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0000" w14:textId="77777777" w:rsidR="00F40BE9" w:rsidRDefault="00446458">
      <w:pPr>
        <w:spacing w:after="0" w:line="180" w:lineRule="auto"/>
        <w:jc w:val="center"/>
        <w:outlineLvl w:val="0"/>
        <w:rPr>
          <w:rFonts w:ascii="PT Astra Serif" w:hAnsi="PT Astra Serif"/>
          <w:b/>
          <w:sz w:val="30"/>
        </w:rPr>
      </w:pPr>
      <w:bookmarkStart w:id="0" w:name="_GoBack"/>
      <w:r>
        <w:rPr>
          <w:rFonts w:ascii="PT Astra Serif" w:hAnsi="PT Astra Serif"/>
          <w:b/>
          <w:sz w:val="30"/>
        </w:rPr>
        <w:t>Извещение</w:t>
      </w:r>
    </w:p>
    <w:p w14:paraId="04000000" w14:textId="77777777" w:rsidR="00F40BE9" w:rsidRDefault="00446458">
      <w:pPr>
        <w:spacing w:after="0" w:line="180" w:lineRule="auto"/>
        <w:jc w:val="center"/>
        <w:outlineLvl w:val="0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>о принятии решения о проведении государственной кадастровой оценки земельных участков на территории Тульской области и о приеме ГУ ТО «Областное БТИ» документов, содержащих сведения о характеристиках объектов недвижимости</w:t>
      </w:r>
    </w:p>
    <w:p w14:paraId="05000000" w14:textId="77777777" w:rsidR="00F40BE9" w:rsidRDefault="00F40BE9">
      <w:pPr>
        <w:spacing w:after="0" w:line="180" w:lineRule="auto"/>
        <w:ind w:firstLine="709"/>
        <w:jc w:val="both"/>
        <w:rPr>
          <w:rFonts w:ascii="PT Astra Serif" w:hAnsi="PT Astra Serif"/>
          <w:sz w:val="28"/>
        </w:rPr>
      </w:pPr>
    </w:p>
    <w:p w14:paraId="06000000" w14:textId="77777777" w:rsidR="00F40BE9" w:rsidRDefault="00446458">
      <w:pPr>
        <w:pStyle w:val="a9"/>
        <w:ind w:firstLine="709"/>
        <w:rPr>
          <w:rFonts w:ascii="PT Astra Serif" w:hAnsi="PT Astra Serif"/>
          <w:b/>
          <w:sz w:val="30"/>
        </w:rPr>
      </w:pPr>
      <w:r>
        <w:rPr>
          <w:rFonts w:ascii="PT Astra Serif" w:hAnsi="PT Astra Serif"/>
        </w:rPr>
        <w:t xml:space="preserve">В соответствии с </w:t>
      </w:r>
      <w:r>
        <w:rPr>
          <w:rFonts w:ascii="PT Astra Serif" w:hAnsi="PT Astra Serif"/>
        </w:rPr>
        <w:t>Федеральным законом от 03.07.2016 № 237-ФЗ «О государственной кадастровой оценке» Правительством Тульской области  согласно постановлению Правительства Тульской области от 12.03.2025 № 150 «О проведении государственной кадастровой оценки земельных участков</w:t>
      </w:r>
      <w:r>
        <w:rPr>
          <w:rFonts w:ascii="PT Astra Serif" w:hAnsi="PT Astra Serif"/>
        </w:rPr>
        <w:t xml:space="preserve"> на территории Тульской области» принято решение о проведении в 2026 году государственной кадастровой оценки в отношении всех учтенных в Едином государственном реестре недвижимости на территории Тульской области земельных участков.</w:t>
      </w:r>
    </w:p>
    <w:p w14:paraId="07000000" w14:textId="77777777" w:rsidR="00F40BE9" w:rsidRDefault="00446458">
      <w:pPr>
        <w:pStyle w:val="a9"/>
        <w:ind w:firstLine="709"/>
        <w:rPr>
          <w:rFonts w:ascii="PT Astra Serif" w:hAnsi="PT Astra Serif"/>
          <w:b/>
          <w:sz w:val="30"/>
        </w:rPr>
      </w:pPr>
      <w:r>
        <w:rPr>
          <w:rFonts w:ascii="PT Astra Serif" w:hAnsi="PT Astra Serif"/>
        </w:rPr>
        <w:t>Постановление Правительс</w:t>
      </w:r>
      <w:r>
        <w:rPr>
          <w:rFonts w:ascii="PT Astra Serif" w:hAnsi="PT Astra Serif"/>
        </w:rPr>
        <w:t>тва Тульской области от 12.03.2025 № 150 «О проведении государственной кадастровой оценки земельных участков на территории Тульской области» официально опубликовано 12.03.2025 в сетевом издании «Сборник правовых актов Тульской обла</w:t>
      </w:r>
      <w:r>
        <w:rPr>
          <w:rFonts w:ascii="PT Astra Serif" w:hAnsi="PT Astra Serif"/>
        </w:rPr>
        <w:lastRenderedPageBreak/>
        <w:t>сти и иной официальной ин</w:t>
      </w:r>
      <w:r>
        <w:rPr>
          <w:rFonts w:ascii="PT Astra Serif" w:hAnsi="PT Astra Serif"/>
        </w:rPr>
        <w:t xml:space="preserve">формации» в информационно - телекоммуникационной сети «Интернет» - </w:t>
      </w:r>
      <w:hyperlink r:id="rId6" w:history="1">
        <w:r>
          <w:rPr>
            <w:rStyle w:val="ac"/>
            <w:rFonts w:ascii="PT Astra Serif" w:hAnsi="PT Astra Serif"/>
          </w:rPr>
          <w:t>http://npatula.ru</w:t>
        </w:r>
      </w:hyperlink>
      <w:r>
        <w:rPr>
          <w:rFonts w:ascii="PT Astra Serif" w:hAnsi="PT Astra Serif"/>
        </w:rPr>
        <w:t>.</w:t>
      </w:r>
    </w:p>
    <w:p w14:paraId="08000000" w14:textId="77777777" w:rsidR="00F40BE9" w:rsidRDefault="00446458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Мероприятия по определению кадастровой стоимости земельных участков в рамках государственной кадастровой оценки осуществляет государственн</w:t>
      </w:r>
      <w:r>
        <w:rPr>
          <w:rFonts w:ascii="PT Astra Serif" w:hAnsi="PT Astra Serif"/>
          <w:sz w:val="28"/>
        </w:rPr>
        <w:t xml:space="preserve">ое бюджетное учреждение Тульской области «Областное бюро технической инвентаризации» – ГУ ТО «Областное БТИ». </w:t>
      </w:r>
    </w:p>
    <w:p w14:paraId="09000000" w14:textId="77777777" w:rsidR="00F40BE9" w:rsidRDefault="00446458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сбора и обработки информации, необходимой для определения кадастровой стоимости, собственники и правообладатели объектов недвижимости впр</w:t>
      </w:r>
      <w:r>
        <w:rPr>
          <w:rFonts w:ascii="PT Astra Serif" w:hAnsi="PT Astra Serif"/>
          <w:sz w:val="28"/>
        </w:rPr>
        <w:t>аве предоставить в ГУ ТО «Областное БТИ» декларации о характеристиках объектов недвижимости (далее – декларация).</w:t>
      </w:r>
    </w:p>
    <w:p w14:paraId="0A000000" w14:textId="77777777" w:rsidR="00F40BE9" w:rsidRDefault="00446458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Форма декларации и порядок ее рассмотрения утверждены приказом Федеральной службы государственной регистрации, кадастра и картографии от 24.05</w:t>
      </w:r>
      <w:r>
        <w:rPr>
          <w:rFonts w:ascii="PT Astra Serif" w:hAnsi="PT Astra Serif"/>
          <w:sz w:val="28"/>
        </w:rPr>
        <w:t>.2021 № П/0216 «Об утверждении Порядка рассмотрения декларации о характеристиках объекта недвижимости, в том числе ее формы».</w:t>
      </w:r>
    </w:p>
    <w:p w14:paraId="0B000000" w14:textId="77777777" w:rsidR="00F40BE9" w:rsidRDefault="00446458">
      <w:pPr>
        <w:spacing w:after="0" w:line="240" w:lineRule="auto"/>
        <w:ind w:firstLine="709"/>
        <w:jc w:val="both"/>
        <w:rPr>
          <w:rStyle w:val="a4"/>
          <w:rFonts w:ascii="PT Astra Serif" w:hAnsi="PT Astra Serif"/>
          <w:sz w:val="28"/>
        </w:rPr>
      </w:pPr>
      <w:r>
        <w:rPr>
          <w:rStyle w:val="a4"/>
          <w:rFonts w:ascii="PT Astra Serif" w:hAnsi="PT Astra Serif"/>
          <w:sz w:val="28"/>
        </w:rPr>
        <w:t>Подать декларацию возможно следующими способами:</w:t>
      </w:r>
    </w:p>
    <w:p w14:paraId="0C000000" w14:textId="77777777" w:rsidR="00F40BE9" w:rsidRDefault="00446458">
      <w:pPr>
        <w:pStyle w:val="Standard"/>
        <w:tabs>
          <w:tab w:val="left" w:pos="851"/>
          <w:tab w:val="left" w:pos="2268"/>
          <w:tab w:val="left" w:pos="3360"/>
          <w:tab w:val="left" w:pos="3828"/>
        </w:tabs>
        <w:ind w:firstLine="709"/>
        <w:jc w:val="both"/>
        <w:rPr>
          <w:rStyle w:val="a4"/>
          <w:rFonts w:ascii="PT Astra Serif" w:hAnsi="PT Astra Serif"/>
          <w:sz w:val="28"/>
        </w:rPr>
      </w:pPr>
      <w:r>
        <w:rPr>
          <w:rStyle w:val="a4"/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ab/>
        <w:t>при личном обращении в ГУ ТО «Областное БТИ» по адресу: г. Тула, ул. Л. Толстог</w:t>
      </w:r>
      <w:r>
        <w:rPr>
          <w:rStyle w:val="a4"/>
          <w:rFonts w:ascii="PT Astra Serif" w:hAnsi="PT Astra Serif"/>
          <w:sz w:val="28"/>
        </w:rPr>
        <w:t xml:space="preserve">о, д. </w:t>
      </w:r>
      <w:r>
        <w:rPr>
          <w:rStyle w:val="a4"/>
          <w:rFonts w:ascii="PT Astra Serif" w:hAnsi="PT Astra Serif"/>
          <w:sz w:val="28"/>
        </w:rPr>
        <w:lastRenderedPageBreak/>
        <w:t xml:space="preserve">114а, или в любое структурное подразделение учреждения на территории Тульской области (адреса структурных подразделений размещены на сайте учреждения </w:t>
      </w:r>
      <w:hyperlink r:id="rId7" w:history="1">
        <w:r>
          <w:rPr>
            <w:rStyle w:val="ac"/>
            <w:rFonts w:ascii="PT Astra Serif" w:hAnsi="PT Astra Serif"/>
            <w:sz w:val="28"/>
            <w:highlight w:val="white"/>
          </w:rPr>
          <w:t>http://bti-tula.ru/</w:t>
        </w:r>
      </w:hyperlink>
      <w:r>
        <w:rPr>
          <w:rFonts w:ascii="PT Astra Serif" w:hAnsi="PT Astra Serif"/>
          <w:sz w:val="28"/>
        </w:rPr>
        <w:t>)</w:t>
      </w:r>
      <w:r>
        <w:rPr>
          <w:rStyle w:val="a4"/>
          <w:rFonts w:ascii="PT Astra Serif" w:hAnsi="PT Astra Serif"/>
          <w:sz w:val="28"/>
        </w:rPr>
        <w:t>;</w:t>
      </w:r>
    </w:p>
    <w:p w14:paraId="0D000000" w14:textId="77777777" w:rsidR="00F40BE9" w:rsidRDefault="00446458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 xml:space="preserve"> при личном обращении в</w:t>
      </w:r>
      <w:r>
        <w:rPr>
          <w:rFonts w:ascii="PT Astra Serif" w:hAnsi="PT Astra Serif"/>
          <w:sz w:val="28"/>
        </w:rPr>
        <w:t xml:space="preserve"> многофункциональные</w:t>
      </w:r>
      <w:r>
        <w:rPr>
          <w:rFonts w:ascii="PT Astra Serif" w:hAnsi="PT Astra Serif"/>
          <w:sz w:val="28"/>
        </w:rPr>
        <w:t xml:space="preserve"> центры (МФЦ), расположенные на территории Тульской области;</w:t>
      </w:r>
    </w:p>
    <w:p w14:paraId="0E000000" w14:textId="77777777" w:rsidR="00F40BE9" w:rsidRDefault="00446458">
      <w:pPr>
        <w:tabs>
          <w:tab w:val="left" w:pos="851"/>
        </w:tabs>
        <w:spacing w:after="0" w:line="240" w:lineRule="auto"/>
        <w:ind w:firstLine="709"/>
        <w:jc w:val="both"/>
        <w:rPr>
          <w:rStyle w:val="a4"/>
          <w:rFonts w:ascii="PT Astra Serif" w:hAnsi="PT Astra Serif"/>
          <w:sz w:val="28"/>
        </w:rPr>
      </w:pPr>
      <w:r>
        <w:rPr>
          <w:rStyle w:val="a4"/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ab/>
        <w:t>почтовым отправлением по адресу: 300034, г. Тула, ул. Л. Толстого, д. 114а;</w:t>
      </w:r>
    </w:p>
    <w:p w14:paraId="0F000000" w14:textId="77777777" w:rsidR="00F40BE9" w:rsidRDefault="00446458">
      <w:pPr>
        <w:tabs>
          <w:tab w:val="left" w:pos="851"/>
        </w:tabs>
        <w:spacing w:after="0" w:line="240" w:lineRule="auto"/>
        <w:ind w:firstLine="709"/>
        <w:jc w:val="both"/>
        <w:rPr>
          <w:rStyle w:val="ac"/>
          <w:rFonts w:ascii="PT Astra Serif" w:hAnsi="PT Astra Serif"/>
          <w:color w:val="000000" w:themeColor="text1"/>
          <w:sz w:val="28"/>
          <w:highlight w:val="white"/>
          <w:u w:val="none"/>
        </w:rPr>
      </w:pPr>
      <w:r>
        <w:rPr>
          <w:rStyle w:val="a4"/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ab/>
        <w:t>в форме электронного документа на адрес электронной почты ГУ ТО «Областное БТИ» (</w:t>
      </w:r>
      <w:hyperlink r:id="rId8" w:history="1">
        <w:r>
          <w:rPr>
            <w:rStyle w:val="a4"/>
            <w:rFonts w:ascii="PT Astra Serif" w:hAnsi="PT Astra Serif"/>
            <w:sz w:val="28"/>
          </w:rPr>
          <w:t>infobti@tularegion.org</w:t>
        </w:r>
      </w:hyperlink>
      <w:r>
        <w:rPr>
          <w:rStyle w:val="a4"/>
          <w:rFonts w:ascii="PT Astra Serif" w:hAnsi="PT Astra Serif"/>
          <w:sz w:val="28"/>
        </w:rPr>
        <w:t xml:space="preserve">) или через официальный </w:t>
      </w:r>
      <w:r>
        <w:rPr>
          <w:rStyle w:val="24"/>
          <w:rFonts w:ascii="PT Astra Serif" w:hAnsi="PT Astra Serif"/>
          <w:sz w:val="28"/>
          <w:highlight w:val="white"/>
        </w:rPr>
        <w:t xml:space="preserve">сайт </w:t>
      </w:r>
      <w:r>
        <w:rPr>
          <w:rStyle w:val="a4"/>
          <w:rFonts w:ascii="PT Astra Serif" w:hAnsi="PT Astra Serif"/>
          <w:sz w:val="28"/>
        </w:rPr>
        <w:t>ГУ ТО «Областное БТИ» (</w:t>
      </w:r>
      <w:hyperlink r:id="rId9" w:history="1">
        <w:r>
          <w:rPr>
            <w:rStyle w:val="ac"/>
            <w:rFonts w:ascii="PT Astra Serif" w:hAnsi="PT Astra Serif"/>
            <w:sz w:val="28"/>
            <w:highlight w:val="white"/>
          </w:rPr>
          <w:t>http://bti-tula.ru/</w:t>
        </w:r>
      </w:hyperlink>
      <w:r>
        <w:rPr>
          <w:rStyle w:val="ac"/>
          <w:rFonts w:ascii="PT Astra Serif" w:hAnsi="PT Astra Serif"/>
          <w:sz w:val="28"/>
          <w:highlight w:val="white"/>
        </w:rPr>
        <w:t>)</w:t>
      </w:r>
      <w:r>
        <w:rPr>
          <w:rStyle w:val="ac"/>
          <w:rFonts w:ascii="PT Astra Serif" w:hAnsi="PT Astra Serif"/>
          <w:color w:val="000000" w:themeColor="text1"/>
          <w:sz w:val="28"/>
          <w:highlight w:val="white"/>
          <w:u w:val="none"/>
        </w:rPr>
        <w:t>;</w:t>
      </w:r>
    </w:p>
    <w:p w14:paraId="10000000" w14:textId="77777777" w:rsidR="00F40BE9" w:rsidRDefault="00446458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 xml:space="preserve">через портал государственных услуг Тульской области – </w:t>
      </w:r>
      <w:hyperlink r:id="rId10" w:history="1">
        <w:r>
          <w:rPr>
            <w:rStyle w:val="ac"/>
            <w:rFonts w:ascii="PT Astra Serif" w:hAnsi="PT Astra Serif"/>
            <w:sz w:val="28"/>
          </w:rPr>
          <w:t>http://www.gosuslugi71.ru</w:t>
        </w:r>
      </w:hyperlink>
      <w:r>
        <w:rPr>
          <w:rFonts w:ascii="PT Astra Serif" w:hAnsi="PT Astra Serif"/>
          <w:sz w:val="28"/>
        </w:rPr>
        <w:t>.</w:t>
      </w:r>
    </w:p>
    <w:p w14:paraId="11000000" w14:textId="77777777" w:rsidR="00F40BE9" w:rsidRDefault="00446458">
      <w:pPr>
        <w:pStyle w:val="Standard"/>
        <w:tabs>
          <w:tab w:val="left" w:pos="2268"/>
          <w:tab w:val="left" w:pos="33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Телефон «горячей линии» ГУ ТО «Областное БТИ» по вопросам государственной кадастровой оценки: 8 (4872) 24-51-04 доб. 76-76.</w:t>
      </w:r>
      <w:bookmarkEnd w:id="0"/>
    </w:p>
    <w:sectPr w:rsidR="00F40BE9">
      <w:headerReference w:type="default" r:id="rId11"/>
      <w:pgSz w:w="11906" w:h="16838"/>
      <w:pgMar w:top="851" w:right="566" w:bottom="680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D397F" w14:textId="77777777" w:rsidR="00446458" w:rsidRDefault="00446458">
      <w:pPr>
        <w:spacing w:after="0" w:line="240" w:lineRule="auto"/>
      </w:pPr>
      <w:r>
        <w:separator/>
      </w:r>
    </w:p>
  </w:endnote>
  <w:endnote w:type="continuationSeparator" w:id="0">
    <w:p w14:paraId="566B07AC" w14:textId="77777777" w:rsidR="00446458" w:rsidRDefault="0044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Yu Gothic UI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1EBF6" w14:textId="77777777" w:rsidR="00446458" w:rsidRDefault="00446458">
      <w:pPr>
        <w:spacing w:after="0" w:line="240" w:lineRule="auto"/>
      </w:pPr>
      <w:r>
        <w:separator/>
      </w:r>
    </w:p>
  </w:footnote>
  <w:footnote w:type="continuationSeparator" w:id="0">
    <w:p w14:paraId="10CA50F7" w14:textId="77777777" w:rsidR="00446458" w:rsidRDefault="0044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F40BE9" w:rsidRDefault="00446458">
    <w:pPr>
      <w:pStyle w:val="af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 w14:textId="77777777" w:rsidR="00F40BE9" w:rsidRDefault="00F40BE9">
    <w:pPr>
      <w:pStyle w:val="af"/>
      <w:tabs>
        <w:tab w:val="clear" w:pos="4677"/>
        <w:tab w:val="clear" w:pos="9355"/>
        <w:tab w:val="left" w:pos="20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E9"/>
    <w:rsid w:val="00436326"/>
    <w:rsid w:val="00446458"/>
    <w:rsid w:val="00F4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072D56E-A39E-422D-8615-28E9E7A9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текст2"/>
    <w:basedOn w:val="a3"/>
    <w:link w:val="24"/>
  </w:style>
  <w:style w:type="character" w:customStyle="1" w:styleId="24">
    <w:name w:val="Основной текст2"/>
    <w:basedOn w:val="a4"/>
    <w:link w:val="23"/>
    <w:rPr>
      <w:rFonts w:ascii="Times New Roman" w:hAnsi="Times New Roman"/>
      <w:b w:val="0"/>
      <w:i w:val="0"/>
      <w:caps w:val="0"/>
      <w:smallCaps w:val="0"/>
      <w:strike w:val="0"/>
      <w:sz w:val="25"/>
      <w:u w:val="none"/>
    </w:rPr>
  </w:style>
  <w:style w:type="paragraph" w:customStyle="1" w:styleId="meta">
    <w:name w:val="meta"/>
    <w:basedOn w:val="a"/>
    <w:link w:val="me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eta0">
    <w:name w:val="meta"/>
    <w:basedOn w:val="1"/>
    <w:link w:val="meta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rtejustify">
    <w:name w:val="rtejustify"/>
    <w:basedOn w:val="a"/>
    <w:link w:val="rtejustif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rtejustify0">
    <w:name w:val="rtejustify"/>
    <w:basedOn w:val="1"/>
    <w:link w:val="rtejustify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ody Text"/>
    <w:basedOn w:val="a"/>
    <w:link w:val="a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Просмотренная гиперссылка1"/>
    <w:basedOn w:val="12"/>
    <w:link w:val="ab"/>
    <w:rPr>
      <w:color w:val="954F72" w:themeColor="followedHyperlink"/>
      <w:u w:val="single"/>
    </w:rPr>
  </w:style>
  <w:style w:type="character" w:styleId="ab">
    <w:name w:val="FollowedHyperlink"/>
    <w:basedOn w:val="a0"/>
    <w:link w:val="13"/>
    <w:rPr>
      <w:color w:val="954F72" w:themeColor="followedHyperlink"/>
      <w:u w:val="single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2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customStyle="1" w:styleId="12">
    <w:name w:val="Основной шрифт абзаца1"/>
    <w:link w:val="Standard"/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3">
    <w:name w:val="Основной текст_"/>
    <w:basedOn w:val="12"/>
    <w:link w:val="a4"/>
    <w:rPr>
      <w:rFonts w:ascii="Times New Roman" w:hAnsi="Times New Roman"/>
      <w:sz w:val="25"/>
    </w:rPr>
  </w:style>
  <w:style w:type="character" w:customStyle="1" w:styleId="a4">
    <w:name w:val="Основной текст_"/>
    <w:basedOn w:val="a0"/>
    <w:link w:val="a3"/>
    <w:rPr>
      <w:rFonts w:ascii="Times New Roman" w:hAnsi="Times New Roman"/>
      <w:b w:val="0"/>
      <w:i w:val="0"/>
      <w:caps w:val="0"/>
      <w:smallCaps w:val="0"/>
      <w:strike w:val="0"/>
      <w:sz w:val="25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7">
    <w:name w:val="Выделение1"/>
    <w:basedOn w:val="12"/>
    <w:link w:val="af3"/>
    <w:rPr>
      <w:i/>
    </w:rPr>
  </w:style>
  <w:style w:type="character" w:styleId="af3">
    <w:name w:val="Emphasis"/>
    <w:basedOn w:val="a0"/>
    <w:link w:val="17"/>
    <w:rPr>
      <w:i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bti@tularegion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ti-tul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atula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gosuslugi71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ti-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Сафронова</dc:creator>
  <cp:lastModifiedBy>Татьяна Сафронова</cp:lastModifiedBy>
  <cp:revision>2</cp:revision>
  <dcterms:created xsi:type="dcterms:W3CDTF">2025-04-03T11:53:00Z</dcterms:created>
  <dcterms:modified xsi:type="dcterms:W3CDTF">2025-04-03T11:53:00Z</dcterms:modified>
</cp:coreProperties>
</file>