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Администрация муниципального образования город Новомосковск в соответствии со статьей 39.18. Земельного кодекса Российской Федерации информирует о возможности предоставления земельного участка гражданам </w:t>
      </w:r>
      <w:bookmarkStart w:id="0" w:name="_Hlk158993525"/>
      <w:r>
        <w:rPr>
          <w:sz w:val="27"/>
          <w:szCs w:val="27"/>
        </w:rPr>
        <w:t>для индивидуального жилищного строительства, ведения садоводства для собственных нужд:</w:t>
      </w:r>
    </w:p>
    <w:p>
      <w:pPr>
        <w:pStyle w:val="Normal"/>
        <w:bidi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bookmarkStart w:id="1" w:name="_Hlk182402768"/>
      <w:r>
        <w:rPr>
          <w:sz w:val="27"/>
          <w:szCs w:val="27"/>
        </w:rPr>
        <w:t xml:space="preserve">ориентировочной площадью 1000 кв.м, расположенного на землях населенных пунктов, с местоположением: </w:t>
      </w:r>
      <w:r>
        <w:rPr>
          <w:b/>
          <w:bCs/>
          <w:sz w:val="27"/>
          <w:szCs w:val="27"/>
        </w:rPr>
        <w:t>Российская Федерация, Тульская область, городской округ город Новомосковск, д. Большие Стрельцы, ул. Дорожная, з/у 45Б,</w:t>
      </w:r>
      <w:r>
        <w:rPr>
          <w:sz w:val="27"/>
          <w:szCs w:val="27"/>
        </w:rPr>
        <w:t xml:space="preserve"> с основным видом разрешенного использования – ведение садоводства  (13.2), в собственность за плату. Земельный участок частично расположен в зоне с особыми условиями использования территории – реестровый номер границы 71:00-6.329. </w:t>
      </w:r>
    </w:p>
    <w:p>
      <w:pPr>
        <w:pStyle w:val="Normal"/>
        <w:bidi w:val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Лица, заинтересованные в предоставлении вышеуказанного земельного участка вправе в течение тридцати дней соответственно со дня опубликования и размещения извещения подавать заявления о намерении участвовать в аукционе по продаже земельного участка.</w:t>
      </w:r>
    </w:p>
    <w:p>
      <w:pPr>
        <w:pStyle w:val="Normal"/>
        <w:bidi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Дата и время начала приема заявлений – </w:t>
      </w:r>
      <w:r>
        <w:rPr>
          <w:b/>
          <w:bCs/>
          <w:sz w:val="27"/>
          <w:szCs w:val="27"/>
        </w:rPr>
        <w:t>12 августа 2026 года 08 часов 48 минут</w:t>
      </w:r>
      <w:r>
        <w:rPr>
          <w:sz w:val="27"/>
          <w:szCs w:val="27"/>
        </w:rPr>
        <w:t>.</w:t>
      </w:r>
    </w:p>
    <w:p>
      <w:pPr>
        <w:pStyle w:val="Normal"/>
        <w:bidi w:val="0"/>
        <w:ind w:firstLine="709"/>
        <w:jc w:val="both"/>
        <w:rPr>
          <w:b/>
          <w:bCs/>
          <w:sz w:val="27"/>
          <w:szCs w:val="27"/>
        </w:rPr>
      </w:pPr>
      <w:r>
        <w:rPr>
          <w:sz w:val="27"/>
          <w:szCs w:val="27"/>
        </w:rPr>
        <w:t xml:space="preserve">Дата и время окончания приема заявлений – </w:t>
      </w:r>
      <w:r>
        <w:rPr>
          <w:b/>
          <w:bCs/>
          <w:sz w:val="27"/>
          <w:szCs w:val="27"/>
        </w:rPr>
        <w:t>10 сентября 2026 года 17 часов 00 минут.</w:t>
      </w:r>
    </w:p>
    <w:p>
      <w:pPr>
        <w:pStyle w:val="Normal"/>
        <w:bidi w:val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Заявления должны быть поданы лично заявителем (законным представителем заявителя). Заявления принимаются по адресу: Тульская область, Новомосковский район, г. Новомосковск, ул. Комсомольская, дом 32/32, администрация муниципального образования город Новомосковск, каб. № 141. </w:t>
      </w:r>
    </w:p>
    <w:p>
      <w:pPr>
        <w:pStyle w:val="Normal"/>
        <w:bidi w:val="0"/>
        <w:rPr/>
      </w:pPr>
      <w:bookmarkEnd w:id="0"/>
      <w:bookmarkEnd w:id="1"/>
      <w:r>
        <w:rPr>
          <w:color w:val="000000"/>
          <w:sz w:val="27"/>
          <w:szCs w:val="27"/>
        </w:rPr>
        <w:t>Телефон для справок: 2-72-45.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312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Courier New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7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7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7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7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23">
    <w:name w:val="Текст Знак"/>
    <w:qFormat/>
    <w:rPr>
      <w:rFonts w:ascii="Courier New" w:hAnsi="Courier New" w:cs="Courier New"/>
    </w:rPr>
  </w:style>
  <w:style w:type="character" w:styleId="PlaceholderText">
    <w:name w:val="Placeholder Text"/>
    <w:qFormat/>
    <w:rPr>
      <w:color w:val="808080"/>
    </w:rPr>
  </w:style>
  <w:style w:type="character" w:styleId="Style24">
    <w:name w:val="Тема примечания Знак"/>
    <w:qFormat/>
    <w:rPr>
      <w:b/>
      <w:bCs/>
    </w:rPr>
  </w:style>
  <w:style w:type="character" w:styleId="Style25">
    <w:name w:val="Текст примечания Знак"/>
    <w:qFormat/>
    <w:rPr/>
  </w:style>
  <w:style w:type="character" w:styleId="1">
    <w:name w:val="Знак примечания1"/>
    <w:qFormat/>
    <w:rPr>
      <w:sz w:val="16"/>
      <w:szCs w:val="16"/>
    </w:rPr>
  </w:style>
  <w:style w:type="character" w:styleId="Style26">
    <w:name w:val="Текст выноски Знак"/>
    <w:qFormat/>
    <w:rPr>
      <w:rFonts w:ascii="Tahoma" w:hAnsi="Tahoma" w:cs="Tahoma"/>
      <w:sz w:val="16"/>
      <w:szCs w:val="16"/>
    </w:rPr>
  </w:style>
  <w:style w:type="character" w:styleId="11">
    <w:name w:val="Основной шрифт абзаца1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4z1">
    <w:name w:val="WW8Num34z1"/>
    <w:qFormat/>
    <w:rPr/>
  </w:style>
  <w:style w:type="character" w:styleId="WW8Num34z0">
    <w:name w:val="WW8Num34z0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WW8Num30z0">
    <w:name w:val="WW8Num30z0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/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2z0">
    <w:name w:val="WW8Num22z0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3">
    <w:name w:val="WW8Num6z3"/>
    <w:qFormat/>
    <w:rPr>
      <w:rFonts w:ascii="Symbol" w:hAnsi="Symbol" w:cs="Symbol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2">
    <w:name w:val="Основной шрифт абзаца2"/>
    <w:qFormat/>
    <w:rPr/>
  </w:style>
  <w:style w:type="character" w:styleId="3">
    <w:name w:val="Основной шрифт абзаца3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DefaultParagraphFont">
    <w:name w:val="Default Paragraph Font"/>
    <w:qFormat/>
    <w:rPr/>
  </w:style>
  <w:style w:type="paragraph" w:styleId="Style27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8">
    <w:name w:val="Указатель"/>
    <w:basedOn w:val="Normal"/>
    <w:qFormat/>
    <w:pPr>
      <w:jc w:val="start"/>
    </w:pPr>
    <w:rPr>
      <w:rFonts w:cs="Lohit Devanagari"/>
    </w:rPr>
  </w:style>
  <w:style w:type="paragraph" w:styleId="Style29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30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31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12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4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1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2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3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1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2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3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5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6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4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5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4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5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7"/>
    <w:pPr>
      <w:ind w:hanging="0" w:start="0" w:end="0"/>
    </w:pPr>
    <w:rPr/>
  </w:style>
  <w:style w:type="paragraph" w:styleId="Index1">
    <w:name w:val="index 1"/>
    <w:basedOn w:val="Style28"/>
    <w:pPr>
      <w:ind w:hanging="0" w:start="0" w:end="0"/>
    </w:pPr>
    <w:rPr/>
  </w:style>
  <w:style w:type="paragraph" w:styleId="Index2">
    <w:name w:val="index 2"/>
    <w:basedOn w:val="Style28"/>
    <w:pPr>
      <w:ind w:hanging="0" w:start="0" w:end="0"/>
    </w:pPr>
    <w:rPr/>
  </w:style>
  <w:style w:type="paragraph" w:styleId="Index3">
    <w:name w:val="index 3"/>
    <w:basedOn w:val="Style28"/>
    <w:pPr>
      <w:ind w:hanging="0" w:start="0" w:end="0"/>
    </w:pPr>
    <w:rPr/>
  </w:style>
  <w:style w:type="paragraph" w:styleId="Style32">
    <w:name w:val="Разделитель предметного указателя"/>
    <w:basedOn w:val="Style28"/>
    <w:qFormat/>
    <w:pPr>
      <w:ind w:hanging="0" w:start="0" w:end="0"/>
    </w:pPr>
    <w:rPr/>
  </w:style>
  <w:style w:type="paragraph" w:styleId="TOCHeading">
    <w:name w:val="TOC Heading"/>
    <w:basedOn w:val="Style27"/>
    <w:next w:val="TOC1"/>
    <w:qFormat/>
    <w:pPr>
      <w:ind w:hanging="0" w:start="0" w:end="0"/>
    </w:pPr>
    <w:rPr/>
  </w:style>
  <w:style w:type="paragraph" w:styleId="TOC1">
    <w:name w:val="toc 1"/>
    <w:basedOn w:val="Style28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8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8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8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8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33">
    <w:name w:val="Заголовок указателей пользователя"/>
    <w:basedOn w:val="Style27"/>
    <w:qFormat/>
    <w:pPr/>
    <w:rPr/>
  </w:style>
  <w:style w:type="paragraph" w:styleId="17">
    <w:name w:val="Указатель пользователя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6">
    <w:name w:val="Указатель пользователя 2"/>
    <w:basedOn w:val="Style28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6">
    <w:name w:val="Указатель пользователя 3"/>
    <w:basedOn w:val="Style28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8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8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8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8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8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8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8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4">
    <w:name w:val="Заголовок списка объектов"/>
    <w:basedOn w:val="Style27"/>
    <w:qFormat/>
    <w:pPr>
      <w:ind w:hanging="0" w:start="0" w:end="0"/>
    </w:pPr>
    <w:rPr/>
  </w:style>
  <w:style w:type="paragraph" w:styleId="18">
    <w:name w:val="Список объектов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5">
    <w:name w:val="Заголовок списка таблиц"/>
    <w:basedOn w:val="Style27"/>
    <w:qFormat/>
    <w:pPr>
      <w:ind w:hanging="0" w:start="0" w:end="0"/>
    </w:pPr>
    <w:rPr/>
  </w:style>
  <w:style w:type="paragraph" w:styleId="19">
    <w:name w:val="Список таблиц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7"/>
    <w:pPr>
      <w:ind w:hanging="0" w:start="0" w:end="0"/>
    </w:pPr>
    <w:rPr/>
  </w:style>
  <w:style w:type="paragraph" w:styleId="110">
    <w:name w:val="Библиография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8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8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8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8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8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6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7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8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9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40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41">
    <w:name w:val="Содержимое таблицы"/>
    <w:basedOn w:val="Normal"/>
    <w:qFormat/>
    <w:pPr/>
    <w:rPr/>
  </w:style>
  <w:style w:type="paragraph" w:styleId="Style42">
    <w:name w:val="Заголовок таблицы"/>
    <w:basedOn w:val="Style41"/>
    <w:qFormat/>
    <w:pPr>
      <w:jc w:val="center"/>
    </w:pPr>
    <w:rPr>
      <w:b/>
    </w:rPr>
  </w:style>
  <w:style w:type="paragraph" w:styleId="Style43">
    <w:name w:val="Иллюстрация"/>
    <w:basedOn w:val="Caption"/>
    <w:qFormat/>
    <w:pPr/>
    <w:rPr/>
  </w:style>
  <w:style w:type="paragraph" w:styleId="Style44">
    <w:name w:val="Таблица"/>
    <w:basedOn w:val="Caption"/>
    <w:qFormat/>
    <w:pPr/>
    <w:rPr/>
  </w:style>
  <w:style w:type="paragraph" w:styleId="Style45">
    <w:name w:val="Текст"/>
    <w:basedOn w:val="Caption"/>
    <w:qFormat/>
    <w:pPr/>
    <w:rPr/>
  </w:style>
  <w:style w:type="paragraph" w:styleId="Style46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7">
    <w:name w:val="Рисунок"/>
    <w:basedOn w:val="Caption"/>
    <w:qFormat/>
    <w:pPr/>
    <w:rPr/>
  </w:style>
  <w:style w:type="paragraph" w:styleId="Style48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9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50">
    <w:name w:val="Содержимое списка"/>
    <w:basedOn w:val="Normal"/>
    <w:qFormat/>
    <w:pPr>
      <w:ind w:hanging="0" w:start="0" w:end="0"/>
    </w:pPr>
    <w:rPr/>
  </w:style>
  <w:style w:type="paragraph" w:styleId="Style51">
    <w:name w:val="Заголовок списка"/>
    <w:basedOn w:val="Normal"/>
    <w:next w:val="Style50"/>
    <w:qFormat/>
    <w:pPr>
      <w:ind w:hanging="0" w:start="0" w:end="0"/>
    </w:pPr>
    <w:rPr/>
  </w:style>
  <w:style w:type="paragraph" w:styleId="Style52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53">
    <w:name w:val="Исполнитель документа"/>
    <w:basedOn w:val="Normal"/>
    <w:qFormat/>
    <w:pPr>
      <w:jc w:val="start"/>
    </w:pPr>
    <w:rPr>
      <w:sz w:val="24"/>
    </w:rPr>
  </w:style>
  <w:style w:type="paragraph" w:styleId="Style54">
    <w:name w:val="Заголовок списка иллюстраций"/>
    <w:basedOn w:val="Style27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5">
    <w:name w:val="Маркированный •"/>
    <w:qFormat/>
  </w:style>
  <w:style w:type="numbering" w:styleId="Style56">
    <w:name w:val="Маркированный –"/>
    <w:qFormat/>
  </w:style>
  <w:style w:type="numbering" w:styleId="Style57">
    <w:name w:val="Маркированный ☑"/>
    <w:qFormat/>
  </w:style>
  <w:style w:type="numbering" w:styleId="Style58">
    <w:name w:val="Маркированный ➢"/>
    <w:qFormat/>
  </w:style>
  <w:style w:type="numbering" w:styleId="Style59">
    <w:name w:val="Маркированный ✗"/>
    <w:qFormat/>
  </w:style>
  <w:style w:type="numbering" w:styleId="111">
    <w:name w:val="Нумерованный 1)"/>
    <w:qFormat/>
  </w:style>
  <w:style w:type="numbering" w:styleId="Style60">
    <w:name w:val="Нумерованный а)"/>
    <w:qFormat/>
  </w:style>
  <w:style w:type="numbering" w:styleId="Style61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LibreOffice/25.8.4.2$Linux_X86_64 LibreOffice_project/580$Build-2</Application>
  <AppVersion>15.0000</AppVersion>
  <Pages>1</Pages>
  <Words>200</Words>
  <Characters>1351</Characters>
  <CharactersWithSpaces>1541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2026-08-12T15:07:59Z</dcterms:modified>
  <cp:revision>2</cp:revision>
  <dc:subject/>
  <dc:title>Default</dc:title>
</cp:coreProperties>
</file>