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731" w:rsidRPr="005A4731" w:rsidRDefault="005A4731" w:rsidP="00892F4C">
      <w:pPr>
        <w:ind w:left="-3" w:right="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731">
        <w:rPr>
          <w:rFonts w:ascii="Times New Roman" w:hAnsi="Times New Roman" w:cs="Times New Roman"/>
          <w:b/>
          <w:sz w:val="28"/>
          <w:szCs w:val="28"/>
        </w:rPr>
        <w:t>Грант на развитие сельскохозяйственного потребительского кооператива</w:t>
      </w:r>
    </w:p>
    <w:p w:rsidR="005A4731" w:rsidRPr="005A4731" w:rsidRDefault="005A4731">
      <w:pPr>
        <w:ind w:left="-3" w:right="15"/>
        <w:rPr>
          <w:rFonts w:ascii="Times New Roman" w:hAnsi="Times New Roman" w:cs="Times New Roman"/>
          <w:b/>
        </w:rPr>
      </w:pPr>
    </w:p>
    <w:p w:rsidR="00730502" w:rsidRPr="005A4731" w:rsidRDefault="00D205BD">
      <w:pPr>
        <w:ind w:left="-3" w:right="15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>Министерство сельского хозяйства, природных ресурсов и экологии Тульской области (далее - Министерство) информирует</w:t>
      </w:r>
      <w:r w:rsidRPr="005A4731">
        <w:rPr>
          <w:rFonts w:ascii="Times New Roman" w:hAnsi="Times New Roman" w:cs="Times New Roman"/>
          <w:b/>
        </w:rPr>
        <w:t xml:space="preserve"> </w:t>
      </w:r>
      <w:r w:rsidRPr="005A4731">
        <w:rPr>
          <w:rFonts w:ascii="Times New Roman" w:hAnsi="Times New Roman" w:cs="Times New Roman"/>
        </w:rPr>
        <w:t>о проведении отбора получателей субсидии на поддержку приоритетных направлений малого агробизнеса</w:t>
      </w:r>
      <w:r w:rsidRPr="005A4731">
        <w:rPr>
          <w:rFonts w:ascii="Times New Roman" w:hAnsi="Times New Roman" w:cs="Times New Roman"/>
          <w:b/>
        </w:rPr>
        <w:t xml:space="preserve"> (</w:t>
      </w:r>
      <w:r w:rsidRPr="005A4731">
        <w:rPr>
          <w:rFonts w:ascii="Times New Roman" w:hAnsi="Times New Roman" w:cs="Times New Roman"/>
        </w:rPr>
        <w:t>грант на развитие сельскохозяйственного потребительского кооператива)</w:t>
      </w:r>
      <w:r w:rsidRPr="005A4731">
        <w:rPr>
          <w:rFonts w:ascii="Times New Roman" w:hAnsi="Times New Roman" w:cs="Times New Roman"/>
          <w:b/>
        </w:rPr>
        <w:t xml:space="preserve"> </w:t>
      </w:r>
      <w:r w:rsidRPr="005A4731">
        <w:rPr>
          <w:rFonts w:ascii="Times New Roman" w:hAnsi="Times New Roman" w:cs="Times New Roman"/>
        </w:rPr>
        <w:t xml:space="preserve">в соответствии с </w:t>
      </w:r>
    </w:p>
    <w:p w:rsidR="00730502" w:rsidRPr="005A4731" w:rsidRDefault="00D205BD">
      <w:pPr>
        <w:spacing w:after="106" w:line="259" w:lineRule="auto"/>
        <w:ind w:left="-3" w:right="15" w:firstLine="0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 xml:space="preserve">Решением о порядке предоставления субсидии № </w:t>
      </w:r>
      <w:r w:rsidRPr="005A4731">
        <w:rPr>
          <w:rFonts w:ascii="Times New Roman" w:hAnsi="Times New Roman" w:cs="Times New Roman"/>
          <w:b/>
        </w:rPr>
        <w:t>26-70000000-R0162-26149-Р</w:t>
      </w:r>
      <w:r w:rsidRPr="005A4731">
        <w:rPr>
          <w:rFonts w:ascii="Times New Roman" w:hAnsi="Times New Roman" w:cs="Times New Roman"/>
        </w:rPr>
        <w:t xml:space="preserve"> от </w:t>
      </w:r>
    </w:p>
    <w:p w:rsidR="00730502" w:rsidRPr="005A4731" w:rsidRDefault="00D205BD">
      <w:pPr>
        <w:spacing w:after="106" w:line="259" w:lineRule="auto"/>
        <w:ind w:left="-5" w:right="991" w:hanging="10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>16.04.2026 г.</w:t>
      </w:r>
    </w:p>
    <w:p w:rsidR="00730502" w:rsidRPr="005A4731" w:rsidRDefault="005A4731">
      <w:pPr>
        <w:ind w:left="-3" w:right="15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>Грант на</w:t>
      </w:r>
      <w:r w:rsidR="00D205BD" w:rsidRPr="005A4731">
        <w:rPr>
          <w:rFonts w:ascii="Times New Roman" w:hAnsi="Times New Roman" w:cs="Times New Roman"/>
        </w:rPr>
        <w:t xml:space="preserve"> развитие сельскохозяйственного потребительского кооператива предоставляется грантополучателю с учетом следующих условий:</w:t>
      </w:r>
    </w:p>
    <w:p w:rsidR="00730502" w:rsidRPr="005A4731" w:rsidRDefault="00D205BD">
      <w:pPr>
        <w:spacing w:after="106" w:line="259" w:lineRule="auto"/>
        <w:ind w:right="30" w:firstLine="0"/>
        <w:jc w:val="right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 xml:space="preserve">в Соглашении устанавливаются целевые показатели - плановые показатели </w:t>
      </w:r>
    </w:p>
    <w:p w:rsidR="00730502" w:rsidRPr="005A4731" w:rsidRDefault="00D205BD">
      <w:pPr>
        <w:spacing w:after="106" w:line="259" w:lineRule="auto"/>
        <w:ind w:left="142" w:right="15" w:firstLine="0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>деятельности, предусмотренные проектом, в том числе:</w:t>
      </w:r>
    </w:p>
    <w:p w:rsidR="00730502" w:rsidRPr="005A4731" w:rsidRDefault="00D205BD" w:rsidP="006C1F70">
      <w:pPr>
        <w:spacing w:after="0" w:line="343" w:lineRule="auto"/>
        <w:ind w:left="142" w:right="29" w:firstLine="567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>трудоустройство не менее одного нового постоянного работника на каждые 10 млн. рублей гранта, но не менее одного нового постоянного работника, если сумма гранта составляет менее 10 млн. рублей; обе</w:t>
      </w:r>
      <w:r w:rsidR="006C1F70">
        <w:rPr>
          <w:rFonts w:ascii="Times New Roman" w:hAnsi="Times New Roman" w:cs="Times New Roman"/>
        </w:rPr>
        <w:t xml:space="preserve">спечения </w:t>
      </w:r>
      <w:r w:rsidR="006C1F70">
        <w:rPr>
          <w:rFonts w:ascii="Times New Roman" w:hAnsi="Times New Roman" w:cs="Times New Roman"/>
        </w:rPr>
        <w:tab/>
        <w:t xml:space="preserve">получателями </w:t>
      </w:r>
      <w:r w:rsidR="006C1F70">
        <w:rPr>
          <w:rFonts w:ascii="Times New Roman" w:hAnsi="Times New Roman" w:cs="Times New Roman"/>
        </w:rPr>
        <w:tab/>
        <w:t xml:space="preserve">гранта на </w:t>
      </w:r>
      <w:bookmarkStart w:id="0" w:name="_GoBack"/>
      <w:bookmarkEnd w:id="0"/>
      <w:r w:rsidRPr="005A4731">
        <w:rPr>
          <w:rFonts w:ascii="Times New Roman" w:hAnsi="Times New Roman" w:cs="Times New Roman"/>
        </w:rPr>
        <w:t xml:space="preserve">развитие </w:t>
      </w:r>
      <w:r w:rsidRPr="005A4731">
        <w:rPr>
          <w:rFonts w:ascii="Times New Roman" w:hAnsi="Times New Roman" w:cs="Times New Roman"/>
        </w:rPr>
        <w:tab/>
        <w:t>сельскохозяйственного потребительского кооператива прироста объема реализации сельскохозяйственной и (или) пищевой продукции в течение не менее чем 5 лет с даты получения гранта в размере не менее 7 процентов; сохранение созданных новых рабочих мест в течение не менее 5 лет со дня получения средств бюджета Тульской об</w:t>
      </w:r>
      <w:r w:rsidR="006C1F70">
        <w:rPr>
          <w:rFonts w:ascii="Times New Roman" w:hAnsi="Times New Roman" w:cs="Times New Roman"/>
        </w:rPr>
        <w:t xml:space="preserve">ласти; увеличение членской базы </w:t>
      </w:r>
      <w:r w:rsidRPr="005A4731">
        <w:rPr>
          <w:rFonts w:ascii="Times New Roman" w:hAnsi="Times New Roman" w:cs="Times New Roman"/>
        </w:rPr>
        <w:t>сельскохозяйственного потребительского кооператива.</w:t>
      </w:r>
    </w:p>
    <w:p w:rsidR="00730502" w:rsidRPr="005A4731" w:rsidRDefault="00D205BD">
      <w:pPr>
        <w:spacing w:after="101"/>
        <w:ind w:left="142" w:right="15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>Размер гранта на развитие сельскохозяйственного потребительского кооператива, предоставляемого конкретному грантополучателю, определяется решением региональной комиссии по отбору проектов с учетом размера собственных средств получателя государственной поддержки, направляемых на реализацию проекта грантополучателя.</w:t>
      </w:r>
    </w:p>
    <w:p w:rsidR="00730502" w:rsidRPr="005A4731" w:rsidRDefault="00D205BD">
      <w:pPr>
        <w:spacing w:after="31"/>
        <w:ind w:left="-3" w:right="15" w:firstLine="838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 xml:space="preserve">Грант на развитие сельскохозяйственного потребительского кооператива предоставляется заявителям в размере: до 10 млн. рублей (включительно), но не более 90 процентов стоимости проекта грантополучателя -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грантополучателя; до 30 млн. рублей (включительно), но не более 80 процентов стоимости проекта грантополучателя - при направлении на </w:t>
      </w:r>
      <w:r w:rsidRPr="005A4731">
        <w:rPr>
          <w:rFonts w:ascii="Times New Roman" w:hAnsi="Times New Roman" w:cs="Times New Roman"/>
        </w:rPr>
        <w:lastRenderedPageBreak/>
        <w:t>реализацию проекта грантополучателя собственных средств заявителя в размере не менее 20 процентов стоимости проекта грантополучателя; до 50 млн. рублей (включительно), но не более 70 процентов стоимости проекта грантополучателя - при направлении на реализацию проекта грантополучателя собственных средств заявителя в размере не менее 30 процентов стоимости проекта грантополучателя; до 70 млн. рублей (включительно), но не более 60 процентов стоимости проекта грантополучателя -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грантополучателя.</w:t>
      </w:r>
    </w:p>
    <w:p w:rsidR="00730502" w:rsidRPr="005A4731" w:rsidRDefault="00D205BD">
      <w:pPr>
        <w:ind w:left="-3" w:right="15" w:firstLine="838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 xml:space="preserve">Срок </w:t>
      </w:r>
      <w:r w:rsidRPr="005A4731">
        <w:rPr>
          <w:rFonts w:ascii="Times New Roman" w:hAnsi="Times New Roman" w:cs="Times New Roman"/>
        </w:rPr>
        <w:tab/>
        <w:t xml:space="preserve">использования </w:t>
      </w:r>
      <w:r w:rsidRPr="005A4731">
        <w:rPr>
          <w:rFonts w:ascii="Times New Roman" w:hAnsi="Times New Roman" w:cs="Times New Roman"/>
        </w:rPr>
        <w:tab/>
        <w:t xml:space="preserve">гранта </w:t>
      </w:r>
      <w:r w:rsidRPr="005A4731">
        <w:rPr>
          <w:rFonts w:ascii="Times New Roman" w:hAnsi="Times New Roman" w:cs="Times New Roman"/>
        </w:rPr>
        <w:tab/>
        <w:t xml:space="preserve">на </w:t>
      </w:r>
      <w:r w:rsidRPr="005A4731">
        <w:rPr>
          <w:rFonts w:ascii="Times New Roman" w:hAnsi="Times New Roman" w:cs="Times New Roman"/>
        </w:rPr>
        <w:tab/>
        <w:t xml:space="preserve">развитие </w:t>
      </w:r>
      <w:r w:rsidRPr="005A4731">
        <w:rPr>
          <w:rFonts w:ascii="Times New Roman" w:hAnsi="Times New Roman" w:cs="Times New Roman"/>
        </w:rPr>
        <w:tab/>
        <w:t>сельскохозяйственного потребительского кооператива составляет не более 24 месяцев со дня его получения.</w:t>
      </w:r>
    </w:p>
    <w:p w:rsidR="00730502" w:rsidRPr="005A4731" w:rsidRDefault="00D205BD">
      <w:pPr>
        <w:spacing w:after="106" w:line="259" w:lineRule="auto"/>
        <w:ind w:left="709" w:right="0" w:firstLine="0"/>
        <w:jc w:val="left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 xml:space="preserve">Шифр отбора: </w:t>
      </w:r>
      <w:r w:rsidRPr="005A4731">
        <w:rPr>
          <w:rFonts w:ascii="Times New Roman" w:hAnsi="Times New Roman" w:cs="Times New Roman"/>
          <w:b/>
        </w:rPr>
        <w:t>26-809-R0162-1-0177</w:t>
      </w:r>
      <w:r w:rsidRPr="005A4731">
        <w:rPr>
          <w:rFonts w:ascii="Times New Roman" w:hAnsi="Times New Roman" w:cs="Times New Roman"/>
        </w:rPr>
        <w:t>.</w:t>
      </w:r>
    </w:p>
    <w:p w:rsidR="00730502" w:rsidRPr="005A4731" w:rsidRDefault="00D205BD">
      <w:pPr>
        <w:ind w:left="-3" w:right="15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 xml:space="preserve">Период приема предложений (заявок) на участие в отборе получателей субсидий с </w:t>
      </w:r>
      <w:r w:rsidRPr="005A4731">
        <w:rPr>
          <w:rFonts w:ascii="Times New Roman" w:hAnsi="Times New Roman" w:cs="Times New Roman"/>
          <w:b/>
        </w:rPr>
        <w:t>08.07.2026 09:00 - 05.08.2026</w:t>
      </w:r>
      <w:r w:rsidRPr="005A4731">
        <w:rPr>
          <w:rFonts w:ascii="Times New Roman" w:hAnsi="Times New Roman" w:cs="Times New Roman"/>
        </w:rPr>
        <w:t xml:space="preserve"> на портале предоставления мер государственной финансовой поддержки в государственной интегрированной информационной системе управления общественными финансами "Электронный бюджет" https://promote.budget.gov.ru/</w:t>
      </w:r>
    </w:p>
    <w:p w:rsidR="00730502" w:rsidRPr="005A4731" w:rsidRDefault="00D205BD">
      <w:pPr>
        <w:ind w:left="-3" w:right="15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 xml:space="preserve">Формы документов, нормативные правовые акты размещены на Портале предоставления мер государственной финансовой поддержки в государственной интегрированной информационной системе управления общественными финансами «Электронный бюджет» https://promote.budget.gov.ru/ </w:t>
      </w:r>
    </w:p>
    <w:p w:rsidR="00730502" w:rsidRPr="005A4731" w:rsidRDefault="00D205BD">
      <w:pPr>
        <w:ind w:left="-3" w:right="15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>Место нахождения Министерства: Тульская область, городской округ город Тула, город Тула.</w:t>
      </w:r>
    </w:p>
    <w:p w:rsidR="00730502" w:rsidRPr="005A4731" w:rsidRDefault="00D205BD">
      <w:pPr>
        <w:ind w:left="-3" w:right="15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>Почтовый адрес Министерства: 300045, Тульская область, город Тула, улица Оборонная, дом 114а.</w:t>
      </w:r>
    </w:p>
    <w:p w:rsidR="00730502" w:rsidRPr="005A4731" w:rsidRDefault="00D205BD">
      <w:pPr>
        <w:spacing w:after="106" w:line="259" w:lineRule="auto"/>
        <w:ind w:left="709" w:right="15" w:firstLine="0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 xml:space="preserve">Адрес электронной почты Министерства: </w:t>
      </w:r>
      <w:hyperlink r:id="rId4">
        <w:r w:rsidRPr="005A4731">
          <w:rPr>
            <w:rFonts w:ascii="Times New Roman" w:hAnsi="Times New Roman" w:cs="Times New Roman"/>
          </w:rPr>
          <w:t>https://agroeco.tularegion.ru/</w:t>
        </w:r>
      </w:hyperlink>
    </w:p>
    <w:p w:rsidR="00730502" w:rsidRPr="005A4731" w:rsidRDefault="00D205BD">
      <w:pPr>
        <w:spacing w:after="106" w:line="259" w:lineRule="auto"/>
        <w:ind w:left="709" w:right="15" w:firstLine="0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 xml:space="preserve">Контактные телефоны: Гирлина Ольга Геннадьевна (доб. 37-09) </w:t>
      </w:r>
    </w:p>
    <w:p w:rsidR="00730502" w:rsidRPr="005A4731" w:rsidRDefault="00D205BD">
      <w:pPr>
        <w:spacing w:after="106" w:line="259" w:lineRule="auto"/>
        <w:ind w:left="709" w:right="15" w:firstLine="0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 xml:space="preserve">8 (4872) 24-51-04; Липатова Ольга Викторовна (доб. 37-32) </w:t>
      </w:r>
    </w:p>
    <w:p w:rsidR="00730502" w:rsidRPr="005A4731" w:rsidRDefault="00D205BD" w:rsidP="005A4731">
      <w:pPr>
        <w:spacing w:after="295" w:line="339" w:lineRule="auto"/>
        <w:ind w:left="719" w:right="991" w:hanging="10"/>
        <w:rPr>
          <w:rFonts w:ascii="Times New Roman" w:hAnsi="Times New Roman" w:cs="Times New Roman"/>
        </w:rPr>
      </w:pPr>
      <w:r w:rsidRPr="005A4731">
        <w:rPr>
          <w:rFonts w:ascii="Times New Roman" w:hAnsi="Times New Roman" w:cs="Times New Roman"/>
        </w:rPr>
        <w:t xml:space="preserve">8 (4872) 24-51-04; Мельникова Алина Александровна (доб. 37-39) 8 (4872) 24-51-04; Шеленцова Татьяна Александровна 8 (4872) 24-51-04 </w:t>
      </w:r>
    </w:p>
    <w:p w:rsidR="00730502" w:rsidRDefault="00D205BD">
      <w:pPr>
        <w:spacing w:after="0" w:line="259" w:lineRule="auto"/>
        <w:ind w:left="108" w:right="0" w:firstLine="0"/>
        <w:jc w:val="left"/>
      </w:pPr>
      <w:r>
        <w:rPr>
          <w:sz w:val="20"/>
        </w:rPr>
        <w:t xml:space="preserve"> </w:t>
      </w:r>
    </w:p>
    <w:sectPr w:rsidR="00730502">
      <w:pgSz w:w="11906" w:h="16838"/>
      <w:pgMar w:top="1196" w:right="841" w:bottom="131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02"/>
    <w:rsid w:val="005A4731"/>
    <w:rsid w:val="006C1F70"/>
    <w:rsid w:val="00730502"/>
    <w:rsid w:val="00892F4C"/>
    <w:rsid w:val="00D2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64BC"/>
  <w15:docId w15:val="{1B275698-8E7D-4F10-B23C-66AB5E0E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42" w:lineRule="auto"/>
      <w:ind w:right="10" w:firstLine="699"/>
      <w:jc w:val="both"/>
    </w:pPr>
    <w:rPr>
      <w:rFonts w:ascii="Calibri" w:eastAsia="Calibri" w:hAnsi="Calibri" w:cs="Calibri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3"/>
      <w:ind w:left="1171"/>
      <w:outlineLvl w:val="0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groeco.tula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Назарова</dc:creator>
  <cp:keywords/>
  <cp:lastModifiedBy>Ольга Назарова</cp:lastModifiedBy>
  <cp:revision>6</cp:revision>
  <dcterms:created xsi:type="dcterms:W3CDTF">2026-07-29T06:31:00Z</dcterms:created>
  <dcterms:modified xsi:type="dcterms:W3CDTF">2026-07-29T06:52:00Z</dcterms:modified>
</cp:coreProperties>
</file>