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BC1" w:rsidRPr="00457BC1" w:rsidRDefault="00457BC1" w:rsidP="00457BC1">
      <w:pPr>
        <w:shd w:val="clear" w:color="auto" w:fill="FFFFFF"/>
        <w:spacing w:after="240" w:line="240" w:lineRule="auto"/>
        <w:jc w:val="both"/>
        <w:outlineLvl w:val="0"/>
        <w:rPr>
          <w:rFonts w:ascii="Arial" w:eastAsia="Times New Roman" w:hAnsi="Arial" w:cs="Arial"/>
          <w:b/>
          <w:bCs/>
          <w:color w:val="4D6E99"/>
          <w:kern w:val="36"/>
          <w:sz w:val="36"/>
          <w:szCs w:val="36"/>
          <w:lang w:eastAsia="ru-RU"/>
        </w:rPr>
      </w:pPr>
      <w:r w:rsidRPr="00457BC1">
        <w:rPr>
          <w:rFonts w:ascii="Arial" w:eastAsia="Times New Roman" w:hAnsi="Arial" w:cs="Arial"/>
          <w:b/>
          <w:bCs/>
          <w:color w:val="4D6E99"/>
          <w:kern w:val="36"/>
          <w:sz w:val="36"/>
          <w:szCs w:val="36"/>
          <w:lang w:eastAsia="ru-RU"/>
        </w:rPr>
        <w:t>Комитет по правовой работе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457BC1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Ответственный за точность и поддержание информации раздела в актуальном состоянии: </w:t>
      </w:r>
      <w:r w:rsidRPr="00457BC1">
        <w:rPr>
          <w:rFonts w:ascii="Arial" w:eastAsia="Times New Roman" w:hAnsi="Arial" w:cs="Arial"/>
          <w:b/>
          <w:bCs/>
          <w:color w:val="010101"/>
          <w:sz w:val="21"/>
          <w:szCs w:val="21"/>
          <w:u w:val="single"/>
          <w:lang w:eastAsia="ru-RU"/>
        </w:rPr>
        <w:t>комитет по правовой работе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адрес:</w:t>
      </w: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</w:t>
      </w:r>
      <w:proofErr w:type="spellStart"/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г.Новомосковск</w:t>
      </w:r>
      <w:proofErr w:type="spellEnd"/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, </w:t>
      </w:r>
      <w:proofErr w:type="spellStart"/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ул.Комсомольская</w:t>
      </w:r>
      <w:proofErr w:type="spellEnd"/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, д.32/32 (4 этаж, правое крыло);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контактный телефон:</w:t>
      </w: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27-129;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457BC1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адрес электронной почты:</w:t>
      </w: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</w:t>
      </w:r>
      <w:hyperlink r:id="rId4" w:history="1">
        <w:r w:rsidRPr="00457BC1">
          <w:rPr>
            <w:rFonts w:ascii="Arial" w:eastAsia="Times New Roman" w:hAnsi="Arial" w:cs="Arial"/>
            <w:color w:val="5F7AB9"/>
            <w:sz w:val="21"/>
            <w:szCs w:val="21"/>
            <w:u w:val="single"/>
            <w:lang w:eastAsia="ru-RU"/>
          </w:rPr>
          <w:t>pravo.mo.novomoskovs@tularegion.ru</w:t>
        </w:r>
      </w:hyperlink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.</w:t>
      </w:r>
      <w:r w:rsidRPr="00457BC1">
        <w:rPr>
          <w:rFonts w:ascii="Arial" w:eastAsia="Times New Roman" w:hAnsi="Arial" w:cs="Arial"/>
          <w:color w:val="010101"/>
          <w:sz w:val="23"/>
          <w:szCs w:val="23"/>
          <w:lang w:eastAsia="ru-RU"/>
        </w:rPr>
        <w:pict>
          <v:rect id="_x0000_i1026" style="width:0;height:0" o:hralign="center" o:hrstd="t" o:hrnoshade="t" o:hr="t" fillcolor="#010101" stroked="f"/>
        </w:pic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 xml:space="preserve">режим </w:t>
      </w:r>
      <w:proofErr w:type="gramStart"/>
      <w:r w:rsidRPr="00457BC1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работы:</w:t>
      </w: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  </w:t>
      </w:r>
      <w:proofErr w:type="gramEnd"/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понедельник-четверг с 08:48 до 18:00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                              пятница с 8:48 до 17:00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Прием граждан по правовым вопросам: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                              последний вторник месяца с 08.48-13.00ч. и с 14.00-18.00ч.</w:t>
      </w:r>
    </w:p>
    <w:p w:rsid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Прием отдельных категорий граждан</w:t>
      </w:r>
      <w:r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 xml:space="preserve"> </w:t>
      </w:r>
      <w:r w:rsidRPr="00457BC1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с целью оказания бесплатной юридической помощи ежедневно:</w:t>
      </w: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</w:t>
      </w:r>
    </w:p>
    <w:p w:rsid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Пн.-чт.: с 08.48-13.00 ч. и с 14.00-18.00 ч.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Пт.: с 08.48 ч.-13.00 ч. и с 14.00-17.00 ч.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Председатель комитета:</w:t>
      </w: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- Демидов Алексей Сергеевич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контактный телефон:</w:t>
      </w: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27-220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Заместитель председателя комитета:</w:t>
      </w: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</w:t>
      </w:r>
      <w:proofErr w:type="spellStart"/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Ефанов</w:t>
      </w:r>
      <w:proofErr w:type="spellEnd"/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Константин Владимирович  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контактный телефон:</w:t>
      </w: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27-143</w:t>
      </w:r>
    </w:p>
    <w:p w:rsidR="00457BC1" w:rsidRPr="00457BC1" w:rsidRDefault="00457BC1" w:rsidP="00457BC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</w:pPr>
      <w:r w:rsidRPr="00457BC1">
        <w:rPr>
          <w:rFonts w:ascii="Arial" w:eastAsia="Times New Roman" w:hAnsi="Arial" w:cs="Arial"/>
          <w:b/>
          <w:bCs/>
          <w:color w:val="010101"/>
          <w:sz w:val="25"/>
          <w:szCs w:val="25"/>
          <w:u w:val="single"/>
          <w:lang w:eastAsia="ru-RU"/>
        </w:rPr>
        <w:t>Нормативно-правовой отдел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начальник отдела:</w:t>
      </w: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Карташова Светлана Викторовна                                  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контактный телефон:</w:t>
      </w: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27-130</w:t>
      </w:r>
    </w:p>
    <w:p w:rsidR="00457BC1" w:rsidRPr="00457BC1" w:rsidRDefault="00457BC1" w:rsidP="00457BC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</w:pPr>
      <w:r w:rsidRPr="00457BC1">
        <w:rPr>
          <w:rFonts w:ascii="Arial" w:eastAsia="Times New Roman" w:hAnsi="Arial" w:cs="Arial"/>
          <w:b/>
          <w:bCs/>
          <w:color w:val="010101"/>
          <w:sz w:val="25"/>
          <w:szCs w:val="25"/>
          <w:u w:val="single"/>
          <w:lang w:eastAsia="ru-RU"/>
        </w:rPr>
        <w:t xml:space="preserve">Отдел </w:t>
      </w:r>
      <w:proofErr w:type="spellStart"/>
      <w:r w:rsidRPr="00457BC1">
        <w:rPr>
          <w:rFonts w:ascii="Arial" w:eastAsia="Times New Roman" w:hAnsi="Arial" w:cs="Arial"/>
          <w:b/>
          <w:bCs/>
          <w:color w:val="010101"/>
          <w:sz w:val="25"/>
          <w:szCs w:val="25"/>
          <w:u w:val="single"/>
          <w:lang w:eastAsia="ru-RU"/>
        </w:rPr>
        <w:t>претензионно</w:t>
      </w:r>
      <w:proofErr w:type="spellEnd"/>
      <w:r w:rsidRPr="00457BC1">
        <w:rPr>
          <w:rFonts w:ascii="Arial" w:eastAsia="Times New Roman" w:hAnsi="Arial" w:cs="Arial"/>
          <w:b/>
          <w:bCs/>
          <w:color w:val="010101"/>
          <w:sz w:val="25"/>
          <w:szCs w:val="25"/>
          <w:u w:val="single"/>
          <w:lang w:eastAsia="ru-RU"/>
        </w:rPr>
        <w:t>-исковой работы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начальник отдела:</w:t>
      </w: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Савицкая Татьяна Владимировна                                   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контактный телефон:</w:t>
      </w: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27-221</w:t>
      </w:r>
    </w:p>
    <w:p w:rsidR="00457BC1" w:rsidRPr="00457BC1" w:rsidRDefault="00457BC1" w:rsidP="00457BC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</w:pPr>
      <w:r w:rsidRPr="00457BC1">
        <w:rPr>
          <w:rFonts w:ascii="Arial" w:eastAsia="Times New Roman" w:hAnsi="Arial" w:cs="Arial"/>
          <w:b/>
          <w:bCs/>
          <w:color w:val="010101"/>
          <w:sz w:val="25"/>
          <w:szCs w:val="25"/>
          <w:u w:val="single"/>
          <w:lang w:eastAsia="ru-RU"/>
        </w:rPr>
        <w:t>Отдел осуществления закупок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начальник отдела: </w:t>
      </w: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Мишина Нина Владимировна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контактный телефон:</w:t>
      </w: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27-185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bookmarkStart w:id="0" w:name="_GoBack"/>
      <w:bookmarkEnd w:id="0"/>
      <w:r w:rsidRPr="00457BC1"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  <w:lastRenderedPageBreak/>
        <w:t>Утверждено постановлением администрации</w:t>
      </w: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</w:r>
      <w:r w:rsidRPr="00457BC1"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  <w:t>муниципального образования город Новомосковск</w:t>
      </w: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</w:r>
      <w:r w:rsidRPr="00457BC1"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  <w:t>от 18.08.2015 № 3050 в редакции от 27.02.2023 № 426</w:t>
      </w:r>
    </w:p>
    <w:p w:rsidR="00457BC1" w:rsidRPr="00457BC1" w:rsidRDefault="00457BC1" w:rsidP="00457BC1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  <w:r w:rsidRPr="00457BC1">
        <w:rPr>
          <w:rFonts w:ascii="Arial" w:eastAsia="Times New Roman" w:hAnsi="Arial" w:cs="Arial"/>
          <w:color w:val="010101"/>
          <w:sz w:val="34"/>
          <w:szCs w:val="34"/>
          <w:lang w:eastAsia="ru-RU"/>
        </w:rPr>
        <w:t>ПОЛОЖЕНИЕ</w:t>
      </w:r>
      <w:r w:rsidRPr="00457BC1">
        <w:rPr>
          <w:rFonts w:ascii="Arial" w:eastAsia="Times New Roman" w:hAnsi="Arial" w:cs="Arial"/>
          <w:color w:val="010101"/>
          <w:sz w:val="34"/>
          <w:szCs w:val="34"/>
          <w:lang w:eastAsia="ru-RU"/>
        </w:rPr>
        <w:br/>
        <w:t>о комитете по правовой работе администрации муниципального образования город Новомосковск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1.Общие положения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  1.1. Комитет по правовой работе (далее – Комитет) является структурным подразделением администрации муниципального образования город Новомосковск (далее – Администрация) и создан для правового обеспечения деятельности органов местного самоуправления муниципального образования город Новомосковск, для организации осуществления закупок товаров, работ, услуг, направленных на обеспечение муниципальных нужд, а также для оказания бесплатной юридической помощи.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1.2. Комитет в своей деятельности руководствуется Конституцией Российской Федерации, федеральными законами и законами Тульской области, Уставом муниципального образования город Новомосковск, муниципальными правовыми актами Собрания депутатов муниципального образования город Новомосковск, Администрации, а также настоящим Положением.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1.3. Комитет взаимодействует с органами и другими структурными подразделениями Администрации, Правительством Тульской области, администрациями иных муниципальных образований, территориальными организациями и учреждениями областных и федеральных органов государственного управления, общественными организациями, средствами массовой информации в соответствии с задачами и функциями, определенными настоящим Положением.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1.4. Комитет имеет печать, штампы и бланки со своим полным наименованием. 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1.4.1. Печать и штампы используются Комитетом для заверения соответствия подлинникам копий служебных документов, создаваемых в результате деятельности Администрации, а также для ведения реестров договоров, соглашений, муниципальных контрактов, в целях осуществления Комитетом функций, определенных настоящим Положением.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1.4.2. Бланки используются Комитетом для внутреннего документооборота в органах местного самоуправления муниципального образования город Новомосковск.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1.5. Деятельность Комитета направляется и контролируется непосредственно главой администрации муниципального образования город Новомосковск (далее – Глава администрации).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2.Основные задачи Комитета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Основными задачами Комитета являются: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2.1. Правовое обеспечение деятельности органов местного самоуправления муниципального образования город Новомосковск (далее – орган местного самоуправления).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2.2. Правовое обеспечение </w:t>
      </w:r>
      <w:proofErr w:type="gramStart"/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договорной  работы</w:t>
      </w:r>
      <w:proofErr w:type="gramEnd"/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.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2.3. Защита прав и законных интересов органов местного самоуправления, органов территориального управления, отраслевых (функциональных) органов Администрации, </w:t>
      </w: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 xml:space="preserve">являющихся юридическими </w:t>
      </w:r>
      <w:proofErr w:type="gramStart"/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лицами,  в</w:t>
      </w:r>
      <w:proofErr w:type="gramEnd"/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судах общей юрисдикции, в арбитражных и третейских судах, оказание правовой помощи сотрудникам органов местного самоуправления.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2.4. Организация осуществления закупок товаров, работ, услуг, направленных на обеспечение муниципальных нужд.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2.5. Организация приема и рассмотрения обращений граждан и юридических лиц.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2.6. Организация и обеспечение антимонопольного </w:t>
      </w:r>
      <w:proofErr w:type="spellStart"/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комплаенса</w:t>
      </w:r>
      <w:proofErr w:type="spellEnd"/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.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3. Основные функции Комитета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 соответствии с основными задачами Комитет осуществляет следующие функции: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3.1. В сфере правового обеспечения деятельности органов местного самоуправления: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3.1.1.  Подготавливает проекты либо участвует в </w:t>
      </w:r>
      <w:proofErr w:type="gramStart"/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подготовке  проектов</w:t>
      </w:r>
      <w:proofErr w:type="gramEnd"/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муниципальных правовых актов  и изменений в них.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3.1.2. Осуществляет мониторинг и антикоррупционную экспертизу действующих муниципальных правовых актов.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3.1.3. Подготавливает самостоятельно заключения или совместно с органами и другими структурными подразделениями Администрации предложения о принятии, об изменении или отмене (признании утратившими силу) муниципальных правовых актов и вносит их на рассмотрение в органы местного самоуправления, уполномоченные принимать соответствующие решения в пределах их компетенции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3.1.4. Обобщает совместно с другими органами и структурными подразделениями Администрации практику применения законодательства Российской Федерации.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3.1.5. Осуществляет правовую, антикоррупционную экспертизы и визирование проектов муниципальных правовых актов, разрабатываемых органами и структурными подразделениями Администрации.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3.1.6. Подготавливает заключения и </w:t>
      </w:r>
      <w:proofErr w:type="gramStart"/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предложения  по</w:t>
      </w:r>
      <w:proofErr w:type="gramEnd"/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результатам проведения антикоррупционной и правовой экспертиз к проектам муниципальных правовых актов.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3.1.7. Подготавливает информацию самостоятельно или совместно с органами и другими структурными подразделениями Администрации в территориальные органы федеральных органов исполнительной власти, органы исполнительной власти Тульской области, органы местного самоуправления, органы прокуратуры, а также по запросам указанных органов.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3.1.8. Подготавливает отчеты по исполнению функций, определенных настоящим Положением. 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3.2. В сфере правового обеспечения договорной работы: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3.2.1. Осуществляет разработку проектов муниципальных контрактов, соглашений и иных гражданско-правовых договоров.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3.2.2. Осуществляет правовую экспертизу и </w:t>
      </w:r>
      <w:proofErr w:type="gramStart"/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визирование  муниципальных</w:t>
      </w:r>
      <w:proofErr w:type="gramEnd"/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контрактов, соглашений и иных гражданско-правовых договоров, разрабатываемых органами и структурными подразделениями Администрации.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3.2.3. Подготавливает при необходимости заключения по проектам муниципальных контрактов, соглашений и иных гражданско-правовых договоров.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3.2.4. Подготавливает при необходимости протоколы разногласий к муниципальным контрактам, соглашениям и иным гражданско-правовым договорам.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3.3. В сфере защиты прав и законных интересов органов местного самоуправления, органов территориального управления, отраслевых (функциональных) органов Администрации, являющихся юридическими </w:t>
      </w:r>
      <w:proofErr w:type="gramStart"/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лицами,  в</w:t>
      </w:r>
      <w:proofErr w:type="gramEnd"/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судах общей юрисдикции, в арбитражных и третейских судах, оказания правовой помощи сотрудникам органов местного самоуправления: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3.3.1. Представляет и защищает интересы органов местного самоуправления, должностных лиц органов местного самоуправления, органов территориального управления, отраслевых (функциональных) органов Администрации, являющихся юридическими лицами, муниципальных организаций в судах общей юрисдикции, арбитражных судах, третейских </w:t>
      </w:r>
      <w:proofErr w:type="gramStart"/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судах  и</w:t>
      </w:r>
      <w:proofErr w:type="gramEnd"/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других органах.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3.3.2. Осуществляет методическое руководство правовой работой органов местного самоуправления, органов и структурных подразделений Администрации.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3.3.3. Осуществляет правовое консультирование работников органов местного самоуправления, муниципальных организаций по вопросам, относящимся к компетенции органов местного самоуправления.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3.3.4. Оказывает правовую помощь комиссиям: административной, жилищно-бытовой и другим, созданным при Администрации.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3.3.5.  Принимает участие в работе комиссий, создаваемых органами местного самоуправления для решения вопросов, относящимся к компетенции органов местного самоуправления.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3.4. В сфере организации осуществления закупок товаров, работ, услуг, направленных на обеспечение муниципальных нужд: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3.4.1. Формирует план-график закупок, организует его утверждение, размещает в единой информационной системе план-график закупок и внесенные в него изменения.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3.4.2. Осуществляет подготовку извещений об осуществлении закупок, документации о закупках (за исключением описания объекта закупки), изменений в извещения об осуществлении закупок, в документацию о закупках.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3.4.3. Осуществляет подготовку протоколов заседаний комиссий по осуществлению закупок на основании решений, принятых членами комиссии по осуществлению закупок.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3.4.4. Размещает в единой информационной системе извещения об осуществлении закупок, документацию о закупках и проекты муниципальных контрактов, протоколы, предусмотренные федеральным законодательством.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3.4.5. Подготавливает и направляет в письменной форме или в форме электронного документа разъяснения положений документации о закупке.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3.4.6.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закупках.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3.4.7.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закупках.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3.4.8.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контрактов.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3.4.9.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3.5. В сфере организации приема и рассмотрения обращений граждан и юридических лиц: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3.5.1. Осуществляет прием граждан и юридических лиц по вопросам, отнесенным к компетенции органов местного самоуправления, в рамках задач и функций, возложенных на Комитет.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3.5.2. Рассматривает устные и письменные обращения граждан и юридических </w:t>
      </w:r>
      <w:proofErr w:type="gramStart"/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лиц  и</w:t>
      </w:r>
      <w:proofErr w:type="gramEnd"/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подготавливает письменные ответы на их обращения в рамках задач и функций, возложенных на Комитет.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3.5.3. Осуществляет самостоятельно или совместно с органами и другими структурными подразделениями Администрации устное и письменное консультирование граждан по правовым вопросам, связанным с полномочиями органов местного самоуправления.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3.6. В сфере организации и обеспечения антимонопольного </w:t>
      </w:r>
      <w:proofErr w:type="spellStart"/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комплаенса</w:t>
      </w:r>
      <w:proofErr w:type="spellEnd"/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: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3.6.1. Осуществляет подготовку проектов правовых актов Администрации, регламентирующих процедуры антимонопольного </w:t>
      </w:r>
      <w:proofErr w:type="spellStart"/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комплаенса</w:t>
      </w:r>
      <w:proofErr w:type="spellEnd"/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, и изменений в такие правовые акты.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3.6.2. Выявляет риски нарушения антимонопольного законодательства, ведет учет обстоятельств, связанных с рисками нарушения антимонопольного законодательства, определяет вероятность возникновения рисков нарушения антимонопольного законодательства.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3.6.3. Консультирует работников Администрации по вопросам, связанным с соблюдением антимонопольного законодательства и антимонопольным </w:t>
      </w:r>
      <w:proofErr w:type="spellStart"/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комплаенсом</w:t>
      </w:r>
      <w:proofErr w:type="spellEnd"/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.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3.6.4. Организует взаимодействие с другими структурными подразделениями Администрации по вопросам, связанным с антимонопольным </w:t>
      </w:r>
      <w:proofErr w:type="spellStart"/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комплаенсом</w:t>
      </w:r>
      <w:proofErr w:type="spellEnd"/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.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3.6.5. Инициирует проверки, связанные с нарушениями, выявленными в ходе контроля соответствия деятельности работников Администрации требованиям антимонопольного законодательства, и участвует в них в порядке, установленном законодательством и правовыми актами Администрации.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3.6.6. Информирует Главу администрации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</w:r>
      <w:proofErr w:type="spellStart"/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комплаенсу</w:t>
      </w:r>
      <w:proofErr w:type="spellEnd"/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.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3.6.7. Определяет и вносит на утверждение Главе администрации ключевые показатели эффективности антимонопольного </w:t>
      </w:r>
      <w:proofErr w:type="spellStart"/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комплаенса</w:t>
      </w:r>
      <w:proofErr w:type="spellEnd"/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.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3.6.8. Подготавливает и вносит на утверждение Главе администрации план мероприятий («дорожную карту») по снижению рисков нарушения антимонопольного законодательства </w:t>
      </w:r>
      <w:proofErr w:type="gramStart"/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Администрацией .</w:t>
      </w:r>
      <w:proofErr w:type="gramEnd"/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3.6.9. Подготавливает проект доклада об антимонопольном </w:t>
      </w:r>
      <w:proofErr w:type="spellStart"/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комплаенсе</w:t>
      </w:r>
      <w:proofErr w:type="spellEnd"/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и </w:t>
      </w:r>
      <w:proofErr w:type="gramStart"/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направляет  доклад</w:t>
      </w:r>
      <w:proofErr w:type="gramEnd"/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об антимонопольном </w:t>
      </w:r>
      <w:proofErr w:type="spellStart"/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комплаенсе</w:t>
      </w:r>
      <w:proofErr w:type="spellEnd"/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, подписанный Главой администрации, на утверждение в Общественный совет муниципального образования город Новомосковск.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3.7. Возложение на Комитет функций, не относящихся к правовой работе, не допускается.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4. Права Комитета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4.1. Комитет имеет право: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4.1.1. Запрашивать и получать на безвозмездной основе от органов и структурных подразделений Администрации, организаций, федеральных органов исполнительной власти, органов власти Тульской области, органов местного самоуправления информацию, необходимую для выполнения задач и функций Комитета.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4.1.2. Разрабатывать проекты муниципальных правовых актов и участвовать в их подготовке в соответствии с задачами и функциями Комитета, определенными настоящим Положением.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4.1.3. Привлекать органы и структурные подразделений Администрации для подготовки проектов муниципальных правовых актов, а также для разработки и осуществления мероприятий, проводимых Комитетом в соответствии с функциями, определенными настоящим Положением.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4.1.4. Осуществлять другие функции в соответствии с действующим законодательством и муниципальными правовыми актами органов местного самоуправления.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5. Организация деятельности Комитета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5.1. Комитет возглавляет председатель Комитета, который назначается и освобождается от </w:t>
      </w:r>
      <w:proofErr w:type="gramStart"/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должности  Главой</w:t>
      </w:r>
      <w:proofErr w:type="gramEnd"/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администрации.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5.1.1. Должность председателя Комитета относится к группе высших должностей муниципальной службы Администрации. Квалификационные требования к лицу, замещающему должность председателя Комитета, ограничения и гарантии его деятельности как муниципального служащего определены действующим законодательством, а также условиями заключенного с ним трудового договора и должностной инструкцией.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5.2. Председатель Комитета подчинен непосредственно Главе администрации и осуществляет руководство Комитетом на основе единоначалия.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5.2.1. Председатель Комитета несет персональную ответственность за выполнение возложенных на Комитет задач, осуществляет иные полномочия в соответствии с поручениями Главы администрации.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5.2.2. Председатель Комитета, обнаруживший нарушение законности в работе органов и структурных подразделений Администрации, обязан доложить об этом непосредственному руководителю.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5.3. Председатель Комитета: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5.3.1. Организует работу Комитета, его взаимодействие с органами и другими структурными подразделениями Администрации.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5.3.2. Осуществляет контроль за соблюдением работниками Комитета норм и правил внутреннего трудового распорядка, выполнением ими должностных обязанностей.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5.3.3. В пределах своей компетенции дает указания, обязательные для исполнения работниками Комитета.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– вносит в установленном порядке на утверждение проект настоящего Положения и должностные инструкции работников Комитета;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5.3.4. Вносит на рассмотрение Главы администрации предложения по структуре и штатному расписанию Комитета.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5.3.5. Ходатайствует перед Главой администрации о применении к работникам Комитета мер поощрения и дисциплинарных взысканий.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5.4. Работники Комитета назначаются и освобождаются от должности Главой администрации по представлению председателя Комитета. Работники Комитета осуществляют исполнение своих обязанностей в соответствии с должностными инструкциями, утверждаемыми Главой администрации.</w:t>
      </w:r>
    </w:p>
    <w:p w:rsidR="00457BC1" w:rsidRPr="00457BC1" w:rsidRDefault="00457BC1" w:rsidP="00457B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Квалификационные требования к работникам Комитета, </w:t>
      </w:r>
      <w:proofErr w:type="gramStart"/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замещающим  должности</w:t>
      </w:r>
      <w:proofErr w:type="gramEnd"/>
      <w:r w:rsidRPr="00457BC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муниципальной службы, ограничения и гарантии их деятельности, определены действующим законодательством, должностной инструкцией, а также условиями заключенного с ними трудового договора.</w:t>
      </w:r>
    </w:p>
    <w:p w:rsidR="005B2082" w:rsidRDefault="005B2082"/>
    <w:sectPr w:rsidR="005B2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C1"/>
    <w:rsid w:val="00457BC1"/>
    <w:rsid w:val="005B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C502C"/>
  <w15:chartTrackingRefBased/>
  <w15:docId w15:val="{82386BCD-CD35-499A-9489-6D9E9F6E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7B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57B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57B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B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7B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7B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5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7B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vo.mo.novomoskovsk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2348</Words>
  <Characters>13385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Сафронова</dc:creator>
  <cp:keywords/>
  <dc:description/>
  <cp:lastModifiedBy>Татьяна Сафронова</cp:lastModifiedBy>
  <cp:revision>1</cp:revision>
  <dcterms:created xsi:type="dcterms:W3CDTF">2023-03-03T08:30:00Z</dcterms:created>
  <dcterms:modified xsi:type="dcterms:W3CDTF">2023-03-03T08:41:00Z</dcterms:modified>
</cp:coreProperties>
</file>