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DBC" w:rsidRPr="00052DBC" w:rsidRDefault="00052DBC" w:rsidP="00052DBC">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052DBC">
        <w:rPr>
          <w:rFonts w:ascii="Arial" w:eastAsia="Times New Roman" w:hAnsi="Arial" w:cs="Arial"/>
          <w:b/>
          <w:bCs/>
          <w:color w:val="4D6E99"/>
          <w:kern w:val="36"/>
          <w:sz w:val="36"/>
          <w:szCs w:val="36"/>
          <w:lang w:eastAsia="ru-RU"/>
        </w:rPr>
        <w:t>Комитет по делопроизводству</w:t>
      </w:r>
    </w:p>
    <w:p w:rsidR="00052DBC" w:rsidRPr="00052DBC" w:rsidRDefault="00052DBC" w:rsidP="00052DBC">
      <w:pPr>
        <w:shd w:val="clear" w:color="auto" w:fill="FFFFFF"/>
        <w:spacing w:after="0" w:line="240" w:lineRule="auto"/>
        <w:rPr>
          <w:rFonts w:ascii="Arial" w:eastAsia="Times New Roman" w:hAnsi="Arial" w:cs="Arial"/>
          <w:color w:val="010101"/>
          <w:sz w:val="23"/>
          <w:szCs w:val="23"/>
          <w:lang w:eastAsia="ru-RU"/>
        </w:rPr>
      </w:pPr>
      <w:r w:rsidRPr="00052DBC">
        <w:rPr>
          <w:rFonts w:ascii="Arial" w:eastAsia="Times New Roman" w:hAnsi="Arial" w:cs="Arial"/>
          <w:b/>
          <w:bCs/>
          <w:color w:val="010101"/>
          <w:sz w:val="23"/>
          <w:szCs w:val="23"/>
          <w:lang w:eastAsia="ru-RU"/>
        </w:rPr>
        <w:t>Ответственный за точность и поддержание информации раздела в актуальном состоянии: </w:t>
      </w:r>
      <w:r w:rsidRPr="00052DBC">
        <w:rPr>
          <w:rFonts w:ascii="Arial" w:eastAsia="Times New Roman" w:hAnsi="Arial" w:cs="Arial"/>
          <w:b/>
          <w:bCs/>
          <w:color w:val="010101"/>
          <w:sz w:val="23"/>
          <w:szCs w:val="23"/>
          <w:u w:val="single"/>
          <w:lang w:eastAsia="ru-RU"/>
        </w:rPr>
        <w:t>комитет по делопроизводству</w:t>
      </w:r>
    </w:p>
    <w:p w:rsidR="00052DBC" w:rsidRPr="00052DBC" w:rsidRDefault="00052DBC" w:rsidP="00052DBC">
      <w:pPr>
        <w:shd w:val="clear" w:color="auto" w:fill="FFFFFF"/>
        <w:spacing w:before="105" w:after="105" w:line="240" w:lineRule="auto"/>
        <w:rPr>
          <w:rFonts w:ascii="Arial" w:eastAsia="Times New Roman" w:hAnsi="Arial" w:cs="Arial"/>
          <w:color w:val="010101"/>
          <w:sz w:val="23"/>
          <w:szCs w:val="23"/>
          <w:lang w:eastAsia="ru-RU"/>
        </w:rPr>
      </w:pPr>
      <w:r w:rsidRPr="00052DBC">
        <w:rPr>
          <w:rFonts w:ascii="Arial" w:eastAsia="Times New Roman" w:hAnsi="Arial" w:cs="Arial"/>
          <w:color w:val="010101"/>
          <w:sz w:val="23"/>
          <w:szCs w:val="23"/>
          <w:lang w:eastAsia="ru-RU"/>
        </w:rPr>
        <w:pict>
          <v:rect id="_x0000_i1025" style="width:0;height:0" o:hralign="center" o:hrstd="t" o:hrnoshade="t" o:hr="t" fillcolor="#010101" stroked="f"/>
        </w:pic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адрес:</w:t>
      </w:r>
      <w:r w:rsidRPr="00052DBC">
        <w:rPr>
          <w:rFonts w:ascii="Arial" w:eastAsia="Times New Roman" w:hAnsi="Arial" w:cs="Arial"/>
          <w:color w:val="010101"/>
          <w:sz w:val="21"/>
          <w:szCs w:val="21"/>
          <w:lang w:eastAsia="ru-RU"/>
        </w:rPr>
        <w:t> г. Новомосковск, ул. Комсомольская, д.32/32 (первый этаж).</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 xml:space="preserve">контактный </w:t>
      </w:r>
      <w:proofErr w:type="gramStart"/>
      <w:r w:rsidRPr="00052DBC">
        <w:rPr>
          <w:rFonts w:ascii="Arial" w:eastAsia="Times New Roman" w:hAnsi="Arial" w:cs="Arial"/>
          <w:b/>
          <w:bCs/>
          <w:color w:val="010101"/>
          <w:sz w:val="21"/>
          <w:szCs w:val="21"/>
          <w:lang w:eastAsia="ru-RU"/>
        </w:rPr>
        <w:t>телефон:</w:t>
      </w:r>
      <w:r w:rsidRPr="00052DBC">
        <w:rPr>
          <w:rFonts w:ascii="Arial" w:eastAsia="Times New Roman" w:hAnsi="Arial" w:cs="Arial"/>
          <w:color w:val="010101"/>
          <w:sz w:val="21"/>
          <w:szCs w:val="21"/>
          <w:lang w:eastAsia="ru-RU"/>
        </w:rPr>
        <w:t>  8</w:t>
      </w:r>
      <w:proofErr w:type="gramEnd"/>
      <w:r w:rsidRPr="00052DBC">
        <w:rPr>
          <w:rFonts w:ascii="Arial" w:eastAsia="Times New Roman" w:hAnsi="Arial" w:cs="Arial"/>
          <w:color w:val="010101"/>
          <w:sz w:val="21"/>
          <w:szCs w:val="21"/>
          <w:lang w:eastAsia="ru-RU"/>
        </w:rPr>
        <w:t xml:space="preserve"> (48762) 2-71-48, 2-71-32.</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адрес:</w:t>
      </w:r>
      <w:r w:rsidRPr="00052DBC">
        <w:rPr>
          <w:rFonts w:ascii="Arial" w:eastAsia="Times New Roman" w:hAnsi="Arial" w:cs="Arial"/>
          <w:color w:val="010101"/>
          <w:sz w:val="21"/>
          <w:szCs w:val="21"/>
          <w:lang w:eastAsia="ru-RU"/>
        </w:rPr>
        <w:t> </w:t>
      </w:r>
      <w:hyperlink r:id="rId4" w:history="1">
        <w:r w:rsidRPr="00052DBC">
          <w:rPr>
            <w:rFonts w:ascii="Arial" w:eastAsia="Times New Roman" w:hAnsi="Arial" w:cs="Arial"/>
            <w:color w:val="5F7AB9"/>
            <w:sz w:val="21"/>
            <w:szCs w:val="21"/>
            <w:u w:val="single"/>
            <w:lang w:eastAsia="ru-RU"/>
          </w:rPr>
          <w:t>delo2@nmosk.ru</w:t>
        </w:r>
      </w:hyperlink>
    </w:p>
    <w:p w:rsidR="00052DBC" w:rsidRPr="00052DBC" w:rsidRDefault="00052DBC" w:rsidP="00052DBC">
      <w:pPr>
        <w:shd w:val="clear" w:color="auto" w:fill="FFFFFF"/>
        <w:spacing w:before="105" w:after="105" w:line="240" w:lineRule="auto"/>
        <w:rPr>
          <w:rFonts w:ascii="Arial" w:eastAsia="Times New Roman" w:hAnsi="Arial" w:cs="Arial"/>
          <w:color w:val="010101"/>
          <w:sz w:val="23"/>
          <w:szCs w:val="23"/>
          <w:lang w:eastAsia="ru-RU"/>
        </w:rPr>
      </w:pPr>
      <w:r w:rsidRPr="00052DBC">
        <w:rPr>
          <w:rFonts w:ascii="Arial" w:eastAsia="Times New Roman" w:hAnsi="Arial" w:cs="Arial"/>
          <w:color w:val="010101"/>
          <w:sz w:val="23"/>
          <w:szCs w:val="23"/>
          <w:lang w:eastAsia="ru-RU"/>
        </w:rPr>
        <w:pict>
          <v:rect id="_x0000_i1026" style="width:0;height:0" o:hralign="center" o:hrstd="t" o:hrnoshade="t" o:hr="t" fillcolor="#010101" stroked="f"/>
        </w:pic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режим работы подразделения:</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                                                понедельник-четверг - с 8.48 до 13.00 и с 14.00 до 18.00</w:t>
      </w:r>
      <w:r w:rsidRPr="00052DBC">
        <w:rPr>
          <w:rFonts w:ascii="Arial" w:eastAsia="Times New Roman" w:hAnsi="Arial" w:cs="Arial"/>
          <w:color w:val="010101"/>
          <w:sz w:val="21"/>
          <w:szCs w:val="21"/>
          <w:lang w:eastAsia="ru-RU"/>
        </w:rPr>
        <w:br/>
        <w:t>                                                пятница - с 8.48 до 13.00 и с 14.00 до 17.00</w:t>
      </w:r>
    </w:p>
    <w:p w:rsidR="00052DBC" w:rsidRPr="00052DBC" w:rsidRDefault="00052DBC" w:rsidP="00052DBC">
      <w:pPr>
        <w:shd w:val="clear" w:color="auto" w:fill="FFFFFF"/>
        <w:spacing w:before="105" w:after="105" w:line="240" w:lineRule="auto"/>
        <w:rPr>
          <w:rFonts w:ascii="Arial" w:eastAsia="Times New Roman" w:hAnsi="Arial" w:cs="Arial"/>
          <w:color w:val="010101"/>
          <w:sz w:val="23"/>
          <w:szCs w:val="23"/>
          <w:lang w:eastAsia="ru-RU"/>
        </w:rPr>
      </w:pPr>
      <w:bookmarkStart w:id="0" w:name="_GoBack"/>
      <w:r w:rsidRPr="00052DBC">
        <w:rPr>
          <w:rFonts w:ascii="Arial" w:eastAsia="Times New Roman" w:hAnsi="Arial" w:cs="Arial"/>
          <w:color w:val="010101"/>
          <w:sz w:val="23"/>
          <w:szCs w:val="23"/>
          <w:lang w:eastAsia="ru-RU"/>
        </w:rPr>
        <w:pict>
          <v:rect id="_x0000_i1027" style="width:0;height:0" o:hralign="center" o:hrstd="t" o:hrnoshade="t" o:hr="t" fillcolor="#010101" stroked="f"/>
        </w:pict>
      </w:r>
      <w:bookmarkEnd w:id="0"/>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председатель комитета:</w:t>
      </w:r>
      <w:r w:rsidRPr="00052DBC">
        <w:rPr>
          <w:rFonts w:ascii="Arial" w:eastAsia="Times New Roman" w:hAnsi="Arial" w:cs="Arial"/>
          <w:color w:val="010101"/>
          <w:sz w:val="21"/>
          <w:szCs w:val="21"/>
          <w:lang w:eastAsia="ru-RU"/>
        </w:rPr>
        <w:t> </w:t>
      </w:r>
      <w:proofErr w:type="spellStart"/>
      <w:r w:rsidRPr="00052DBC">
        <w:rPr>
          <w:rFonts w:ascii="Arial" w:eastAsia="Times New Roman" w:hAnsi="Arial" w:cs="Arial"/>
          <w:color w:val="010101"/>
          <w:sz w:val="21"/>
          <w:szCs w:val="21"/>
          <w:lang w:eastAsia="ru-RU"/>
        </w:rPr>
        <w:t>Синицина</w:t>
      </w:r>
      <w:proofErr w:type="spellEnd"/>
      <w:r w:rsidRPr="00052DBC">
        <w:rPr>
          <w:rFonts w:ascii="Arial" w:eastAsia="Times New Roman" w:hAnsi="Arial" w:cs="Arial"/>
          <w:color w:val="010101"/>
          <w:sz w:val="21"/>
          <w:szCs w:val="21"/>
          <w:lang w:eastAsia="ru-RU"/>
        </w:rPr>
        <w:t xml:space="preserve"> Наталия Юрьевна</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контактный телефон:</w:t>
      </w:r>
      <w:r w:rsidRPr="00052DBC">
        <w:rPr>
          <w:rFonts w:ascii="Arial" w:eastAsia="Times New Roman" w:hAnsi="Arial" w:cs="Arial"/>
          <w:color w:val="010101"/>
          <w:sz w:val="21"/>
          <w:szCs w:val="21"/>
          <w:lang w:eastAsia="ru-RU"/>
        </w:rPr>
        <w:t> 8 (48762) 2-71-48 </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электронная почта:</w:t>
      </w:r>
      <w:r w:rsidRPr="00052DBC">
        <w:rPr>
          <w:rFonts w:ascii="Arial" w:eastAsia="Times New Roman" w:hAnsi="Arial" w:cs="Arial"/>
          <w:color w:val="010101"/>
          <w:sz w:val="21"/>
          <w:szCs w:val="21"/>
          <w:lang w:eastAsia="ru-RU"/>
        </w:rPr>
        <w:t> </w:t>
      </w:r>
      <w:hyperlink r:id="rId5" w:history="1">
        <w:r w:rsidRPr="00052DBC">
          <w:rPr>
            <w:rFonts w:ascii="Arial" w:eastAsia="Times New Roman" w:hAnsi="Arial" w:cs="Arial"/>
            <w:color w:val="5F7AB9"/>
            <w:sz w:val="21"/>
            <w:szCs w:val="21"/>
            <w:u w:val="single"/>
            <w:lang w:eastAsia="ru-RU"/>
          </w:rPr>
          <w:t>komdelo@nmosk.ru</w:t>
        </w:r>
      </w:hyperlink>
      <w:r w:rsidRPr="00052DBC">
        <w:rPr>
          <w:rFonts w:ascii="Arial" w:eastAsia="Times New Roman" w:hAnsi="Arial" w:cs="Arial"/>
          <w:color w:val="010101"/>
          <w:sz w:val="21"/>
          <w:szCs w:val="21"/>
          <w:lang w:eastAsia="ru-RU"/>
        </w:rPr>
        <w:t> </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 xml:space="preserve">заместитель председателя </w:t>
      </w:r>
      <w:proofErr w:type="gramStart"/>
      <w:r w:rsidRPr="00052DBC">
        <w:rPr>
          <w:rFonts w:ascii="Arial" w:eastAsia="Times New Roman" w:hAnsi="Arial" w:cs="Arial"/>
          <w:b/>
          <w:bCs/>
          <w:color w:val="010101"/>
          <w:sz w:val="21"/>
          <w:szCs w:val="21"/>
          <w:lang w:eastAsia="ru-RU"/>
        </w:rPr>
        <w:t>комитета: </w:t>
      </w:r>
      <w:r w:rsidRPr="00052DBC">
        <w:rPr>
          <w:rFonts w:ascii="Arial" w:eastAsia="Times New Roman" w:hAnsi="Arial" w:cs="Arial"/>
          <w:color w:val="010101"/>
          <w:sz w:val="21"/>
          <w:szCs w:val="21"/>
          <w:lang w:eastAsia="ru-RU"/>
        </w:rPr>
        <w:t> </w:t>
      </w:r>
      <w:proofErr w:type="spellStart"/>
      <w:r w:rsidRPr="00052DBC">
        <w:rPr>
          <w:rFonts w:ascii="Arial" w:eastAsia="Times New Roman" w:hAnsi="Arial" w:cs="Arial"/>
          <w:color w:val="010101"/>
          <w:sz w:val="21"/>
          <w:szCs w:val="21"/>
          <w:lang w:eastAsia="ru-RU"/>
        </w:rPr>
        <w:t>Машутина</w:t>
      </w:r>
      <w:proofErr w:type="spellEnd"/>
      <w:proofErr w:type="gramEnd"/>
      <w:r w:rsidRPr="00052DBC">
        <w:rPr>
          <w:rFonts w:ascii="Arial" w:eastAsia="Times New Roman" w:hAnsi="Arial" w:cs="Arial"/>
          <w:color w:val="010101"/>
          <w:sz w:val="21"/>
          <w:szCs w:val="21"/>
          <w:lang w:eastAsia="ru-RU"/>
        </w:rPr>
        <w:t xml:space="preserve"> Анна Николаевна</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контактный телефон: </w:t>
      </w:r>
      <w:r w:rsidRPr="00052DBC">
        <w:rPr>
          <w:rFonts w:ascii="Arial" w:eastAsia="Times New Roman" w:hAnsi="Arial" w:cs="Arial"/>
          <w:color w:val="010101"/>
          <w:sz w:val="21"/>
          <w:szCs w:val="21"/>
          <w:lang w:eastAsia="ru-RU"/>
        </w:rPr>
        <w:t>8 (48762) 2-71-49</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электронная почта: </w:t>
      </w:r>
      <w:hyperlink r:id="rId6" w:history="1">
        <w:r w:rsidRPr="00052DBC">
          <w:rPr>
            <w:rFonts w:ascii="Arial" w:eastAsia="Times New Roman" w:hAnsi="Arial" w:cs="Arial"/>
            <w:color w:val="5F7AB9"/>
            <w:sz w:val="21"/>
            <w:szCs w:val="21"/>
            <w:u w:val="single"/>
            <w:lang w:eastAsia="ru-RU"/>
          </w:rPr>
          <w:t>mashutina@nmosk.ru</w:t>
        </w:r>
      </w:hyperlink>
    </w:p>
    <w:p w:rsidR="00052DBC" w:rsidRPr="00052DBC" w:rsidRDefault="00052DBC" w:rsidP="00052DBC">
      <w:pPr>
        <w:shd w:val="clear" w:color="auto" w:fill="FFFFFF"/>
        <w:spacing w:before="105" w:after="105" w:line="240" w:lineRule="auto"/>
        <w:rPr>
          <w:rFonts w:ascii="Arial" w:eastAsia="Times New Roman" w:hAnsi="Arial" w:cs="Arial"/>
          <w:color w:val="010101"/>
          <w:sz w:val="23"/>
          <w:szCs w:val="23"/>
          <w:lang w:eastAsia="ru-RU"/>
        </w:rPr>
      </w:pPr>
      <w:r w:rsidRPr="00052DBC">
        <w:rPr>
          <w:rFonts w:ascii="Arial" w:eastAsia="Times New Roman" w:hAnsi="Arial" w:cs="Arial"/>
          <w:color w:val="010101"/>
          <w:sz w:val="23"/>
          <w:szCs w:val="23"/>
          <w:lang w:eastAsia="ru-RU"/>
        </w:rPr>
        <w:pict>
          <v:rect id="_x0000_i1028" style="width:0;height:0" o:hralign="center" o:hrstd="t" o:hrnoshade="t" o:hr="t" fillcolor="#010101" stroked="f"/>
        </w:pict>
      </w:r>
    </w:p>
    <w:p w:rsidR="00052DBC" w:rsidRPr="00052DBC" w:rsidRDefault="00052DBC" w:rsidP="00052DBC">
      <w:pPr>
        <w:shd w:val="clear" w:color="auto" w:fill="FFFFFF"/>
        <w:spacing w:after="0" w:line="240" w:lineRule="auto"/>
        <w:outlineLvl w:val="2"/>
        <w:rPr>
          <w:rFonts w:ascii="Arial" w:eastAsia="Times New Roman" w:hAnsi="Arial" w:cs="Arial"/>
          <w:b/>
          <w:bCs/>
          <w:color w:val="010101"/>
          <w:sz w:val="25"/>
          <w:szCs w:val="25"/>
          <w:lang w:eastAsia="ru-RU"/>
        </w:rPr>
      </w:pPr>
      <w:r w:rsidRPr="00052DBC">
        <w:rPr>
          <w:rFonts w:ascii="Arial" w:eastAsia="Times New Roman" w:hAnsi="Arial" w:cs="Arial"/>
          <w:b/>
          <w:bCs/>
          <w:color w:val="010101"/>
          <w:sz w:val="25"/>
          <w:szCs w:val="25"/>
          <w:u w:val="single"/>
          <w:lang w:eastAsia="ru-RU"/>
        </w:rPr>
        <w:t>Сектор по работе с обращениями граждан</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начальник сектора:</w:t>
      </w:r>
      <w:r w:rsidRPr="00052DBC">
        <w:rPr>
          <w:rFonts w:ascii="Arial" w:eastAsia="Times New Roman" w:hAnsi="Arial" w:cs="Arial"/>
          <w:color w:val="010101"/>
          <w:sz w:val="21"/>
          <w:szCs w:val="21"/>
          <w:lang w:eastAsia="ru-RU"/>
        </w:rPr>
        <w:t> Гарибян Екатерина Александровна</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контактный телефон:</w:t>
      </w:r>
      <w:r w:rsidRPr="00052DBC">
        <w:rPr>
          <w:rFonts w:ascii="Arial" w:eastAsia="Times New Roman" w:hAnsi="Arial" w:cs="Arial"/>
          <w:color w:val="010101"/>
          <w:sz w:val="21"/>
          <w:szCs w:val="21"/>
          <w:lang w:eastAsia="ru-RU"/>
        </w:rPr>
        <w:t> 8 (48762) 2-71-32</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электронная почта:</w:t>
      </w:r>
      <w:r w:rsidRPr="00052DBC">
        <w:rPr>
          <w:rFonts w:ascii="Arial" w:eastAsia="Times New Roman" w:hAnsi="Arial" w:cs="Arial"/>
          <w:color w:val="010101"/>
          <w:sz w:val="21"/>
          <w:szCs w:val="21"/>
          <w:lang w:eastAsia="ru-RU"/>
        </w:rPr>
        <w:t> </w:t>
      </w:r>
      <w:hyperlink r:id="rId7" w:history="1">
        <w:r w:rsidRPr="00052DBC">
          <w:rPr>
            <w:rFonts w:ascii="Arial" w:eastAsia="Times New Roman" w:hAnsi="Arial" w:cs="Arial"/>
            <w:color w:val="5F7AB9"/>
            <w:sz w:val="21"/>
            <w:szCs w:val="21"/>
            <w:u w:val="single"/>
            <w:lang w:eastAsia="ru-RU"/>
          </w:rPr>
          <w:t> delo4@nmosk.ru</w:t>
        </w:r>
      </w:hyperlink>
    </w:p>
    <w:p w:rsidR="00052DBC" w:rsidRPr="00052DBC" w:rsidRDefault="00052DBC" w:rsidP="00052DBC">
      <w:pPr>
        <w:shd w:val="clear" w:color="auto" w:fill="FFFFFF"/>
        <w:spacing w:before="105" w:after="105" w:line="240" w:lineRule="auto"/>
        <w:rPr>
          <w:rFonts w:ascii="Arial" w:eastAsia="Times New Roman" w:hAnsi="Arial" w:cs="Arial"/>
          <w:color w:val="010101"/>
          <w:sz w:val="23"/>
          <w:szCs w:val="23"/>
          <w:lang w:eastAsia="ru-RU"/>
        </w:rPr>
      </w:pPr>
      <w:r w:rsidRPr="00052DBC">
        <w:rPr>
          <w:rFonts w:ascii="Arial" w:eastAsia="Times New Roman" w:hAnsi="Arial" w:cs="Arial"/>
          <w:color w:val="010101"/>
          <w:sz w:val="23"/>
          <w:szCs w:val="23"/>
          <w:lang w:eastAsia="ru-RU"/>
        </w:rPr>
        <w:pict>
          <v:rect id="_x0000_i1029" style="width:0;height:0" o:hralign="center" o:hrstd="t" o:hrnoshade="t" o:hr="t" fillcolor="#010101" stroked="f"/>
        </w:pict>
      </w:r>
    </w:p>
    <w:p w:rsidR="00052DBC" w:rsidRPr="00052DBC" w:rsidRDefault="00052DBC" w:rsidP="00052DBC">
      <w:pPr>
        <w:shd w:val="clear" w:color="auto" w:fill="FFFFFF"/>
        <w:spacing w:before="100" w:beforeAutospacing="1" w:after="100" w:afterAutospacing="1" w:line="240" w:lineRule="auto"/>
        <w:jc w:val="right"/>
        <w:rPr>
          <w:rFonts w:ascii="Arial" w:eastAsia="Times New Roman" w:hAnsi="Arial" w:cs="Arial"/>
          <w:color w:val="010101"/>
          <w:sz w:val="21"/>
          <w:szCs w:val="21"/>
          <w:lang w:eastAsia="ru-RU"/>
        </w:rPr>
      </w:pPr>
      <w:r w:rsidRPr="00052DBC">
        <w:rPr>
          <w:rFonts w:ascii="Arial" w:eastAsia="Times New Roman" w:hAnsi="Arial" w:cs="Arial"/>
          <w:i/>
          <w:iCs/>
          <w:color w:val="010101"/>
          <w:sz w:val="21"/>
          <w:szCs w:val="21"/>
          <w:lang w:eastAsia="ru-RU"/>
        </w:rPr>
        <w:t>Утверждено постановлением администрации</w:t>
      </w:r>
      <w:r w:rsidRPr="00052DBC">
        <w:rPr>
          <w:rFonts w:ascii="Arial" w:eastAsia="Times New Roman" w:hAnsi="Arial" w:cs="Arial"/>
          <w:color w:val="010101"/>
          <w:sz w:val="21"/>
          <w:szCs w:val="21"/>
          <w:lang w:eastAsia="ru-RU"/>
        </w:rPr>
        <w:br/>
      </w:r>
      <w:r w:rsidRPr="00052DBC">
        <w:rPr>
          <w:rFonts w:ascii="Arial" w:eastAsia="Times New Roman" w:hAnsi="Arial" w:cs="Arial"/>
          <w:i/>
          <w:iCs/>
          <w:color w:val="010101"/>
          <w:sz w:val="21"/>
          <w:szCs w:val="21"/>
          <w:lang w:eastAsia="ru-RU"/>
        </w:rPr>
        <w:t>муниципального образования</w:t>
      </w:r>
      <w:r w:rsidRPr="00052DBC">
        <w:rPr>
          <w:rFonts w:ascii="Arial" w:eastAsia="Times New Roman" w:hAnsi="Arial" w:cs="Arial"/>
          <w:color w:val="010101"/>
          <w:sz w:val="21"/>
          <w:szCs w:val="21"/>
          <w:lang w:eastAsia="ru-RU"/>
        </w:rPr>
        <w:br/>
      </w:r>
      <w:r w:rsidRPr="00052DBC">
        <w:rPr>
          <w:rFonts w:ascii="Arial" w:eastAsia="Times New Roman" w:hAnsi="Arial" w:cs="Arial"/>
          <w:i/>
          <w:iCs/>
          <w:color w:val="010101"/>
          <w:sz w:val="21"/>
          <w:szCs w:val="21"/>
          <w:lang w:eastAsia="ru-RU"/>
        </w:rPr>
        <w:t>город Новомосковск</w:t>
      </w:r>
      <w:r w:rsidRPr="00052DBC">
        <w:rPr>
          <w:rFonts w:ascii="Arial" w:eastAsia="Times New Roman" w:hAnsi="Arial" w:cs="Arial"/>
          <w:color w:val="010101"/>
          <w:sz w:val="21"/>
          <w:szCs w:val="21"/>
          <w:lang w:eastAsia="ru-RU"/>
        </w:rPr>
        <w:br/>
      </w:r>
      <w:r w:rsidRPr="00052DBC">
        <w:rPr>
          <w:rFonts w:ascii="Arial" w:eastAsia="Times New Roman" w:hAnsi="Arial" w:cs="Arial"/>
          <w:i/>
          <w:iCs/>
          <w:color w:val="010101"/>
          <w:sz w:val="21"/>
          <w:szCs w:val="21"/>
          <w:lang w:eastAsia="ru-RU"/>
        </w:rPr>
        <w:t>от 29.07.2022 № 2230</w:t>
      </w:r>
    </w:p>
    <w:p w:rsidR="00052DBC" w:rsidRPr="00052DBC" w:rsidRDefault="00052DBC" w:rsidP="00052DBC">
      <w:pPr>
        <w:shd w:val="clear" w:color="auto" w:fill="FFFFFF"/>
        <w:spacing w:after="0" w:line="240" w:lineRule="auto"/>
        <w:jc w:val="center"/>
        <w:outlineLvl w:val="1"/>
        <w:rPr>
          <w:rFonts w:ascii="Arial" w:eastAsia="Times New Roman" w:hAnsi="Arial" w:cs="Arial"/>
          <w:color w:val="010101"/>
          <w:sz w:val="34"/>
          <w:szCs w:val="34"/>
          <w:lang w:eastAsia="ru-RU"/>
        </w:rPr>
      </w:pPr>
      <w:r w:rsidRPr="00052DBC">
        <w:rPr>
          <w:rFonts w:ascii="Arial" w:eastAsia="Times New Roman" w:hAnsi="Arial" w:cs="Arial"/>
          <w:color w:val="010101"/>
          <w:sz w:val="34"/>
          <w:szCs w:val="34"/>
          <w:lang w:eastAsia="ru-RU"/>
        </w:rPr>
        <w:t>ПОЛОЖЕНИЕ</w:t>
      </w:r>
      <w:r w:rsidRPr="00052DBC">
        <w:rPr>
          <w:rFonts w:ascii="Arial" w:eastAsia="Times New Roman" w:hAnsi="Arial" w:cs="Arial"/>
          <w:color w:val="010101"/>
          <w:sz w:val="34"/>
          <w:szCs w:val="34"/>
          <w:lang w:eastAsia="ru-RU"/>
        </w:rPr>
        <w:br/>
        <w:t xml:space="preserve">о комитете по делопроизводству </w:t>
      </w:r>
      <w:r w:rsidRPr="00052DBC">
        <w:rPr>
          <w:rFonts w:ascii="Arial" w:eastAsia="Times New Roman" w:hAnsi="Arial" w:cs="Arial"/>
          <w:color w:val="010101"/>
          <w:sz w:val="34"/>
          <w:szCs w:val="34"/>
          <w:lang w:eastAsia="ru-RU"/>
        </w:rPr>
        <w:lastRenderedPageBreak/>
        <w:t>администрации муниципального образования город Новомосковск</w:t>
      </w:r>
    </w:p>
    <w:p w:rsidR="00052DBC" w:rsidRPr="00052DBC" w:rsidRDefault="00052DBC" w:rsidP="00052DBC">
      <w:pPr>
        <w:shd w:val="clear" w:color="auto" w:fill="FFFFFF"/>
        <w:spacing w:before="100" w:beforeAutospacing="1" w:after="100" w:afterAutospacing="1" w:line="240" w:lineRule="auto"/>
        <w:jc w:val="center"/>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1.Общие положения</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 xml:space="preserve">1.1. Комитет по делопроизводству администрации муниципального образования город Новомосковск (далее – Комитет) является структурным подразделением администрации муниципального образования город Новомосковск (далее - Администрация), обеспечивающим функционирование единой системы делопроизводства в Администрации, организацию рассмотрения </w:t>
      </w:r>
      <w:proofErr w:type="gramStart"/>
      <w:r w:rsidRPr="00052DBC">
        <w:rPr>
          <w:rFonts w:ascii="Arial" w:eastAsia="Times New Roman" w:hAnsi="Arial" w:cs="Arial"/>
          <w:color w:val="010101"/>
          <w:sz w:val="21"/>
          <w:szCs w:val="21"/>
          <w:lang w:eastAsia="ru-RU"/>
        </w:rPr>
        <w:t>обращений  граждан</w:t>
      </w:r>
      <w:proofErr w:type="gramEnd"/>
      <w:r w:rsidRPr="00052DBC">
        <w:rPr>
          <w:rFonts w:ascii="Arial" w:eastAsia="Times New Roman" w:hAnsi="Arial" w:cs="Arial"/>
          <w:color w:val="010101"/>
          <w:sz w:val="21"/>
          <w:szCs w:val="21"/>
          <w:lang w:eastAsia="ru-RU"/>
        </w:rPr>
        <w:t xml:space="preserve"> и организаций, запросов пользователей информации, организацию системы контроля за исполнением документов и обращений граждан и организаций.</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1.2. Положение о комитете по делопроизводству администрации муниципального образования город Новомосковск (далее – Положение) утверждается постановлением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1.3. Комитет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Тульской области, Уставом муниципального образования город Новомосковск, правовыми актами Собрания депутатов муниципального образования город Новомосковск, Администрации, иными правовыми актами, а также настоящим Положением.</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1.4. Комитет взаимодействует с органами и другими структурными подразделениями Администрации (далее – структурные подразделения), Правительством Тульской области, администрациями иных муниципальных образований, территориальными органами федеральных органов исполнительной власти, организациями в рамках функций и задач, возложенных на Комитет.</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1.5. Деятельность Комитета направляется и контролируется руководителем аппарата администрации муниципального образования город Новомосковск.</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1.6. Комитет имеет печать со своим наименованием, другие необходимые для осуществления своей деятельности печати и штампы.</w:t>
      </w:r>
    </w:p>
    <w:p w:rsidR="00052DBC" w:rsidRPr="00052DBC" w:rsidRDefault="00052DBC" w:rsidP="00052DBC">
      <w:pPr>
        <w:shd w:val="clear" w:color="auto" w:fill="FFFFFF"/>
        <w:spacing w:before="100" w:beforeAutospacing="1" w:after="100" w:afterAutospacing="1" w:line="240" w:lineRule="auto"/>
        <w:jc w:val="center"/>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2. Основные задачи Комитета</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Основными задачами Комитета являются:</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2.1. Обеспечение делопроизводства в Администрации, в том числе функционирования единой системы автоматизированного делопроизводства и электронного документооборота «Дело» (далее – САДЭД «Дело»).</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2.2. Подготовка проектов муниципальных правовых актов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2.3. Организационно-техническое обеспечение совещаний и встреч с населением главы администрации муниципального образования город Новомосковск (далее – Глава), заместителей главы администрации муниципального образования город Новомосковск (далее – заместители главы), руководителя аппарата администрации муниципального образования город Новомосковск (далее – руководитель аппарата), заседаний Коллегии при главе администрации муниципального образования город Новомосковск (далее – заседания Коллегии).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2.4. Организация приема граждан Главой, заместителями главы, руководителем аппарата.</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lastRenderedPageBreak/>
        <w:t>2.5. Информационное обеспечение работы общественных пунктов доступа к информации о деятельности органов местного самоуправления муниципального образования город Новомосковск, техническое обеспечение работы общественного пункта доступа к информации о деятельности органов местного самоуправления муниципального образования город Новомосковск, расположенного в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2.6. Организация работы телефона доверия главы администрации муниципального образования город Новомосковск.</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2.7. Организация предоставления муниципальной услуги.</w:t>
      </w:r>
    </w:p>
    <w:p w:rsidR="00052DBC" w:rsidRPr="00052DBC" w:rsidRDefault="00052DBC" w:rsidP="00052DBC">
      <w:pPr>
        <w:shd w:val="clear" w:color="auto" w:fill="FFFFFF"/>
        <w:spacing w:before="100" w:beforeAutospacing="1" w:after="100" w:afterAutospacing="1" w:line="240" w:lineRule="auto"/>
        <w:jc w:val="center"/>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3. Основные функции Комитета</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В соответствии с основными задачами Комитет осуществляет следующие функции: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 В области обеспечения делопроизводства в Администрации, в том числе функционирования САДЭД «Дело»:</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3.1.1 принимает, обрабатывает, распределяет поступившие документы, обращения граждан, объединений граждан, в том числе юридических лиц (далее - обращения граждан и организаций);</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3.1.2 регистрирует документы, обращения граждан и организаций, поступившие в адрес Администрации, Главы, заместителей главы, руководителя аппарата, направляет их на рассмотрение Главе, заместителям главы, руководителю аппарата, в структурные подразделения Администрации в соответствии с их компетенцией;</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3.1.3 обеспечивает контроль за своевременным и полным рассмотрением обращений граждан и организаций, поступивших в адрес Администрации, Главы, заместителей главы, руководителя аппарата, в установленный законодательством Российской Федерации срок;</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proofErr w:type="gramStart"/>
      <w:r w:rsidRPr="00052DBC">
        <w:rPr>
          <w:rFonts w:ascii="Arial" w:eastAsia="Times New Roman" w:hAnsi="Arial" w:cs="Arial"/>
          <w:color w:val="010101"/>
          <w:sz w:val="21"/>
          <w:szCs w:val="21"/>
          <w:lang w:eastAsia="ru-RU"/>
        </w:rPr>
        <w:t>3.1.4  готовит</w:t>
      </w:r>
      <w:proofErr w:type="gramEnd"/>
      <w:r w:rsidRPr="00052DBC">
        <w:rPr>
          <w:rFonts w:ascii="Arial" w:eastAsia="Times New Roman" w:hAnsi="Arial" w:cs="Arial"/>
          <w:color w:val="010101"/>
          <w:sz w:val="21"/>
          <w:szCs w:val="21"/>
          <w:lang w:eastAsia="ru-RU"/>
        </w:rPr>
        <w:t xml:space="preserve"> информацию о результатах рассмотрения обращений граждан и организаций, а также о мерах, принимаемым по таким обращениям;</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3.1.5 регистрирует и отправляет письма, иную корреспонденцию за подписью Главы, заместителей главы, руководителя аппарата, ответы авторам обращений и исходящие документы, подготовленные в рамках рассмотрения обращений граждан и организаций;</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3.1.6 формирует реестры отправки простых и заказных почтовых отправлений, реестр курьерской доставки;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 xml:space="preserve">3.1.7 осуществляет доставку документов в организации, почтовых отправлений - на </w:t>
      </w:r>
      <w:proofErr w:type="spellStart"/>
      <w:r w:rsidRPr="00052DBC">
        <w:rPr>
          <w:rFonts w:ascii="Arial" w:eastAsia="Times New Roman" w:hAnsi="Arial" w:cs="Arial"/>
          <w:color w:val="010101"/>
          <w:sz w:val="21"/>
          <w:szCs w:val="21"/>
          <w:lang w:eastAsia="ru-RU"/>
        </w:rPr>
        <w:t>Новомосковский</w:t>
      </w:r>
      <w:proofErr w:type="spellEnd"/>
      <w:r w:rsidRPr="00052DBC">
        <w:rPr>
          <w:rFonts w:ascii="Arial" w:eastAsia="Times New Roman" w:hAnsi="Arial" w:cs="Arial"/>
          <w:color w:val="010101"/>
          <w:sz w:val="21"/>
          <w:szCs w:val="21"/>
          <w:lang w:eastAsia="ru-RU"/>
        </w:rPr>
        <w:t xml:space="preserve"> почтамт;</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3.1.8 составляет бухгалтерские отчеты за использованные знаки почтовой оплаты (почтовые маркированные конверты, марки);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3.1.9 организует подготовку сводной номенклатуры дел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3.1.10 организует учет, хранение оригиналов документов, выдачу копий документов, согласно запросам органов государственной власти Российской Федерации, государственных органов субъектов Российской Федерации, органов местного самоуправления, организаций, граждан;</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3.1.11 составляет описи дел постоянного хранения;</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3.1.12 передает дела постоянного хранения в архивный отдел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lastRenderedPageBreak/>
        <w:t>3.1.13 составляет акты выделения дел и документов к уничтожению, передачи дел и документов, не подлежащих дальнейшему хранению, на уничтожение согласно актам;</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3.1.14 учитывает бланки с воспроизведением герба муниципального образования город Новомосковск, контролирует их использование;</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3.1.15 обеспечивает работу Центральной экспертной комиссии;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3.1.16 обеспечивает работу по исполнению поручений Губернатора Тульской области в модуле «Контроль поручений» на Корпоративном портале Правительства Тульской области»;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3.1.17 организует и проводит семинары в рамках функций и задач, возложенных на Комитет;</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3.1.18 осуществляет проведение проверок ведения делопроизводства, работы с обращениями граждан и организаций в структурных подразделениях Администрации, готовит рекомендации по итогам проведения проверок;</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3.1.19 организует работу по оптимизации документационных процессов, осуществляет постановку задач на разработку и внедрение информационных технологий для обеспечения функций регистрации, учета и контроля;</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3.1.20 осуществляет координацию деятельности структурных подразделений Администрации по вопросам ведения делопроизводства;</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3.1.21 готовит аналитические справки и отчеты по вопросам работы с документами, обращениями граждан и организаций в рамках функций и задач, возложенных на Комитет.</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3.2. В области подготовки проектов муниципальных правовых актов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3.2.1 осуществляет проверку проектов муниципальных правовых актов Администрации на соответствие инструкции по делопроизводству администрации муниципального образования город Новомосковск, ГОСТ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наличие виз согласования руководителей, приложений, списка рассылки, пояснительной записки;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3.2.2 согласовывает проекты муниципальных правовых актов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3.2.3 регистрирует муниципальные правовые акты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3.2.4 формирует муниципальные правовые акты Администрации в дела (тома), в соответствии с номенклатурой дел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3.2.5 осуществляет выдачу копий муниципальных правовых актов Администрации, заверенных в соответствии с правилами делопроизводства, установленными в Администрации, выписок из муниципальных правовых актов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3.2.6 предоставляет электронные образы принятых муниципальных правовых актов Администрации для размещения в информационно-телекоммуникационной сети «Интернет»;</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3.2.7 предоставляет муниципальные нормативные правовые акты и дополнительные сведения к ним в регистр муниципальных нормативных правовых актов Тульской области;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3.2.8 формирует и ведет реестр обнародованных нормативных правовых актов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lastRenderedPageBreak/>
        <w:t>3.2.9 готовит и предоставляет отчеты о принятых и направленных в регистр муниципальных нормативных правовых актов Тульской области муниципальных нормативных правовых актов Администрации, дополнительных сведений к ним и информации об источниках официального опубликования (обнародования);</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3.2.10 разрабатывает проекты муниципальных правовых актов Администрации в рамках функций и задач, возложенных на Комитет;</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3.2.11 осуществляет контроль за исполнением принятых муниципальных правовых актов Администрации, готовит аналитические отчеты об их исполнении.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3.3. В области организационно-технического обеспечения совещаний и встреч с населением Главы, заместителей главы, руководителя аппарата, заседаний Коллегии: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3.3.1 обеспечивает протоколирование, оформление, регистрацию совещаний и встреч с населением, заседаний Коллегии;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3.3.2 оформляет поручения, данные в ходе совещаний и встреч с населением, заседаний Коллегии, направляет их исполнителям;</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3.3.3 обеспечивает контроль за исполнением решений и поручений, данных в ходе совещаний и встреч с населением, заседаний Коллегии;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3.3.4 организовывает деятельность приемной Главы.</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3.4. В области организации приема граждан:</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3.4.1 готовит проекты муниципальных правовых актов об утверждении дней приема граждан Главой, заместителями главы, руководителем аппарата, руководителями структурных подразделений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3.4.2 осуществляет запись на прием и организует приемы граждан Главой, заместителями главы, руководителем аппарата в Администрации, в том числе выездных приемов, тематических приемов, приемов в режиме видеосвязи;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 xml:space="preserve">3.4.3 обеспечивает работу системы личного приема граждан, обратившихся на личный прием в приемные Президента Российской Федерации, приемные государственных органов или органов местного самоуправления в режиме видеосвязи, </w:t>
      </w:r>
      <w:proofErr w:type="spellStart"/>
      <w:r w:rsidRPr="00052DBC">
        <w:rPr>
          <w:rFonts w:ascii="Arial" w:eastAsia="Times New Roman" w:hAnsi="Arial" w:cs="Arial"/>
          <w:color w:val="010101"/>
          <w:sz w:val="21"/>
          <w:szCs w:val="21"/>
          <w:lang w:eastAsia="ru-RU"/>
        </w:rPr>
        <w:t>аудиосвязи</w:t>
      </w:r>
      <w:proofErr w:type="spellEnd"/>
      <w:r w:rsidRPr="00052DBC">
        <w:rPr>
          <w:rFonts w:ascii="Arial" w:eastAsia="Times New Roman" w:hAnsi="Arial" w:cs="Arial"/>
          <w:color w:val="010101"/>
          <w:sz w:val="21"/>
          <w:szCs w:val="21"/>
          <w:lang w:eastAsia="ru-RU"/>
        </w:rPr>
        <w:t xml:space="preserve"> и иных видов связи;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3.4.4 консультирует граждан по вопросам работы с обращениями граждан в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3.4.5 обеспечивает ведение, актуализирует информацию раздела «Обращения граждан» на официальном сайте муниципального образования город Новомосковск в информационно-телекоммуникационной сети «Интернет»;</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3.4.6 осуществляет регистрацию граждан в Единой системе идентификации и аутентификации (ЕСИА).</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3.5. В области информационного обеспечения работы общественных пунктов доступа к информации о деятельности органов местного самоуправления муниципального образования город Новомосковск, технического обеспечения работы общественного пункта доступа к информации о деятельности органов местного самоуправления муниципального образования город Новомосковск, расположенного в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 xml:space="preserve">3.5.1     обеспечивает пользователям информации доступ к информации о деятельности органов местного самоуправления муниципального образования город Новомосковск на официальном сайте муниципального образования город Новомосковск, портале </w:t>
      </w:r>
      <w:r w:rsidRPr="00052DBC">
        <w:rPr>
          <w:rFonts w:ascii="Arial" w:eastAsia="Times New Roman" w:hAnsi="Arial" w:cs="Arial"/>
          <w:color w:val="010101"/>
          <w:sz w:val="21"/>
          <w:szCs w:val="21"/>
          <w:lang w:eastAsia="ru-RU"/>
        </w:rPr>
        <w:lastRenderedPageBreak/>
        <w:t>Правительства Тульской области, Едином портале государственных и муниципальных услуг (функций), портале государственных услуг Тульской области;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3.5.2     предоставляет пользователям информацией достоверную информацию о деятельности органов местного самоуправления муниципального образования город Новомосковск;</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 xml:space="preserve">3.5.3     обеспечивает присутствие пользователей информацией при трансляции в режиме </w:t>
      </w:r>
      <w:proofErr w:type="spellStart"/>
      <w:r w:rsidRPr="00052DBC">
        <w:rPr>
          <w:rFonts w:ascii="Arial" w:eastAsia="Times New Roman" w:hAnsi="Arial" w:cs="Arial"/>
          <w:color w:val="010101"/>
          <w:sz w:val="21"/>
          <w:szCs w:val="21"/>
          <w:lang w:eastAsia="ru-RU"/>
        </w:rPr>
        <w:t>online</w:t>
      </w:r>
      <w:proofErr w:type="spellEnd"/>
      <w:r w:rsidRPr="00052DBC">
        <w:rPr>
          <w:rFonts w:ascii="Arial" w:eastAsia="Times New Roman" w:hAnsi="Arial" w:cs="Arial"/>
          <w:color w:val="010101"/>
          <w:sz w:val="21"/>
          <w:szCs w:val="21"/>
          <w:lang w:eastAsia="ru-RU"/>
        </w:rPr>
        <w:t xml:space="preserve"> заседаний Собраний депутатов муниципального образования город Новомосковск, заседаний коллегиальных органов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3.6. В области организации работы телефона доверия главы администрации муниципального образования город Новомосковск:</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proofErr w:type="gramStart"/>
      <w:r w:rsidRPr="00052DBC">
        <w:rPr>
          <w:rFonts w:ascii="Arial" w:eastAsia="Times New Roman" w:hAnsi="Arial" w:cs="Arial"/>
          <w:color w:val="010101"/>
          <w:sz w:val="21"/>
          <w:szCs w:val="21"/>
          <w:lang w:eastAsia="ru-RU"/>
        </w:rPr>
        <w:t>3.6.1  принимает</w:t>
      </w:r>
      <w:proofErr w:type="gramEnd"/>
      <w:r w:rsidRPr="00052DBC">
        <w:rPr>
          <w:rFonts w:ascii="Arial" w:eastAsia="Times New Roman" w:hAnsi="Arial" w:cs="Arial"/>
          <w:color w:val="010101"/>
          <w:sz w:val="21"/>
          <w:szCs w:val="21"/>
          <w:lang w:eastAsia="ru-RU"/>
        </w:rPr>
        <w:t>, регистрирует сообщения, поступающие на телефон доверия Главы;</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3.6.2 направляет поступившие сообщения на рассмотрение Главе, заместителям главы, руководителю аппарата, структурным подразделениям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3.6.3 организует контроль за сроками исполнения поручений по полученным сообщениям.</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3.7. В области организации предоставления муниципальной услуги: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3.7.1 разрабатывает, актуализирует административный регламент предоставления муниципальной услуги «Выдача разрешения на вступление в брак лиц, не достигших возраста восемнадцати лет» (далее – муниципальная услуга);</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3.7.2 обеспечивает подготовку проектов муниципальных правовых актов Администрации, связанных с выдачей разрешения на вступление в брак лиц, не достигших возраста восемнадцати лет;</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3.7.3 обеспечивает работу в региональной системе электронного Правительства Тульской области (РСЭП ТО) по получению запросов в электронной форме о предоставлении муниципальных услуг;</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3.7.4 актуализирует сведения о муниципальной услуге в Реестре государственных услуг (функций) Тульской области;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3.7.5 размещает сведения о муниципальной услуге на Едином портале государственных и муниципальных услуг;</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3.7.6 обеспечивает работу в государственной информационной системе «Портал государственных и муниципальных услуг (функций) Тульской области».</w:t>
      </w:r>
    </w:p>
    <w:p w:rsidR="00052DBC" w:rsidRPr="00052DBC" w:rsidRDefault="00052DBC" w:rsidP="00052DBC">
      <w:pPr>
        <w:shd w:val="clear" w:color="auto" w:fill="FFFFFF"/>
        <w:spacing w:before="100" w:beforeAutospacing="1" w:after="100" w:afterAutospacing="1" w:line="240" w:lineRule="auto"/>
        <w:jc w:val="center"/>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4. Права Комитета</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4.1. Комитет имеет право:</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4.1.1 запрашивать и получать на безвозмездной основе от структурных подразделений Администрации, территориальных органов, федеральных органов исполнительной власти, других учреждений и организаций, предприятий информацию, необходимую для выполнения задач и функций Комитета;</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proofErr w:type="gramStart"/>
      <w:r w:rsidRPr="00052DBC">
        <w:rPr>
          <w:rFonts w:ascii="Arial" w:eastAsia="Times New Roman" w:hAnsi="Arial" w:cs="Arial"/>
          <w:color w:val="010101"/>
          <w:sz w:val="21"/>
          <w:szCs w:val="21"/>
          <w:lang w:eastAsia="ru-RU"/>
        </w:rPr>
        <w:t>4.1.2  возвращать</w:t>
      </w:r>
      <w:proofErr w:type="gramEnd"/>
      <w:r w:rsidRPr="00052DBC">
        <w:rPr>
          <w:rFonts w:ascii="Arial" w:eastAsia="Times New Roman" w:hAnsi="Arial" w:cs="Arial"/>
          <w:color w:val="010101"/>
          <w:sz w:val="21"/>
          <w:szCs w:val="21"/>
          <w:lang w:eastAsia="ru-RU"/>
        </w:rPr>
        <w:t xml:space="preserve"> на доработку документы, оформленные с нарушением установленных в Администрации требований к документам и порядка рассмотрения обращений граждан и организаций;</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lastRenderedPageBreak/>
        <w:t>4.1.3 требовать от структурных подразделений Администрации представления информации об исполнении документов и рассмотрении обращений граждан и организаций;</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4.1.4 создавать и пользоваться информационной базой САДЭД «Дело»;</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4.1.5 пользоваться выделенными и закрепленными за Комитетом помещениями, оборудованием, оргтехникой;</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4.1.6 вносить предложения по улучшению системы делопроизводства в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4.1.7 вносить предложения Главе по вопросам, отнесенным к функциям Комитета.</w:t>
      </w:r>
    </w:p>
    <w:p w:rsidR="00052DBC" w:rsidRPr="00052DBC" w:rsidRDefault="00052DBC" w:rsidP="00052DBC">
      <w:pPr>
        <w:shd w:val="clear" w:color="auto" w:fill="FFFFFF"/>
        <w:spacing w:before="100" w:beforeAutospacing="1" w:after="100" w:afterAutospacing="1" w:line="240" w:lineRule="auto"/>
        <w:jc w:val="center"/>
        <w:rPr>
          <w:rFonts w:ascii="Arial" w:eastAsia="Times New Roman" w:hAnsi="Arial" w:cs="Arial"/>
          <w:color w:val="010101"/>
          <w:sz w:val="21"/>
          <w:szCs w:val="21"/>
          <w:lang w:eastAsia="ru-RU"/>
        </w:rPr>
      </w:pPr>
      <w:r w:rsidRPr="00052DBC">
        <w:rPr>
          <w:rFonts w:ascii="Arial" w:eastAsia="Times New Roman" w:hAnsi="Arial" w:cs="Arial"/>
          <w:b/>
          <w:bCs/>
          <w:color w:val="010101"/>
          <w:sz w:val="21"/>
          <w:szCs w:val="21"/>
          <w:lang w:eastAsia="ru-RU"/>
        </w:rPr>
        <w:t>5. Организация деятельности Комитета</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5.1. Комитет возглавляет председатель Комитета, который назначается и освобождается от должности Главой. Назначение и освобождение от должности может быть осуществлено по представлению руководителя аппарата. Должность председателя Комитета относится к группе высших должностей муниципальной службы Администрации. Квалификационные требования к лицу, замещающему должность председателя Комитета, ограничения и гарантии его деятельности как муниципального служащего определены действующим законодательством, а также условиями заключенного с ним трудового договора и должностной инструкцией.</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5.2. Председатель Комитета подчинен непосредственно руководителю аппарата и осуществляет руководство Комитетом на основе единоначалия.</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5.3. Председатель Комитета несет персональную ответственность за выполнение возложенных на Комитет задач, осуществляет иные полномочия в соответствии с поручениями Главы и руководителя аппарата.</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5.4. Председатель Комитета:</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5.4.1 организует работу Комитета, его взаимодействие с другими структурными подразделениями Администрации.</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5.4.2 осуществляет контроль за соблюдением работниками Комитета норм и правил внутреннего трудового распорядка, выполнением должностных обязанностей.</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5.4.3 вносит на рассмотрение Главы предложения по структуре и штатному расписанию Комитета.</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5.4.4 вносит в установленном порядке на утверждение Главы проект Положения о Комитете и должностные инструкции работников Комитета;</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5.4.5 ходатайствует перед Главой о применении к работникам Комитета мер поощрения и дисциплинарных взысканий.</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5.5. Работники Комитета назначаются и освобождаются от должности Главой по представлению председателя Комитета и осуществляют исполнение своих обязанностей в соответствии с должностными инструкциями, утверждаемыми Главой.</w:t>
      </w:r>
    </w:p>
    <w:p w:rsidR="00052DBC" w:rsidRPr="00052DBC" w:rsidRDefault="00052DBC" w:rsidP="00052DBC">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052DBC">
        <w:rPr>
          <w:rFonts w:ascii="Arial" w:eastAsia="Times New Roman" w:hAnsi="Arial" w:cs="Arial"/>
          <w:color w:val="010101"/>
          <w:sz w:val="21"/>
          <w:szCs w:val="21"/>
          <w:lang w:eastAsia="ru-RU"/>
        </w:rPr>
        <w:t>5.6. Квалификационные требования к работникам Комитета, замещающим должности муниципальной службы, ограничения и гарантии их деятельности определены действующим законодательством, должностной инструкцией, а также условиями заключаемого с ними трудового договора. </w:t>
      </w:r>
    </w:p>
    <w:p w:rsidR="006E3832" w:rsidRDefault="006E3832"/>
    <w:sectPr w:rsidR="006E3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Rounded MT Bold"/>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BC"/>
    <w:rsid w:val="00052DBC"/>
    <w:rsid w:val="006E3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A59B546-DEE4-4C04-8C0F-14988110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52D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52D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52D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DB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52DB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2DB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2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2D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0807">
      <w:bodyDiv w:val="1"/>
      <w:marLeft w:val="0"/>
      <w:marRight w:val="0"/>
      <w:marTop w:val="0"/>
      <w:marBottom w:val="0"/>
      <w:divBdr>
        <w:top w:val="none" w:sz="0" w:space="0" w:color="auto"/>
        <w:left w:val="none" w:sz="0" w:space="0" w:color="auto"/>
        <w:bottom w:val="none" w:sz="0" w:space="0" w:color="auto"/>
        <w:right w:val="none" w:sz="0" w:space="0" w:color="auto"/>
      </w:divBdr>
      <w:divsChild>
        <w:div w:id="101333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0delo4@nmo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shutina@nmosk.ru" TargetMode="External"/><Relationship Id="rId5" Type="http://schemas.openxmlformats.org/officeDocument/2006/relationships/hyperlink" Target="mailto:komdelo@nmosk.ru" TargetMode="External"/><Relationship Id="rId4" Type="http://schemas.openxmlformats.org/officeDocument/2006/relationships/hyperlink" Target="mailto:delo2@nmosk.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2556</Words>
  <Characters>14570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Сафронова</dc:creator>
  <cp:keywords/>
  <dc:description/>
  <cp:lastModifiedBy>Татьяна Сафронова</cp:lastModifiedBy>
  <cp:revision>1</cp:revision>
  <dcterms:created xsi:type="dcterms:W3CDTF">2022-09-30T13:36:00Z</dcterms:created>
  <dcterms:modified xsi:type="dcterms:W3CDTF">2022-09-30T13:38:00Z</dcterms:modified>
</cp:coreProperties>
</file>