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20B" w:rsidRPr="00C4320B" w:rsidRDefault="00C4320B" w:rsidP="00C4320B">
      <w:pPr>
        <w:spacing w:after="0" w:line="240" w:lineRule="auto"/>
        <w:rPr>
          <w:rFonts w:ascii="Times New Roman" w:eastAsia="Times New Roman" w:hAnsi="Times New Roman" w:cs="Times New Roman"/>
          <w:sz w:val="24"/>
          <w:szCs w:val="24"/>
          <w:lang w:eastAsia="ru-RU"/>
        </w:rPr>
      </w:pPr>
      <w:r w:rsidRPr="00C4320B">
        <w:rPr>
          <w:rFonts w:ascii="Arial" w:eastAsia="Times New Roman" w:hAnsi="Arial" w:cs="Arial"/>
          <w:b/>
          <w:bCs/>
          <w:color w:val="010101"/>
          <w:sz w:val="23"/>
          <w:szCs w:val="23"/>
          <w:shd w:val="clear" w:color="auto" w:fill="FFFFFF"/>
          <w:lang w:eastAsia="ru-RU"/>
        </w:rPr>
        <w:t>Ответственный за точность и поддержание информации раздела в актуальном состоянии: </w:t>
      </w:r>
      <w:r w:rsidRPr="00C4320B">
        <w:rPr>
          <w:rFonts w:ascii="Arial" w:eastAsia="Times New Roman" w:hAnsi="Arial" w:cs="Arial"/>
          <w:b/>
          <w:bCs/>
          <w:color w:val="010101"/>
          <w:sz w:val="23"/>
          <w:szCs w:val="23"/>
          <w:u w:val="single"/>
          <w:shd w:val="clear" w:color="auto" w:fill="FFFFFF"/>
          <w:lang w:eastAsia="ru-RU"/>
        </w:rPr>
        <w:t>управление жилищно-коммунального хозяйства</w:t>
      </w:r>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010101" stroked="f"/>
        </w:pic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Адрес:</w:t>
      </w:r>
      <w:r w:rsidRPr="00C4320B">
        <w:rPr>
          <w:rFonts w:ascii="Arial" w:eastAsia="Times New Roman" w:hAnsi="Arial" w:cs="Arial"/>
          <w:color w:val="010101"/>
          <w:sz w:val="21"/>
          <w:szCs w:val="21"/>
          <w:lang w:eastAsia="ru-RU"/>
        </w:rPr>
        <w:t> г.Новомосковск, ул.Комсомольская 32/32</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контактный телефон: </w:t>
      </w:r>
      <w:r w:rsidRPr="00C4320B">
        <w:rPr>
          <w:rFonts w:ascii="Arial" w:eastAsia="Times New Roman" w:hAnsi="Arial" w:cs="Arial"/>
          <w:color w:val="010101"/>
          <w:sz w:val="21"/>
          <w:szCs w:val="21"/>
          <w:lang w:eastAsia="ru-RU"/>
        </w:rPr>
        <w:t>8-48762-27-234</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электронная почта:</w:t>
      </w:r>
      <w:r w:rsidRPr="00C4320B">
        <w:rPr>
          <w:rFonts w:ascii="Arial" w:eastAsia="Times New Roman" w:hAnsi="Arial" w:cs="Arial"/>
          <w:color w:val="010101"/>
          <w:sz w:val="21"/>
          <w:szCs w:val="21"/>
          <w:lang w:eastAsia="ru-RU"/>
        </w:rPr>
        <w:t> </w:t>
      </w:r>
      <w:hyperlink r:id="rId4" w:history="1">
        <w:r w:rsidRPr="00C4320B">
          <w:rPr>
            <w:rFonts w:ascii="Arial" w:eastAsia="Times New Roman" w:hAnsi="Arial" w:cs="Arial"/>
            <w:color w:val="5F7AB9"/>
            <w:sz w:val="21"/>
            <w:szCs w:val="21"/>
            <w:lang w:eastAsia="ru-RU"/>
          </w:rPr>
          <w:t>info_gkh@nmosk.ru</w:t>
        </w:r>
      </w:hyperlink>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адрес аккаунтов в социальных сетях:</w:t>
      </w:r>
      <w:r w:rsidRPr="00C4320B">
        <w:rPr>
          <w:rFonts w:ascii="Arial" w:eastAsia="Times New Roman" w:hAnsi="Arial" w:cs="Arial"/>
          <w:color w:val="010101"/>
          <w:sz w:val="21"/>
          <w:szCs w:val="21"/>
          <w:lang w:eastAsia="ru-RU"/>
        </w:rPr>
        <w:t> </w:t>
      </w:r>
      <w:hyperlink r:id="rId5" w:history="1">
        <w:r w:rsidRPr="00C4320B">
          <w:rPr>
            <w:rFonts w:ascii="Arial" w:eastAsia="Times New Roman" w:hAnsi="Arial" w:cs="Arial"/>
            <w:color w:val="5F7AB9"/>
            <w:sz w:val="21"/>
            <w:szCs w:val="21"/>
            <w:lang w:eastAsia="ru-RU"/>
          </w:rPr>
          <w:t>https://twitter.com/gkh_nmosk</w:t>
        </w:r>
      </w:hyperlink>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std="t" o:hrnoshade="t" o:hr="t" fillcolor="#010101" stroked="f"/>
        </w:pic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режим работы управления:</w:t>
      </w:r>
      <w:r w:rsidRPr="00C4320B">
        <w:rPr>
          <w:rFonts w:ascii="Arial" w:eastAsia="Times New Roman" w:hAnsi="Arial" w:cs="Arial"/>
          <w:color w:val="010101"/>
          <w:sz w:val="21"/>
          <w:szCs w:val="21"/>
          <w:lang w:eastAsia="ru-RU"/>
        </w:rPr>
        <w:t> с понедельника по четверг – с 8-48 до 18-00, </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color w:val="010101"/>
          <w:sz w:val="21"/>
          <w:szCs w:val="21"/>
          <w:lang w:eastAsia="ru-RU"/>
        </w:rPr>
        <w:t>                                                   в пятницу – с 8-48 до 17-00</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приемные дни:</w:t>
      </w:r>
      <w:r w:rsidRPr="00C4320B">
        <w:rPr>
          <w:rFonts w:ascii="Arial" w:eastAsia="Times New Roman" w:hAnsi="Arial" w:cs="Arial"/>
          <w:color w:val="010101"/>
          <w:sz w:val="21"/>
          <w:szCs w:val="21"/>
          <w:lang w:eastAsia="ru-RU"/>
        </w:rPr>
        <w:t>                       вторник – с 15-00 до 18-00, </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color w:val="010101"/>
          <w:sz w:val="21"/>
          <w:szCs w:val="21"/>
          <w:lang w:eastAsia="ru-RU"/>
        </w:rPr>
        <w:t>                                                   четверг – с 11-00 до 13-00</w:t>
      </w:r>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0" o:hrstd="t" o:hrnoshade="t" o:hr="t" fillcolor="#010101" stroked="f"/>
        </w:pic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color w:val="010101"/>
          <w:sz w:val="21"/>
          <w:szCs w:val="21"/>
          <w:lang w:eastAsia="ru-RU"/>
        </w:rPr>
        <w:br/>
      </w:r>
      <w:r w:rsidRPr="00C4320B">
        <w:rPr>
          <w:rFonts w:ascii="Arial" w:eastAsia="Times New Roman" w:hAnsi="Arial" w:cs="Arial"/>
          <w:b/>
          <w:bCs/>
          <w:color w:val="010101"/>
          <w:sz w:val="21"/>
          <w:szCs w:val="21"/>
          <w:lang w:eastAsia="ru-RU"/>
        </w:rPr>
        <w:t>Начальник управления:</w:t>
      </w:r>
      <w:r w:rsidRPr="00C4320B">
        <w:rPr>
          <w:rFonts w:ascii="Arial" w:eastAsia="Times New Roman" w:hAnsi="Arial" w:cs="Arial"/>
          <w:color w:val="010101"/>
          <w:sz w:val="21"/>
          <w:szCs w:val="21"/>
          <w:lang w:eastAsia="ru-RU"/>
        </w:rPr>
        <w:t> Погибелев Алексей Михайлович  </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контактный телефон:</w:t>
      </w:r>
      <w:r w:rsidRPr="00C4320B">
        <w:rPr>
          <w:rFonts w:ascii="Arial" w:eastAsia="Times New Roman" w:hAnsi="Arial" w:cs="Arial"/>
          <w:color w:val="010101"/>
          <w:sz w:val="21"/>
          <w:szCs w:val="21"/>
          <w:lang w:eastAsia="ru-RU"/>
        </w:rPr>
        <w:t> 8-48762-</w:t>
      </w:r>
      <w:r w:rsidRPr="00C4320B">
        <w:rPr>
          <w:rFonts w:ascii="Arial" w:eastAsia="Times New Roman" w:hAnsi="Arial" w:cs="Arial"/>
          <w:b/>
          <w:bCs/>
          <w:color w:val="010101"/>
          <w:sz w:val="21"/>
          <w:szCs w:val="21"/>
          <w:lang w:eastAsia="ru-RU"/>
        </w:rPr>
        <w:t>27-175</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Заместитель начальника управления:</w:t>
      </w:r>
      <w:r w:rsidRPr="00C4320B">
        <w:rPr>
          <w:rFonts w:ascii="Arial" w:eastAsia="Times New Roman" w:hAnsi="Arial" w:cs="Arial"/>
          <w:color w:val="010101"/>
          <w:sz w:val="21"/>
          <w:szCs w:val="21"/>
          <w:lang w:eastAsia="ru-RU"/>
        </w:rPr>
        <w:t> Веретенников Алексей Сергеевич </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контактный телефон:</w:t>
      </w:r>
      <w:r w:rsidRPr="00C4320B">
        <w:rPr>
          <w:rFonts w:ascii="Arial" w:eastAsia="Times New Roman" w:hAnsi="Arial" w:cs="Arial"/>
          <w:color w:val="010101"/>
          <w:sz w:val="21"/>
          <w:szCs w:val="21"/>
          <w:lang w:eastAsia="ru-RU"/>
        </w:rPr>
        <w:t> 8-48762-</w:t>
      </w:r>
      <w:r w:rsidRPr="00C4320B">
        <w:rPr>
          <w:rFonts w:ascii="Arial" w:eastAsia="Times New Roman" w:hAnsi="Arial" w:cs="Arial"/>
          <w:b/>
          <w:bCs/>
          <w:color w:val="010101"/>
          <w:sz w:val="21"/>
          <w:szCs w:val="21"/>
          <w:lang w:eastAsia="ru-RU"/>
        </w:rPr>
        <w:t>27-237</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адрес электронной почты:</w:t>
      </w:r>
      <w:r w:rsidRPr="00C4320B">
        <w:rPr>
          <w:rFonts w:ascii="Arial" w:eastAsia="Times New Roman" w:hAnsi="Arial" w:cs="Arial"/>
          <w:color w:val="010101"/>
          <w:sz w:val="21"/>
          <w:szCs w:val="21"/>
          <w:lang w:eastAsia="ru-RU"/>
        </w:rPr>
        <w:t> </w:t>
      </w:r>
      <w:hyperlink r:id="rId6" w:history="1">
        <w:r w:rsidRPr="00C4320B">
          <w:rPr>
            <w:rFonts w:ascii="Arial" w:eastAsia="Times New Roman" w:hAnsi="Arial" w:cs="Arial"/>
            <w:color w:val="5F7AB9"/>
            <w:sz w:val="21"/>
            <w:szCs w:val="21"/>
            <w:lang w:eastAsia="ru-RU"/>
          </w:rPr>
          <w:t>vas@nmosk.ru</w:t>
        </w:r>
      </w:hyperlink>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0" o:hrstd="t" o:hrnoshade="t" o:hr="t" fillcolor="#010101" stroked="f"/>
        </w:pic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u w:val="single"/>
          <w:lang w:eastAsia="ru-RU"/>
        </w:rPr>
        <w:t>Отдел по обеспечению деятельности ЖКК</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начальник отдела:</w:t>
      </w:r>
      <w:r w:rsidRPr="00C4320B">
        <w:rPr>
          <w:rFonts w:ascii="Arial" w:eastAsia="Times New Roman" w:hAnsi="Arial" w:cs="Arial"/>
          <w:color w:val="010101"/>
          <w:sz w:val="21"/>
          <w:szCs w:val="21"/>
          <w:lang w:eastAsia="ru-RU"/>
        </w:rPr>
        <w:t> Новикова Галина Михайловна    </w:t>
      </w:r>
      <w:r w:rsidRPr="00C4320B">
        <w:rPr>
          <w:rFonts w:ascii="Arial" w:eastAsia="Times New Roman" w:hAnsi="Arial" w:cs="Arial"/>
          <w:color w:val="010101"/>
          <w:sz w:val="21"/>
          <w:szCs w:val="21"/>
          <w:lang w:eastAsia="ru-RU"/>
        </w:rPr>
        <w:br/>
      </w:r>
      <w:r w:rsidRPr="00C4320B">
        <w:rPr>
          <w:rFonts w:ascii="Arial" w:eastAsia="Times New Roman" w:hAnsi="Arial" w:cs="Arial"/>
          <w:b/>
          <w:bCs/>
          <w:color w:val="010101"/>
          <w:sz w:val="21"/>
          <w:szCs w:val="21"/>
          <w:lang w:eastAsia="ru-RU"/>
        </w:rPr>
        <w:t>контактный телефон:</w:t>
      </w:r>
      <w:r w:rsidRPr="00C4320B">
        <w:rPr>
          <w:rFonts w:ascii="Arial" w:eastAsia="Times New Roman" w:hAnsi="Arial" w:cs="Arial"/>
          <w:color w:val="010101"/>
          <w:sz w:val="21"/>
          <w:szCs w:val="21"/>
          <w:lang w:eastAsia="ru-RU"/>
        </w:rPr>
        <w:t> 8-48762-</w:t>
      </w:r>
      <w:r w:rsidRPr="00C4320B">
        <w:rPr>
          <w:rFonts w:ascii="Arial" w:eastAsia="Times New Roman" w:hAnsi="Arial" w:cs="Arial"/>
          <w:b/>
          <w:bCs/>
          <w:color w:val="010101"/>
          <w:sz w:val="21"/>
          <w:szCs w:val="21"/>
          <w:lang w:eastAsia="ru-RU"/>
        </w:rPr>
        <w:t>27-240</w:t>
      </w:r>
      <w:r w:rsidRPr="00C4320B">
        <w:rPr>
          <w:rFonts w:ascii="Arial" w:eastAsia="Times New Roman" w:hAnsi="Arial" w:cs="Arial"/>
          <w:b/>
          <w:bCs/>
          <w:color w:val="010101"/>
          <w:sz w:val="21"/>
          <w:szCs w:val="21"/>
          <w:lang w:eastAsia="ru-RU"/>
        </w:rPr>
        <w:br/>
        <w:t>адрес электронной почты:</w:t>
      </w:r>
      <w:r w:rsidRPr="00C4320B">
        <w:rPr>
          <w:rFonts w:ascii="Arial" w:eastAsia="Times New Roman" w:hAnsi="Arial" w:cs="Arial"/>
          <w:color w:val="010101"/>
          <w:sz w:val="21"/>
          <w:szCs w:val="21"/>
          <w:lang w:eastAsia="ru-RU"/>
        </w:rPr>
        <w:t> </w:t>
      </w:r>
      <w:hyperlink r:id="rId7" w:history="1">
        <w:r w:rsidRPr="00C4320B">
          <w:rPr>
            <w:rFonts w:ascii="Arial" w:eastAsia="Times New Roman" w:hAnsi="Arial" w:cs="Arial"/>
            <w:color w:val="5F7AB9"/>
            <w:sz w:val="21"/>
            <w:szCs w:val="21"/>
            <w:lang w:eastAsia="ru-RU"/>
          </w:rPr>
          <w:t>Novikova@nmosk.ru</w:t>
        </w:r>
      </w:hyperlink>
      <w:r w:rsidRPr="00C4320B">
        <w:rPr>
          <w:rFonts w:ascii="Arial" w:eastAsia="Times New Roman" w:hAnsi="Arial" w:cs="Arial"/>
          <w:color w:val="010101"/>
          <w:sz w:val="21"/>
          <w:szCs w:val="21"/>
          <w:lang w:eastAsia="ru-RU"/>
        </w:rPr>
        <w:t> </w:t>
      </w:r>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0" o:hrstd="t" o:hrnoshade="t" o:hr="t" fillcolor="#010101" stroked="f"/>
        </w:pic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u w:val="single"/>
          <w:lang w:eastAsia="ru-RU"/>
        </w:rPr>
        <w:t>Отдел капитального ремонта</w:t>
      </w:r>
    </w:p>
    <w:p w:rsidR="00C4320B" w:rsidRPr="00C4320B" w:rsidRDefault="00C4320B" w:rsidP="00C4320B">
      <w:pPr>
        <w:shd w:val="clear" w:color="auto" w:fill="FFFFFF"/>
        <w:spacing w:after="0" w:line="240" w:lineRule="auto"/>
        <w:jc w:val="both"/>
        <w:rPr>
          <w:rFonts w:ascii="Arial" w:eastAsia="Times New Roman" w:hAnsi="Arial" w:cs="Arial"/>
          <w:color w:val="010101"/>
          <w:sz w:val="21"/>
          <w:szCs w:val="21"/>
          <w:lang w:eastAsia="ru-RU"/>
        </w:rPr>
      </w:pPr>
      <w:r w:rsidRPr="00C4320B">
        <w:rPr>
          <w:rFonts w:ascii="Arial" w:eastAsia="Times New Roman" w:hAnsi="Arial" w:cs="Arial"/>
          <w:b/>
          <w:bCs/>
          <w:color w:val="010101"/>
          <w:sz w:val="21"/>
          <w:szCs w:val="21"/>
          <w:lang w:eastAsia="ru-RU"/>
        </w:rPr>
        <w:t>начальник отдела:</w:t>
      </w:r>
      <w:r w:rsidRPr="00C4320B">
        <w:rPr>
          <w:rFonts w:ascii="Arial" w:eastAsia="Times New Roman" w:hAnsi="Arial" w:cs="Arial"/>
          <w:color w:val="010101"/>
          <w:sz w:val="21"/>
          <w:szCs w:val="21"/>
          <w:lang w:eastAsia="ru-RU"/>
        </w:rPr>
        <w:t> Харчева Татьяна Игоревна</w:t>
      </w:r>
      <w:r w:rsidRPr="00C4320B">
        <w:rPr>
          <w:rFonts w:ascii="Arial" w:eastAsia="Times New Roman" w:hAnsi="Arial" w:cs="Arial"/>
          <w:color w:val="010101"/>
          <w:sz w:val="21"/>
          <w:szCs w:val="21"/>
          <w:lang w:eastAsia="ru-RU"/>
        </w:rPr>
        <w:br/>
      </w:r>
      <w:r w:rsidRPr="00C4320B">
        <w:rPr>
          <w:rFonts w:ascii="Arial" w:eastAsia="Times New Roman" w:hAnsi="Arial" w:cs="Arial"/>
          <w:b/>
          <w:bCs/>
          <w:color w:val="010101"/>
          <w:sz w:val="21"/>
          <w:szCs w:val="21"/>
          <w:lang w:eastAsia="ru-RU"/>
        </w:rPr>
        <w:t>контактный телефон: </w:t>
      </w:r>
      <w:r w:rsidRPr="00C4320B">
        <w:rPr>
          <w:rFonts w:ascii="Arial" w:eastAsia="Times New Roman" w:hAnsi="Arial" w:cs="Arial"/>
          <w:color w:val="010101"/>
          <w:sz w:val="21"/>
          <w:szCs w:val="21"/>
          <w:lang w:eastAsia="ru-RU"/>
        </w:rPr>
        <w:t>8-48762-</w:t>
      </w:r>
      <w:r w:rsidRPr="00C4320B">
        <w:rPr>
          <w:rFonts w:ascii="Arial" w:eastAsia="Times New Roman" w:hAnsi="Arial" w:cs="Arial"/>
          <w:b/>
          <w:bCs/>
          <w:color w:val="010101"/>
          <w:sz w:val="21"/>
          <w:szCs w:val="21"/>
          <w:lang w:eastAsia="ru-RU"/>
        </w:rPr>
        <w:t>27-236</w:t>
      </w:r>
      <w:r w:rsidRPr="00C4320B">
        <w:rPr>
          <w:rFonts w:ascii="Arial" w:eastAsia="Times New Roman" w:hAnsi="Arial" w:cs="Arial"/>
          <w:b/>
          <w:bCs/>
          <w:color w:val="010101"/>
          <w:sz w:val="21"/>
          <w:szCs w:val="21"/>
          <w:lang w:eastAsia="ru-RU"/>
        </w:rPr>
        <w:br/>
        <w:t>адрес электронной почты:</w:t>
      </w:r>
      <w:r w:rsidRPr="00C4320B">
        <w:rPr>
          <w:rFonts w:ascii="Arial" w:eastAsia="Times New Roman" w:hAnsi="Arial" w:cs="Arial"/>
          <w:color w:val="010101"/>
          <w:sz w:val="21"/>
          <w:szCs w:val="21"/>
          <w:lang w:eastAsia="ru-RU"/>
        </w:rPr>
        <w:t> </w:t>
      </w:r>
      <w:hyperlink r:id="rId8" w:history="1">
        <w:r w:rsidRPr="00C4320B">
          <w:rPr>
            <w:rFonts w:ascii="Arial" w:eastAsia="Times New Roman" w:hAnsi="Arial" w:cs="Arial"/>
            <w:color w:val="5F7AB9"/>
            <w:sz w:val="21"/>
            <w:szCs w:val="21"/>
            <w:lang w:eastAsia="ru-RU"/>
          </w:rPr>
          <w:t>Harcheva@nmosk.ru</w:t>
        </w:r>
      </w:hyperlink>
      <w:r w:rsidRPr="00C4320B">
        <w:rPr>
          <w:rFonts w:ascii="Arial" w:eastAsia="Times New Roman" w:hAnsi="Arial" w:cs="Arial"/>
          <w:color w:val="010101"/>
          <w:sz w:val="21"/>
          <w:szCs w:val="21"/>
          <w:lang w:eastAsia="ru-RU"/>
        </w:rPr>
        <w:t> </w:t>
      </w:r>
    </w:p>
    <w:p w:rsidR="00C4320B" w:rsidRPr="00C4320B" w:rsidRDefault="00A2029E" w:rsidP="00C43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0" o:hrstd="t" o:hrnoshade="t" o:hr="t" fillcolor="#010101" stroked="f"/>
        </w:pict>
      </w:r>
    </w:p>
    <w:p w:rsidR="00304558" w:rsidRDefault="00304558">
      <w:pPr>
        <w:rPr>
          <w:rFonts w:ascii="Arial" w:eastAsia="Times New Roman" w:hAnsi="Arial" w:cs="Arial"/>
          <w:b/>
          <w:bCs/>
          <w:i/>
          <w:iCs/>
          <w:color w:val="010101"/>
          <w:sz w:val="21"/>
          <w:szCs w:val="21"/>
          <w:lang w:eastAsia="ru-RU"/>
        </w:rPr>
      </w:pPr>
    </w:p>
    <w:p w:rsidR="00A2029E" w:rsidRDefault="00A2029E" w:rsidP="00A2029E">
      <w:pPr>
        <w:spacing w:before="105" w:after="105"/>
      </w:pPr>
      <w:r>
        <w:pict>
          <v:rect id="_x0000_i1031" style="width:0;height:0" o:hrstd="t" o:hrnoshade="t" o:hr="t" fillcolor="#010101" stroked="f"/>
        </w:pict>
      </w:r>
    </w:p>
    <w:p w:rsidR="00A2029E" w:rsidRDefault="00A2029E" w:rsidP="00A2029E">
      <w:pPr>
        <w:pStyle w:val="a3"/>
        <w:shd w:val="clear" w:color="auto" w:fill="FFFFFF"/>
        <w:jc w:val="right"/>
        <w:rPr>
          <w:rFonts w:ascii="Arial" w:hAnsi="Arial" w:cs="Arial"/>
          <w:color w:val="010101"/>
          <w:sz w:val="21"/>
          <w:szCs w:val="21"/>
        </w:rPr>
      </w:pPr>
      <w:r>
        <w:rPr>
          <w:rFonts w:ascii="Arial" w:hAnsi="Arial" w:cs="Arial"/>
          <w:b/>
          <w:bCs/>
          <w:i/>
          <w:iCs/>
          <w:color w:val="010101"/>
          <w:sz w:val="21"/>
          <w:szCs w:val="21"/>
        </w:rPr>
        <w:t>Приложение к постановлению</w:t>
      </w:r>
      <w:r>
        <w:rPr>
          <w:rFonts w:ascii="Arial" w:hAnsi="Arial" w:cs="Arial"/>
          <w:b/>
          <w:bCs/>
          <w:i/>
          <w:iCs/>
          <w:color w:val="010101"/>
          <w:sz w:val="21"/>
          <w:szCs w:val="21"/>
        </w:rPr>
        <w:br/>
        <w:t>администрации муниципального образования</w:t>
      </w:r>
      <w:r>
        <w:rPr>
          <w:rFonts w:ascii="Arial" w:hAnsi="Arial" w:cs="Arial"/>
          <w:b/>
          <w:bCs/>
          <w:i/>
          <w:iCs/>
          <w:color w:val="010101"/>
          <w:sz w:val="21"/>
          <w:szCs w:val="21"/>
        </w:rPr>
        <w:br/>
        <w:t>город Новомосковск</w:t>
      </w:r>
      <w:r>
        <w:rPr>
          <w:rFonts w:ascii="Arial" w:hAnsi="Arial" w:cs="Arial"/>
          <w:b/>
          <w:bCs/>
          <w:i/>
          <w:iCs/>
          <w:color w:val="010101"/>
          <w:sz w:val="21"/>
          <w:szCs w:val="21"/>
        </w:rPr>
        <w:br/>
        <w:t>№ 2047 от 21.06.2018 г.</w:t>
      </w:r>
      <w:r>
        <w:rPr>
          <w:rFonts w:ascii="Arial" w:hAnsi="Arial" w:cs="Arial"/>
          <w:b/>
          <w:bCs/>
          <w:i/>
          <w:iCs/>
          <w:color w:val="010101"/>
          <w:sz w:val="21"/>
          <w:szCs w:val="21"/>
        </w:rPr>
        <w:br/>
        <w:t>в редакции от 31.05.2022 № 1570</w:t>
      </w:r>
    </w:p>
    <w:p w:rsidR="00A2029E" w:rsidRDefault="00A2029E" w:rsidP="00A2029E">
      <w:pPr>
        <w:pStyle w:val="3"/>
        <w:shd w:val="clear" w:color="auto" w:fill="FFFFFF"/>
        <w:spacing w:before="0" w:beforeAutospacing="0" w:after="0" w:afterAutospacing="0"/>
        <w:jc w:val="center"/>
        <w:rPr>
          <w:rFonts w:ascii="Arial" w:hAnsi="Arial" w:cs="Arial"/>
          <w:color w:val="010101"/>
          <w:sz w:val="25"/>
          <w:szCs w:val="25"/>
        </w:rPr>
      </w:pPr>
      <w:r>
        <w:rPr>
          <w:rFonts w:ascii="Arial" w:hAnsi="Arial" w:cs="Arial"/>
          <w:color w:val="010101"/>
          <w:sz w:val="25"/>
          <w:szCs w:val="25"/>
        </w:rPr>
        <w:t>ПОЛОЖЕНИЕ</w:t>
      </w:r>
      <w:r>
        <w:rPr>
          <w:rFonts w:ascii="Arial" w:hAnsi="Arial" w:cs="Arial"/>
          <w:color w:val="010101"/>
          <w:sz w:val="25"/>
          <w:szCs w:val="25"/>
        </w:rPr>
        <w:br/>
        <w:t>об управлении жилищно-коммунального хозяйства администрации муниципального образования город Новомосковск</w:t>
      </w:r>
    </w:p>
    <w:p w:rsidR="00A2029E" w:rsidRDefault="00A2029E" w:rsidP="00A2029E">
      <w:pPr>
        <w:pStyle w:val="a3"/>
        <w:shd w:val="clear" w:color="auto" w:fill="FFFFFF"/>
        <w:jc w:val="center"/>
        <w:rPr>
          <w:rFonts w:ascii="Arial" w:hAnsi="Arial" w:cs="Arial"/>
          <w:color w:val="010101"/>
          <w:sz w:val="21"/>
          <w:szCs w:val="21"/>
        </w:rPr>
      </w:pPr>
      <w:r>
        <w:rPr>
          <w:rFonts w:ascii="Arial" w:hAnsi="Arial" w:cs="Arial"/>
          <w:b/>
          <w:bCs/>
          <w:color w:val="010101"/>
          <w:sz w:val="21"/>
          <w:szCs w:val="21"/>
        </w:rPr>
        <w:t>1.Общие положения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1.1. Управление жилищно-коммунального хозяйства администрации муниципального образования город Новомосковск (далее – Управление) является структурным подразделением  администрации муниципального образования город Новомосковск (далее - Администрация), обеспечивающим решение вопросов в сфере жилищно-коммунального хозяйства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1.2. Положение об управлении жилищно-коммунального хозяйства администрации муниципального образования город Новомосковск  (далее – Положение) утверждается постановлением администрации муниципального образования город Новомосковск.</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1.3. Управление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Тульской области, Уставом муниципального образования город Новомосковск, правовыми актами Собрания депутатов муниципального образования город Новомосковск, Администрации, а также настоящим Положением.</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1.4. Управление взаимодействует с органами и другими структурными подразделениями Администрации (далее – структурные подразделения), правительством Тульской области, администрациями иных муниципальных образований, территориальными органами федеральных органов исполнительной власти, учреждениями и организациями, общественными организациями,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1.5. Функциональная подчиненность Управления определяется в соответствии со структурой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1.6. Управление имеет печать со своим наименованием и штамп, необходимые для осуществления своей деятельности.</w:t>
      </w:r>
    </w:p>
    <w:p w:rsidR="00A2029E" w:rsidRDefault="00A2029E" w:rsidP="00A2029E">
      <w:pPr>
        <w:pStyle w:val="a3"/>
        <w:shd w:val="clear" w:color="auto" w:fill="FFFFFF"/>
        <w:jc w:val="center"/>
        <w:rPr>
          <w:rFonts w:ascii="Arial" w:hAnsi="Arial" w:cs="Arial"/>
          <w:color w:val="010101"/>
          <w:sz w:val="21"/>
          <w:szCs w:val="21"/>
        </w:rPr>
      </w:pPr>
      <w:r>
        <w:rPr>
          <w:rFonts w:ascii="Arial" w:hAnsi="Arial" w:cs="Arial"/>
          <w:b/>
          <w:bCs/>
          <w:color w:val="010101"/>
          <w:sz w:val="21"/>
          <w:szCs w:val="21"/>
        </w:rPr>
        <w:t>2. Основные задачи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 Основными задачами Управления являются:          </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2.1.1. Организация обеспечения электроснабжения, теплоснабжения, газоснабжения,  водоснабжения и водоотведения потребителей, в границах муниципального образования город Новомосковск.</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2.1.2. Создание условий для управления многоквартирными домами  в соответствии с Жилищным кодексом Российской Федерации.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2.1.3. Осуществление деятельности в установленном законом порядке, направленной на реализацию региональной программы капитального ремонта общего имущества в многоквартирных домах, расположенных на территории муниципального образования город Новомосковск.</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2.1.4. Осуществление деятельности в установленном законом порядке, направленной на обеспечение  муниципальных нужд, связанных с  закупкой товаров, работ, услуг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2.1.5. Принятие в установленном законом порядке решений о переводе жилых помещений в нежилые помещения и нежилых помещений в жилые помещения.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2.1.6. Согласование проведения переустройства и (или) перепланировки помещения в многоквартирном доме.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2.1.7. Предоставление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2.1.7.1. Перевод жилого помещения в нежилое помещение и нежилого помещения в жилое помещение.    </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2.1.7.2.  Согласование проведения переустройства и (или) перепланировки помещения в многоквартирном доме.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2.1.7.3. Признание садового дома жилым домом и жилого дома садовым домом.</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2.1.7.4. Предоставление информации о порядке предоставления жилищно-коммунальных услуг населению.</w:t>
      </w:r>
    </w:p>
    <w:p w:rsidR="00A2029E" w:rsidRDefault="00A2029E" w:rsidP="00A2029E">
      <w:pPr>
        <w:pStyle w:val="a3"/>
        <w:shd w:val="clear" w:color="auto" w:fill="FFFFFF"/>
        <w:jc w:val="center"/>
        <w:rPr>
          <w:rFonts w:ascii="Arial" w:hAnsi="Arial" w:cs="Arial"/>
          <w:color w:val="010101"/>
          <w:sz w:val="21"/>
          <w:szCs w:val="21"/>
        </w:rPr>
      </w:pPr>
      <w:r>
        <w:rPr>
          <w:rFonts w:ascii="Arial" w:hAnsi="Arial" w:cs="Arial"/>
          <w:b/>
          <w:bCs/>
          <w:color w:val="010101"/>
          <w:sz w:val="21"/>
          <w:szCs w:val="21"/>
        </w:rPr>
        <w:lastRenderedPageBreak/>
        <w:t>3. Основные функции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 В сфере организации обеспечения электроснабжения, теплоснабжения, газоснабжения,  водоснабжения и водоотведения потребителей, в границах муниципального образования город Новомосковск (далее - муниципальное образование)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3.1.1. Координирует работу организаций жилищно-коммунальной сферы,   в  том числе по вопросам, связанным с модернизацией объектов  инженерной инфраструктуры муниципального образования, а  также  с  подготовкой жилищно - коммунального  хозяйства к сезонной эксплуата</w:t>
      </w:r>
      <w:r>
        <w:rPr>
          <w:rFonts w:ascii="Arial" w:hAnsi="Arial" w:cs="Arial"/>
          <w:color w:val="010101"/>
          <w:sz w:val="21"/>
          <w:szCs w:val="21"/>
        </w:rPr>
        <w:softHyphen/>
        <w:t>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3.1.2. Организует и координирует работу по подготовке к отопительному периоду объектов жилищно-коммунального хозяйства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3.1.3. Организует сбор, обработку и анализ оперативной информации о состоянии объектов жилищно-коммунального хозяйства и систем жизнеобеспечения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3.1.4. Осуществляет экономический анализ результатов финансово-хозяйственной деятельности организаций в сфере жилищно-коммунального хозяйства на территории муниципального образования. </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3.1.5. Представляет в органах государственной власти Тульской  области интересы Администрации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3.1.6. Участвует в подготовке соглашений с органами государственной власти Тульской области о взаимодействии по вопросам субсидирования и софинансирования мероприятий,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3.1.7. Участвует в разработке и реализации муниципальных программ  в сфере жилищно-коммунального хозяйства.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3.1.8. Вносит предложения по вопросам повышения качества жилищно-коммунальных услуг, предоставляемых населению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3.1.9. Участвует в разработке проекта бюджета муниципального образования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3.1.10. Разрабатывает проекты муниципальных правовых актов Администрации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3.1.11. Участвует в работе комиссий Администрации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3.1.12. Обеспечивает оперативное реагирование и организацию работ по устранению аварийных ситуаций и сбоев в работе жилищно-коммунального комплекса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 В сфере создания условий для управления многоквартирными домами  в соответствии с Жилищным кодексом Российской Федерации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3.2.1. Осуществляет взаимодействие с организациями, управляющими многоквартирными домами по вопросам, связанным с управлением многоквартирными домами, обеспечением граждан жилищно-коммунальными услугами, а также с созданием условий для безопасного проживания граждан.</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3.2.2. Осуществляет прием граждан, организует рассмотрение обращений физических и юридических лиц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3.2.3. Представляет интересы Администрации на общих собраниях собственников помещений в многоквартирных домах, в том числе проводимых в любой форме голосования с правом принятия и подписи решений по всем вопросам, поставленным на голосование, а также от имени Администрации осуществляет заключение договоров управления многоквартирными домами,  договоров оказания услуг и выполнения работ по содержанию и ремонту общего имущества.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3.2.4. Проводит открытые конкурсы по отбору организаций, управляющих жилищным фондом иной формы собственности в соответствии с требованиями Жилищного кодекса Российской Федерации.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3.2.5. Организует работу по сбору документов для подачи заявлений о вынесении судебных приказов о взыскании задолженности по оплате за социальный наем.</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3.2.6. Осуществляет расчет базового размера платы за наем жилого помещения муниципального жилищного фонда.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3.2.7. Осуществляет расчет размера платы за содержание жилого помещения для нанимателей жилых помещений по договорам социального найма.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3.2.8. Осуществляет своевременное и полное внесение достоверной информации в рамках функций и задач, возложенных на Управление, в государственную информационную систему жилищно-коммунального хозяйства.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3.2.9. Проводит анализ финансово-экономического состояния муниципальных предприятий и организаций жилищно-коммунального хозяйства, подведомственных Управлению.</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3.2.10. Ведет учет расчетов и задолженности бюджетных учреждений, муниципальных предприятий и жилищных организаций за потребленные энергоресурсы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3.2.11. Подготавливает сводную отчетность (еженедельной, ежемесячной, ежеквартальной) финансово-хозяйственной деятельности организаций жилищно-коммунального хозяйства независимо от форм собственности по установленным формам.</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3.3. В сфере осуществления деятельности в установленном законом порядке, направленной на реализацию региональной программы капитального ремонта общего имущества в многоквартирных домах, расположенных на территории муниципального образования,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3.3.1. Участвует в разработке краткосрочного плана в целях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3.3.2. Разрабатывает муниципальные программы по проведению капитального ремонта общего имущества в многоквартирных домах, по модернизации и энергосбережению теплоэнергетического хозяйства, водоснабжения и водоотведения, ремонта и реконструкции инженерной инфраструктуры на территории муниципального образования и участвует в их реализации.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3.3.3. Взаимодействует с  региональным оператором в целях обеспечения своевременного проведения капитального ремонта общего имущества в многоквартирных домах, расположенных на территории муниципального образования, в которых средства собственников помещений в многоквартирных домах аккумулируются на счете регионального оператора или на специальных счетах.</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3.3.4. Организует работы по отбору объектов жилого фонда для проведения капитального ремонта.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3.3.5. Осуществляет контроль за выполнением работ по капитальному ремонту жилищного фонда.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 В сфере осуществления деятельности в установленном законом порядке, направленной на обеспечение  муниципальных нужд, связанных с  закупкой товаров, работ, услуг в рамках функций и задач, возложенных на Управление,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3.4.1. Формирует проект плана - графика закупок Администрации, осуществляет подготовку изменений для внесения в план – график закупок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3.4.2. Определяет, осуществляет расчет и обосновывает начальную (максимальную)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при формировании плана-графика закупок Администрации, формировании документации о закупке.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3.4.3. Направляет запросы о предоставлении ценовой информации потенциальным поставщикам (подрядчикам, исполнителям).</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3.4.4. Выбирает способ определения поставщика (подрядчика, исполнителя).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3.4.5. Исполняет функции члена комиссии по осуществлению закупок (конкурсной, аукционной, котировочной  комиссии, комиссии по рассмотрению заявок на участие в запросе предложений и окончательных предложений).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3.4.6. Принимает участие в осуществлении организационно-технического обеспечения деятельности комиссий по осуществлению закупок.</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3.4.7. Размещает информацию по заключению и исполнению  муниципальных контрактов (договоров) на официальном сайте единой информационной системы в информационно-телекоммуникационной сети  «Интернет» и в Региональной информационной системе Тульской области в сфере закупок. Направляет уведомления по закупкам товаров, работ, услуг, предусмотренные законодательством Российской Федерации  о контрактной системе в сфере закупок товаров, работ, услуг, в орган местного самоуправления муниципального образования, уполномоченный на осуществление контроля в сфере закупок.</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3.4.8. Обеспечивает при необходимости привлечение экспертов, экспертных организаций,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3.4.9. Принимает участие в подготовке и формировании отчетов по закупкам товаров, работ,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3.4.10. Участвует в рассмотрении дел об обжаловании действий (бездействия) Администрации в рамках функций и задач, возложенных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3.4.11. Организовывает осуществление уплаты денежных сумм по банковской гарантии в случаях, предусмотренных Федеральным законом.    3.4.12. Организовывает возврат денежных средств, внесенных в качестве обеспечения исполнения заявок или обеспечения исполнения контрактов.</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3.4.13. По результатам обязательного общественного обсуждения закупок вправе в соответствии с Федеральным законом внести изменения в план-график закупок Администрации, документацию о закупке или отменить закупки.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3.4.14. Осуществляет иные полномочия, предусмотренные законодательством Российской Федерации, Тульской области и нормативно - правовыми актами органов местного самоуправления.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3.5. В сфере принятия в установленном законом порядке решений о переводе жилых помещений в нежилые помещения и нежилых помещений в жилые помещения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3.5.1. Осуществляет организационную работу межведомственной комиссии по переводу жилого помещения в нежилое помещение и нежилого помещения в жилое помещение на территории муниципального образования город Новомосковск (далее - Комиссия):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         - принимает заявления от организаций или физических лиц и прилагаемых к нему обосновывающих документов;</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         - доводит информацию о принятых решениях Комиссии до заинтересованных лиц;</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         - ведет архив, в котором хранятся акты Комиссии и иные материалы, связанные с деятельностью Комиссии.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3.6. В сфере согласования проведения переустройства и (или) перепланировки помещения в многоквартирном доме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3.6.1. Осуществляет организационно-техническое обеспечение деятельности приемочной комиссии по приемке завершенного переустройством и (или)  перепланировкой помещения в многоквартирном доме (далее – приемочная комиссия).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3.6.2. Ведет архив, в котором хранятся акты приемочной комиссии и иные материалы, связанные с деятельностью приемочной комиссии.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 В сфере предоставления муниципальных услуг «Перевод жилого помещения в нежилое помещение и нежилого помещения в жилое помещение», «Согласование проведения переустройства и (или) перепланировки помещения в многоквартирном доме», «Признание садового дома жилым домом и жилого дома садовым домом», «Предоставление информации о порядке предоставления жилищно-коммунальных услуг населению» (далее - муниципальные услуги) Управление  осуществляет  следующие  функции: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 Обеспечивает реализацию прав заявителей на: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3.7.1.1. Получение муниципальных услуг, своевременно и в соответствии с административными регламентами, устанавливающими порядок, стандарт предоставления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3.7.1.2. Информирование о порядке предоставления муниципальных услуг и способах подачи запросов об их предоставлении, в том числе в электронной форме.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3.7.1.3. Получение муниципальных услуг в электронной форме, а также в иных формах по выбору заявителя.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3.7.1.4. Получение сведений, в том числе в электронной форме, о ходе рассмотрения запроса о предоставлении муниципальной услуги.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3.7.1.5. Досудебное (внесудебное) рассмотрение жалоб при предоставлении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3.7.1.6. Исправление допущенных опечаток и ошибок в выданных в результате предоставления муниципальных услуг документах.</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3.7. 2. Рассматривает  запросы о предоставлении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3.7.3. Принимает заявления, документы от заявителя, а также проверяет представленные документы.</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3.7.4. Осуществляет межведомственное взаимодействие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с целью получения (направления) документов и информации, необходимых для предоставления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3.7.5. Осуществляет межуровневое взаимодействие с органами и  структурными подразделениями с целью получения (направления) документов и информации, необходимых для предоставления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3.7.1.6. Осуществляет взаимодействие с государственным бюджетным учреждением Тульской области «Многофункциональный центр предоставления государственных и муниципальных услуг» (далее – МФЦ).</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3.7.1.7. Выдает  (направляет) Заявителю документы по результатам предоставления  муниципальной услуги.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3.7.1.8. Подготавливает информацию и отчеты по вопросам предоставления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3.7.1.9. Разрабатывает проекты муниципальных правовых актов, регламентирующих вопросы предоставления муниципальных услуг.</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3.7.1.10. Размещает информацию  о муниципальных услугах на официальном сайте муниципального образования город Новомосковск в информационно-телекоммуникационной сети «Интернет», на официальном сайте  государственной автоматизированной информационной системы «Управление» в информационно-телекоммуникационной сети «Интернет», на Едином портале государственных и муниципальных услуг (функций) </w:t>
      </w:r>
      <w:hyperlink r:id="rId9" w:history="1">
        <w:r>
          <w:rPr>
            <w:rStyle w:val="a4"/>
            <w:rFonts w:ascii="Arial" w:hAnsi="Arial" w:cs="Arial"/>
            <w:color w:val="5F7AB9"/>
            <w:sz w:val="21"/>
            <w:szCs w:val="21"/>
          </w:rPr>
          <w:t>http://www.gosuslugi.ru</w:t>
        </w:r>
      </w:hyperlink>
      <w:r>
        <w:rPr>
          <w:rFonts w:ascii="Arial" w:hAnsi="Arial" w:cs="Arial"/>
          <w:color w:val="010101"/>
          <w:sz w:val="21"/>
          <w:szCs w:val="21"/>
        </w:rPr>
        <w:t>;  на портале государственных и муниципальных услуг (функций) Тульской области </w:t>
      </w:r>
      <w:hyperlink r:id="rId10" w:history="1">
        <w:r>
          <w:rPr>
            <w:rStyle w:val="a4"/>
            <w:rFonts w:ascii="Arial" w:hAnsi="Arial" w:cs="Arial"/>
            <w:color w:val="5F7AB9"/>
            <w:sz w:val="21"/>
            <w:szCs w:val="21"/>
          </w:rPr>
          <w:t>http://www.gosuslugi71.ru</w:t>
        </w:r>
      </w:hyperlink>
      <w:r>
        <w:rPr>
          <w:rFonts w:ascii="Arial" w:hAnsi="Arial" w:cs="Arial"/>
          <w:color w:val="010101"/>
          <w:sz w:val="21"/>
          <w:szCs w:val="21"/>
        </w:rPr>
        <w:t>.</w:t>
      </w:r>
    </w:p>
    <w:p w:rsidR="00A2029E" w:rsidRDefault="00A2029E" w:rsidP="00A2029E">
      <w:pPr>
        <w:pStyle w:val="a3"/>
        <w:shd w:val="clear" w:color="auto" w:fill="FFFFFF"/>
        <w:jc w:val="center"/>
        <w:rPr>
          <w:rFonts w:ascii="Arial" w:hAnsi="Arial" w:cs="Arial"/>
          <w:color w:val="010101"/>
          <w:sz w:val="21"/>
          <w:szCs w:val="21"/>
        </w:rPr>
      </w:pPr>
      <w:r>
        <w:rPr>
          <w:rFonts w:ascii="Arial" w:hAnsi="Arial" w:cs="Arial"/>
          <w:b/>
          <w:bCs/>
          <w:color w:val="010101"/>
          <w:sz w:val="21"/>
          <w:szCs w:val="21"/>
        </w:rPr>
        <w:t>4. Права и обязанности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 Управление имеет право:</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4.1.1. Запрашивать и получать на безвозмездной основе информацию от руководителей структурных подразделений Администрации, руководителей предприятий, учреждений и организаций, расположенных на территории муниципального образования, независимо от организационно-правовой формы и формы собственности, необходимую для выполнения задач и функций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4.1.2. Вносить предложения главе Администрации по вопросам, отнесенным к функциям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4.1.3. Взаимодействовать со структурными подразделениями,  правительством Тульской  области и его структурными подразделениями, учреждениями, предприятиями и организациями независимо от организационно-правовой формы и формы собственности, расположенными на территории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4.1.4. Организовывать и проводить совещания по вопросам, отнесенным к функциям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4.1.5. Принимать участие в разработке мероприятий по обеспечению функционирования жилищно-коммунального хозяйства при возникновении чрезвычайных ситуаций природного и техногенного характера.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4.1.6.  Пользоваться информационной базой САДЭД «Дело».</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4.1.7. Пользоваться выделенными и закрепленными за Управлением помещениями, оборудованием, оргтехникой.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 Управление обязано:</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4.2.1. Выполнять требования законодательства Российской Федерации, нормативных правовых актов Тульской области, муниципальных правовых актов, настоящего Положения.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4.2.2. Эффективно использовать бюджетные средства,  предусмотренные в бюджете муниципального образования по вопросам, отнесенным к функциям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4.2.3. Обеспечивать решение задач и выполнение функций, возложенных настоящим Положением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4.2.4. Действовать в интересах населения муниципального образования;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4.2.5. Вести прием граждан  и рассматривать их предложения, заявления и жалобы по вопросам, отнесенным к функциям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4.2.6. Соблюдать установленные сроки при принятии решений, рассмотрении обращений граждан и организаций.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4.2.7. Обеспечивать и контролировать оформление дел для архивного хранения в соответствии с требованиями Инструкции по делопроизводству в структурных подразделениях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4.2.8. Осуществлять иные действия, предусмотренные законодательством Российской Федерации и в пределах возложенных задач и функций на Управление.</w:t>
      </w:r>
    </w:p>
    <w:p w:rsidR="00A2029E" w:rsidRDefault="00A2029E" w:rsidP="00A2029E">
      <w:pPr>
        <w:pStyle w:val="a3"/>
        <w:shd w:val="clear" w:color="auto" w:fill="FFFFFF"/>
        <w:jc w:val="center"/>
        <w:rPr>
          <w:rFonts w:ascii="Arial" w:hAnsi="Arial" w:cs="Arial"/>
          <w:color w:val="010101"/>
          <w:sz w:val="21"/>
          <w:szCs w:val="21"/>
        </w:rPr>
      </w:pPr>
      <w:r>
        <w:rPr>
          <w:rFonts w:ascii="Arial" w:hAnsi="Arial" w:cs="Arial"/>
          <w:b/>
          <w:bCs/>
          <w:color w:val="010101"/>
          <w:sz w:val="21"/>
          <w:szCs w:val="21"/>
        </w:rPr>
        <w:t>5. Организация деятельности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5.1. Управление возглавляет начальник Управления, который назначается и освобождается от должности главой Администрации. Должность начальника Управления относится к группе высших должностей муниципальной службы Администрации. Квалификационные требования к лицу, замещающему должность начальника Управления, ограничения и гарантии его деятельности как муниципального служащего определены действующим законодательством, а также условиями заключенного с ним трудового договора и должностной инструкцией.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5.2. В период отсутствия начальника Управления исполнение его обязанностей возлагается на лицо, назначенное главой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 Начальник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5.3.1. Подчинен непосредственно заместителю главы Администрации, курирующему вопросы жилищно-коммунального и дорожно-транспортного хозяйства,  а в случае его отсутствия, лицу, исполняющему обязанности заместителя главы Администрации, курирующего вопросы жилищно-коммунального и дорожно-транспортного хозяйства.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5.3.2. Осуществляет руководство Управлением на основе единоначалия;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lastRenderedPageBreak/>
        <w:t>5.3.3. организует работу Управления, его взаимодействие с другими структурными подразделениями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5.3.4. Исполняет должностные обязанности в соответствии с должностной инструкцией.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5.3.5. Ходатайствует перед главой Администрации о применении к работникам Управления мер поощрения и дисциплинарных взысканий.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5.3.6. Подписывает и визирует документы по вопросам деятельности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5.3.7. Осуществляет контроль за соблюдением работниками Управления норм и правил внутреннего трудового распорядка, выполнением должностных обязанностей.</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5.3.8. Вносит на рассмотрение главы Администрации предложения по структуре и штатному расписанию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5.3.9. Вносит на утверждение главы Администрации проект Положения об Управлении и должностные инструкции работников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5.3.10. Организует выполнение постановлений и распоряжений Администрации  по вопросам, относящимся к задачам и функциям, возложенным на Управление.</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5.3.11. Распределяет обязанности между работниками Управления.</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5.3.12. Начальник Управления несет персональную ответственность за выполнение возложенных на Управление задач, осуществляет иные полномочия в соответствии с поручениями главы Администрации и заместителя главы Администрации, курирующего вопросы жилищно-коммунального и дорожного транспортного хозяйства.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5.4. Работники Управления назначаются и освобождаются от должности главой Администрации по представлению начальника Управления и осуществляют исполнение своих обязанностей в соответствии с должностными инструкциями, утверждаемыми главой Администрации.</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5.5. Квалификационные требования к работникам Управления, замещающим должности муниципальной службы, ограничения и гарантии их деятельности, определены законодательством Российской Федерации, должностной инструкцией, а также условиями заключаемого с ними трудового договора (контракта).</w:t>
      </w:r>
    </w:p>
    <w:p w:rsidR="00A2029E" w:rsidRDefault="00A2029E" w:rsidP="00A2029E">
      <w:pPr>
        <w:pStyle w:val="a3"/>
        <w:shd w:val="clear" w:color="auto" w:fill="FFFFFF"/>
        <w:jc w:val="both"/>
        <w:rPr>
          <w:rFonts w:ascii="Arial" w:hAnsi="Arial" w:cs="Arial"/>
          <w:color w:val="010101"/>
          <w:sz w:val="21"/>
          <w:szCs w:val="21"/>
        </w:rPr>
      </w:pPr>
      <w:r>
        <w:rPr>
          <w:rFonts w:ascii="Arial" w:hAnsi="Arial" w:cs="Arial"/>
          <w:color w:val="010101"/>
          <w:sz w:val="21"/>
          <w:szCs w:val="21"/>
        </w:rPr>
        <w:t>5.6. Работники Управления несут ответственность в соответствии с действующим законодательством Российской Федерации в пределах своих должностных обязанностей.</w:t>
      </w:r>
    </w:p>
    <w:p w:rsidR="00A2029E" w:rsidRPr="00A2029E" w:rsidRDefault="00A2029E">
      <w:bookmarkStart w:id="0" w:name="_GoBack"/>
      <w:bookmarkEnd w:id="0"/>
    </w:p>
    <w:sectPr w:rsidR="00A2029E" w:rsidRPr="00A20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0B"/>
    <w:rsid w:val="00304558"/>
    <w:rsid w:val="00A2029E"/>
    <w:rsid w:val="00C4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2738"/>
  <w15:chartTrackingRefBased/>
  <w15:docId w15:val="{5A7CFF01-507A-4324-B86A-9347876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43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2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3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3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45474">
      <w:bodyDiv w:val="1"/>
      <w:marLeft w:val="0"/>
      <w:marRight w:val="0"/>
      <w:marTop w:val="0"/>
      <w:marBottom w:val="0"/>
      <w:divBdr>
        <w:top w:val="none" w:sz="0" w:space="0" w:color="auto"/>
        <w:left w:val="none" w:sz="0" w:space="0" w:color="auto"/>
        <w:bottom w:val="none" w:sz="0" w:space="0" w:color="auto"/>
        <w:right w:val="none" w:sz="0" w:space="0" w:color="auto"/>
      </w:divBdr>
    </w:div>
    <w:div w:id="19319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cheva@nmosk.ru" TargetMode="External"/><Relationship Id="rId3" Type="http://schemas.openxmlformats.org/officeDocument/2006/relationships/webSettings" Target="webSettings.xml"/><Relationship Id="rId7" Type="http://schemas.openxmlformats.org/officeDocument/2006/relationships/hyperlink" Target="mailto:Novikova@nmos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s@nmosk.ru" TargetMode="External"/><Relationship Id="rId11" Type="http://schemas.openxmlformats.org/officeDocument/2006/relationships/fontTable" Target="fontTable.xml"/><Relationship Id="rId5" Type="http://schemas.openxmlformats.org/officeDocument/2006/relationships/hyperlink" Target="https://twitter.com/gkh_nmosk" TargetMode="External"/><Relationship Id="rId10" Type="http://schemas.openxmlformats.org/officeDocument/2006/relationships/hyperlink" Target="http://www.gosuslugi71.ru/" TargetMode="External"/><Relationship Id="rId4" Type="http://schemas.openxmlformats.org/officeDocument/2006/relationships/hyperlink" Target="mailto:info_gkh@nmosk.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Сафронова</dc:creator>
  <cp:keywords/>
  <dc:description/>
  <cp:lastModifiedBy>Татьяна Сафронова</cp:lastModifiedBy>
  <cp:revision>2</cp:revision>
  <dcterms:created xsi:type="dcterms:W3CDTF">2022-06-01T13:19:00Z</dcterms:created>
  <dcterms:modified xsi:type="dcterms:W3CDTF">2022-06-01T13:19:00Z</dcterms:modified>
</cp:coreProperties>
</file>