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EE" w:rsidRPr="00CE36EE" w:rsidRDefault="00CE36EE" w:rsidP="00CE36EE">
      <w:pPr>
        <w:shd w:val="clear" w:color="auto" w:fill="FFFFFF"/>
        <w:spacing w:after="0" w:line="240" w:lineRule="auto"/>
        <w:outlineLvl w:val="0"/>
        <w:rPr>
          <w:rFonts w:ascii="Arial" w:eastAsia="Times New Roman" w:hAnsi="Arial" w:cs="Arial"/>
          <w:b/>
          <w:bCs/>
          <w:color w:val="4D6E99"/>
          <w:kern w:val="36"/>
          <w:sz w:val="36"/>
          <w:szCs w:val="36"/>
          <w:lang w:eastAsia="ru-RU"/>
        </w:rPr>
      </w:pPr>
      <w:r w:rsidRPr="00CE36EE">
        <w:rPr>
          <w:rFonts w:ascii="Arial" w:eastAsia="Times New Roman" w:hAnsi="Arial" w:cs="Arial"/>
          <w:b/>
          <w:bCs/>
          <w:color w:val="4D6E99"/>
          <w:kern w:val="36"/>
          <w:sz w:val="36"/>
          <w:szCs w:val="36"/>
          <w:lang w:eastAsia="ru-RU"/>
        </w:rPr>
        <w:t>Управление предпринимательства и потребительского рынка</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proofErr w:type="gramStart"/>
      <w:r w:rsidRPr="00CE36EE">
        <w:rPr>
          <w:rFonts w:ascii="Arial" w:eastAsia="Times New Roman" w:hAnsi="Arial" w:cs="Arial"/>
          <w:b/>
          <w:bCs/>
          <w:color w:val="010101"/>
          <w:sz w:val="21"/>
          <w:szCs w:val="21"/>
          <w:lang w:eastAsia="ru-RU"/>
        </w:rPr>
        <w:t>Ответственный</w:t>
      </w:r>
      <w:proofErr w:type="gramEnd"/>
      <w:r w:rsidRPr="00CE36EE">
        <w:rPr>
          <w:rFonts w:ascii="Arial" w:eastAsia="Times New Roman" w:hAnsi="Arial" w:cs="Arial"/>
          <w:b/>
          <w:bCs/>
          <w:color w:val="010101"/>
          <w:sz w:val="21"/>
          <w:szCs w:val="21"/>
          <w:lang w:eastAsia="ru-RU"/>
        </w:rPr>
        <w:t xml:space="preserve"> за точность и поддержание информации раздела в актуальном состоянии: </w:t>
      </w:r>
      <w:r w:rsidRPr="00CE36EE">
        <w:rPr>
          <w:rFonts w:ascii="Arial" w:eastAsia="Times New Roman" w:hAnsi="Arial" w:cs="Arial"/>
          <w:b/>
          <w:bCs/>
          <w:color w:val="010101"/>
          <w:sz w:val="21"/>
          <w:szCs w:val="21"/>
          <w:u w:val="single"/>
          <w:lang w:eastAsia="ru-RU"/>
        </w:rPr>
        <w:t>Управление предпринимательства и потребительского рынка</w:t>
      </w:r>
      <w:r w:rsidRPr="00CE36EE">
        <w:rPr>
          <w:rFonts w:ascii="Arial" w:eastAsia="Times New Roman" w:hAnsi="Arial" w:cs="Arial"/>
          <w:color w:val="010101"/>
          <w:sz w:val="21"/>
          <w:szCs w:val="21"/>
          <w:lang w:eastAsia="ru-RU"/>
        </w:rPr>
        <w:t>  </w:t>
      </w:r>
    </w:p>
    <w:p w:rsidR="00CE36EE" w:rsidRPr="00CE36EE" w:rsidRDefault="00CE36EE" w:rsidP="00CE36EE">
      <w:pPr>
        <w:spacing w:after="0" w:line="240" w:lineRule="auto"/>
        <w:rPr>
          <w:rFonts w:ascii="Times New Roman" w:eastAsia="Times New Roman" w:hAnsi="Times New Roman" w:cs="Times New Roman"/>
          <w:sz w:val="24"/>
          <w:szCs w:val="24"/>
          <w:lang w:eastAsia="ru-RU"/>
        </w:rPr>
      </w:pPr>
      <w:r w:rsidRPr="00CE36EE">
        <w:rPr>
          <w:rFonts w:ascii="Times New Roman" w:eastAsia="Times New Roman" w:hAnsi="Times New Roman" w:cs="Times New Roman"/>
          <w:sz w:val="24"/>
          <w:szCs w:val="24"/>
          <w:lang w:eastAsia="ru-RU"/>
        </w:rPr>
        <w:pict>
          <v:rect id="_x0000_i1025" style="width:0;height:0" o:hrstd="t" o:hrnoshade="t" o:hr="t" fillcolor="#010101" stroked="f"/>
        </w:pic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Адрес: </w:t>
      </w:r>
      <w:r w:rsidRPr="00CE36EE">
        <w:rPr>
          <w:rFonts w:ascii="Arial" w:eastAsia="Times New Roman" w:hAnsi="Arial" w:cs="Arial"/>
          <w:color w:val="010101"/>
          <w:sz w:val="21"/>
          <w:szCs w:val="21"/>
          <w:lang w:eastAsia="ru-RU"/>
        </w:rPr>
        <w:t xml:space="preserve">ул. </w:t>
      </w:r>
      <w:proofErr w:type="gramStart"/>
      <w:r w:rsidRPr="00CE36EE">
        <w:rPr>
          <w:rFonts w:ascii="Arial" w:eastAsia="Times New Roman" w:hAnsi="Arial" w:cs="Arial"/>
          <w:color w:val="010101"/>
          <w:sz w:val="21"/>
          <w:szCs w:val="21"/>
          <w:lang w:eastAsia="ru-RU"/>
        </w:rPr>
        <w:t>Комсомольская</w:t>
      </w:r>
      <w:proofErr w:type="gramEnd"/>
      <w:r w:rsidRPr="00CE36EE">
        <w:rPr>
          <w:rFonts w:ascii="Arial" w:eastAsia="Times New Roman" w:hAnsi="Arial" w:cs="Arial"/>
          <w:color w:val="010101"/>
          <w:sz w:val="21"/>
          <w:szCs w:val="21"/>
          <w:lang w:eastAsia="ru-RU"/>
        </w:rPr>
        <w:t xml:space="preserve">, д. 32/32, г. Новомосковск, </w:t>
      </w:r>
      <w:proofErr w:type="spellStart"/>
      <w:r w:rsidRPr="00CE36EE">
        <w:rPr>
          <w:rFonts w:ascii="Arial" w:eastAsia="Times New Roman" w:hAnsi="Arial" w:cs="Arial"/>
          <w:color w:val="010101"/>
          <w:sz w:val="21"/>
          <w:szCs w:val="21"/>
          <w:lang w:eastAsia="ru-RU"/>
        </w:rPr>
        <w:t>каб</w:t>
      </w:r>
      <w:proofErr w:type="spellEnd"/>
      <w:r w:rsidRPr="00CE36EE">
        <w:rPr>
          <w:rFonts w:ascii="Arial" w:eastAsia="Times New Roman" w:hAnsi="Arial" w:cs="Arial"/>
          <w:color w:val="010101"/>
          <w:sz w:val="21"/>
          <w:szCs w:val="21"/>
          <w:lang w:eastAsia="ru-RU"/>
        </w:rPr>
        <w:t>. 442, 447 (вход с торца здания)</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контактный телефон/факс:</w:t>
      </w:r>
      <w:r w:rsidRPr="00CE36EE">
        <w:rPr>
          <w:rFonts w:ascii="Arial" w:eastAsia="Times New Roman" w:hAnsi="Arial" w:cs="Arial"/>
          <w:color w:val="010101"/>
          <w:sz w:val="21"/>
          <w:szCs w:val="21"/>
          <w:lang w:eastAsia="ru-RU"/>
        </w:rPr>
        <w:t>                      </w:t>
      </w:r>
      <w:r w:rsidRPr="00CE36EE">
        <w:rPr>
          <w:rFonts w:ascii="Arial" w:eastAsia="Times New Roman" w:hAnsi="Arial" w:cs="Arial"/>
          <w:b/>
          <w:bCs/>
          <w:color w:val="010101"/>
          <w:sz w:val="21"/>
          <w:szCs w:val="21"/>
          <w:lang w:eastAsia="ru-RU"/>
        </w:rPr>
        <w:t>27-265</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электронная почта:</w:t>
      </w:r>
      <w:r w:rsidRPr="00CE36EE">
        <w:rPr>
          <w:rFonts w:ascii="Arial" w:eastAsia="Times New Roman" w:hAnsi="Arial" w:cs="Arial"/>
          <w:color w:val="010101"/>
          <w:sz w:val="21"/>
          <w:szCs w:val="21"/>
          <w:lang w:eastAsia="ru-RU"/>
        </w:rPr>
        <w:t>                                   </w:t>
      </w:r>
      <w:hyperlink r:id="rId5" w:history="1">
        <w:r w:rsidRPr="00CE36EE">
          <w:rPr>
            <w:rFonts w:ascii="Arial" w:eastAsia="Times New Roman" w:hAnsi="Arial" w:cs="Arial"/>
            <w:color w:val="5F7AB9"/>
            <w:sz w:val="21"/>
            <w:szCs w:val="21"/>
            <w:u w:val="single"/>
            <w:lang w:eastAsia="ru-RU"/>
          </w:rPr>
          <w:t>ucx@nmosk.ru</w:t>
        </w:r>
      </w:hyperlink>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адрес аккаунтов в социальных сетях:</w:t>
      </w:r>
      <w:r w:rsidRPr="00CE36EE">
        <w:rPr>
          <w:rFonts w:ascii="Arial" w:eastAsia="Times New Roman" w:hAnsi="Arial" w:cs="Arial"/>
          <w:color w:val="010101"/>
          <w:sz w:val="21"/>
          <w:szCs w:val="21"/>
          <w:lang w:eastAsia="ru-RU"/>
        </w:rPr>
        <w:t> </w:t>
      </w:r>
      <w:hyperlink r:id="rId6" w:history="1">
        <w:r w:rsidRPr="00CE36EE">
          <w:rPr>
            <w:rFonts w:ascii="Arial" w:eastAsia="Times New Roman" w:hAnsi="Arial" w:cs="Arial"/>
            <w:color w:val="5F7AB9"/>
            <w:sz w:val="21"/>
            <w:szCs w:val="21"/>
            <w:u w:val="single"/>
            <w:lang w:eastAsia="ru-RU"/>
          </w:rPr>
          <w:t>@</w:t>
        </w:r>
        <w:proofErr w:type="spellStart"/>
        <w:r w:rsidRPr="00CE36EE">
          <w:rPr>
            <w:rFonts w:ascii="Arial" w:eastAsia="Times New Roman" w:hAnsi="Arial" w:cs="Arial"/>
            <w:color w:val="5F7AB9"/>
            <w:sz w:val="21"/>
            <w:szCs w:val="21"/>
            <w:u w:val="single"/>
            <w:lang w:eastAsia="ru-RU"/>
          </w:rPr>
          <w:t>predprin_nmosk</w:t>
        </w:r>
        <w:proofErr w:type="spellEnd"/>
      </w:hyperlink>
    </w:p>
    <w:p w:rsidR="00CE36EE" w:rsidRPr="00CE36EE" w:rsidRDefault="00CE36EE" w:rsidP="00CE36EE">
      <w:pPr>
        <w:spacing w:after="0" w:line="240" w:lineRule="auto"/>
        <w:rPr>
          <w:rFonts w:ascii="Times New Roman" w:eastAsia="Times New Roman" w:hAnsi="Times New Roman" w:cs="Times New Roman"/>
          <w:sz w:val="24"/>
          <w:szCs w:val="24"/>
          <w:lang w:eastAsia="ru-RU"/>
        </w:rPr>
      </w:pPr>
      <w:r w:rsidRPr="00CE36EE">
        <w:rPr>
          <w:rFonts w:ascii="Times New Roman" w:eastAsia="Times New Roman" w:hAnsi="Times New Roman" w:cs="Times New Roman"/>
          <w:sz w:val="24"/>
          <w:szCs w:val="24"/>
          <w:lang w:eastAsia="ru-RU"/>
        </w:rPr>
        <w:pict>
          <v:rect id="_x0000_i1026" style="width:0;height:0" o:hrstd="t" o:hrnoshade="t" o:hr="t" fillcolor="#010101" stroked="f"/>
        </w:pic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Режим работы:</w:t>
      </w:r>
      <w:r w:rsidRPr="00CE36EE">
        <w:rPr>
          <w:rFonts w:ascii="Arial" w:eastAsia="Times New Roman" w:hAnsi="Arial" w:cs="Arial"/>
          <w:color w:val="010101"/>
          <w:sz w:val="21"/>
          <w:szCs w:val="21"/>
          <w:lang w:eastAsia="ru-RU"/>
        </w:rPr>
        <w:t>         понедельник – четверг  08.48 – 18.00</w:t>
      </w:r>
      <w:r w:rsidRPr="00CE36EE">
        <w:rPr>
          <w:rFonts w:ascii="Arial" w:eastAsia="Times New Roman" w:hAnsi="Arial" w:cs="Arial"/>
          <w:color w:val="010101"/>
          <w:sz w:val="21"/>
          <w:szCs w:val="21"/>
          <w:lang w:eastAsia="ru-RU"/>
        </w:rPr>
        <w:br/>
        <w:t>                                    пятница  08.48 – 17.00</w:t>
      </w:r>
      <w:r w:rsidRPr="00CE36EE">
        <w:rPr>
          <w:rFonts w:ascii="Arial" w:eastAsia="Times New Roman" w:hAnsi="Arial" w:cs="Arial"/>
          <w:color w:val="010101"/>
          <w:sz w:val="21"/>
          <w:szCs w:val="21"/>
          <w:lang w:eastAsia="ru-RU"/>
        </w:rPr>
        <w:br/>
        <w:t>                                    перерыв 13.00-14.00</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Приемные дни:</w:t>
      </w:r>
      <w:r w:rsidRPr="00CE36EE">
        <w:rPr>
          <w:rFonts w:ascii="Arial" w:eastAsia="Times New Roman" w:hAnsi="Arial" w:cs="Arial"/>
          <w:color w:val="010101"/>
          <w:sz w:val="21"/>
          <w:szCs w:val="21"/>
          <w:lang w:eastAsia="ru-RU"/>
        </w:rPr>
        <w:t>         вторник-четверг  9.00-13.00, 14.00-18.00</w:t>
      </w:r>
      <w:r w:rsidRPr="00CE36EE">
        <w:rPr>
          <w:rFonts w:ascii="Arial" w:eastAsia="Times New Roman" w:hAnsi="Arial" w:cs="Arial"/>
          <w:color w:val="010101"/>
          <w:sz w:val="21"/>
          <w:szCs w:val="21"/>
          <w:lang w:eastAsia="ru-RU"/>
        </w:rPr>
        <w:br/>
        <w:t>                                     пятница 9.00-13.00, 14.00-17-00</w:t>
      </w:r>
    </w:p>
    <w:p w:rsidR="00CE36EE" w:rsidRPr="00CE36EE" w:rsidRDefault="00CE36EE" w:rsidP="00CE36EE">
      <w:pPr>
        <w:spacing w:after="0" w:line="240" w:lineRule="auto"/>
        <w:rPr>
          <w:rFonts w:ascii="Times New Roman" w:eastAsia="Times New Roman" w:hAnsi="Times New Roman" w:cs="Times New Roman"/>
          <w:sz w:val="24"/>
          <w:szCs w:val="24"/>
          <w:lang w:eastAsia="ru-RU"/>
        </w:rPr>
      </w:pPr>
      <w:r w:rsidRPr="00CE36EE">
        <w:rPr>
          <w:rFonts w:ascii="Times New Roman" w:eastAsia="Times New Roman" w:hAnsi="Times New Roman" w:cs="Times New Roman"/>
          <w:sz w:val="24"/>
          <w:szCs w:val="24"/>
          <w:lang w:eastAsia="ru-RU"/>
        </w:rPr>
        <w:pict>
          <v:rect id="_x0000_i1027" style="width:0;height:0" o:hrstd="t" o:hrnoshade="t" o:hr="t" fillcolor="#010101" stroked="f"/>
        </w:pic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Начальник управления:</w:t>
      </w:r>
      <w:r w:rsidRPr="00CE36EE">
        <w:rPr>
          <w:rFonts w:ascii="Arial" w:eastAsia="Times New Roman" w:hAnsi="Arial" w:cs="Arial"/>
          <w:color w:val="010101"/>
          <w:sz w:val="21"/>
          <w:szCs w:val="21"/>
          <w:lang w:eastAsia="ru-RU"/>
        </w:rPr>
        <w:t>          Ковалева Марина Александровна</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Контактный телефон:</w:t>
      </w:r>
      <w:r w:rsidRPr="00CE36EE">
        <w:rPr>
          <w:rFonts w:ascii="Arial" w:eastAsia="Times New Roman" w:hAnsi="Arial" w:cs="Arial"/>
          <w:color w:val="010101"/>
          <w:sz w:val="21"/>
          <w:szCs w:val="21"/>
          <w:lang w:eastAsia="ru-RU"/>
        </w:rPr>
        <w:t>             </w:t>
      </w:r>
      <w:r w:rsidRPr="00CE36EE">
        <w:rPr>
          <w:rFonts w:ascii="Arial" w:eastAsia="Times New Roman" w:hAnsi="Arial" w:cs="Arial"/>
          <w:b/>
          <w:bCs/>
          <w:color w:val="010101"/>
          <w:sz w:val="21"/>
          <w:szCs w:val="21"/>
          <w:lang w:eastAsia="ru-RU"/>
        </w:rPr>
        <w:t> 27-227</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Адрес электронной почты:</w:t>
      </w:r>
      <w:r w:rsidRPr="00CE36EE">
        <w:rPr>
          <w:rFonts w:ascii="Arial" w:eastAsia="Times New Roman" w:hAnsi="Arial" w:cs="Arial"/>
          <w:color w:val="010101"/>
          <w:sz w:val="21"/>
          <w:szCs w:val="21"/>
          <w:lang w:eastAsia="ru-RU"/>
        </w:rPr>
        <w:t>     </w:t>
      </w:r>
      <w:hyperlink r:id="rId7" w:history="1">
        <w:r w:rsidRPr="00CE36EE">
          <w:rPr>
            <w:rFonts w:ascii="Arial" w:eastAsia="Times New Roman" w:hAnsi="Arial" w:cs="Arial"/>
            <w:color w:val="5F7AB9"/>
            <w:sz w:val="21"/>
            <w:szCs w:val="21"/>
            <w:u w:val="single"/>
            <w:lang w:eastAsia="ru-RU"/>
          </w:rPr>
          <w:t>Kovaleva@nmosk.ru</w:t>
        </w:r>
      </w:hyperlink>
    </w:p>
    <w:p w:rsidR="00CE36EE" w:rsidRPr="00CE36EE" w:rsidRDefault="00CE36EE" w:rsidP="00CE36EE">
      <w:pPr>
        <w:spacing w:after="0" w:line="240" w:lineRule="auto"/>
        <w:rPr>
          <w:rFonts w:ascii="Times New Roman" w:eastAsia="Times New Roman" w:hAnsi="Times New Roman" w:cs="Times New Roman"/>
          <w:sz w:val="24"/>
          <w:szCs w:val="24"/>
          <w:lang w:eastAsia="ru-RU"/>
        </w:rPr>
      </w:pPr>
      <w:r w:rsidRPr="00CE36EE">
        <w:rPr>
          <w:rFonts w:ascii="Times New Roman" w:eastAsia="Times New Roman" w:hAnsi="Times New Roman" w:cs="Times New Roman"/>
          <w:sz w:val="24"/>
          <w:szCs w:val="24"/>
          <w:lang w:eastAsia="ru-RU"/>
        </w:rPr>
        <w:pict>
          <v:rect id="_x0000_i1028" style="width:0;height:0" o:hrstd="t" o:hrnoshade="t" o:hr="t" fillcolor="#010101" stroked="f"/>
        </w:pic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Отдел предпринимательства и сельского хозяйства</w:t>
      </w:r>
      <w:r w:rsidRPr="00CE36EE">
        <w:rPr>
          <w:rFonts w:ascii="Arial" w:eastAsia="Times New Roman" w:hAnsi="Arial" w:cs="Arial"/>
          <w:color w:val="010101"/>
          <w:sz w:val="21"/>
          <w:szCs w:val="21"/>
          <w:lang w:eastAsia="ru-RU"/>
        </w:rPr>
        <w:t> </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Начальник отдела:</w:t>
      </w:r>
      <w:r w:rsidRPr="00CE36EE">
        <w:rPr>
          <w:rFonts w:ascii="Arial" w:eastAsia="Times New Roman" w:hAnsi="Arial" w:cs="Arial"/>
          <w:color w:val="010101"/>
          <w:sz w:val="21"/>
          <w:szCs w:val="21"/>
          <w:lang w:eastAsia="ru-RU"/>
        </w:rPr>
        <w:t xml:space="preserve">                   </w:t>
      </w:r>
      <w:proofErr w:type="spellStart"/>
      <w:r w:rsidRPr="00CE36EE">
        <w:rPr>
          <w:rFonts w:ascii="Arial" w:eastAsia="Times New Roman" w:hAnsi="Arial" w:cs="Arial"/>
          <w:color w:val="010101"/>
          <w:sz w:val="21"/>
          <w:szCs w:val="21"/>
          <w:lang w:eastAsia="ru-RU"/>
        </w:rPr>
        <w:t>Юракова</w:t>
      </w:r>
      <w:proofErr w:type="spellEnd"/>
      <w:r w:rsidRPr="00CE36EE">
        <w:rPr>
          <w:rFonts w:ascii="Arial" w:eastAsia="Times New Roman" w:hAnsi="Arial" w:cs="Arial"/>
          <w:color w:val="010101"/>
          <w:sz w:val="21"/>
          <w:szCs w:val="21"/>
          <w:lang w:eastAsia="ru-RU"/>
        </w:rPr>
        <w:t xml:space="preserve"> Валентина Владимировна</w:t>
      </w:r>
    </w:p>
    <w:p w:rsidR="00CE36EE" w:rsidRPr="00CE36EE" w:rsidRDefault="00CE36EE" w:rsidP="00CE36EE">
      <w:pPr>
        <w:shd w:val="clear" w:color="auto" w:fill="FFFFFF"/>
        <w:spacing w:after="0" w:line="240" w:lineRule="auto"/>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Контактный телефон: </w:t>
      </w:r>
      <w:r w:rsidRPr="00CE36EE">
        <w:rPr>
          <w:rFonts w:ascii="Arial" w:eastAsia="Times New Roman" w:hAnsi="Arial" w:cs="Arial"/>
          <w:color w:val="010101"/>
          <w:sz w:val="21"/>
          <w:szCs w:val="21"/>
          <w:lang w:eastAsia="ru-RU"/>
        </w:rPr>
        <w:t>             27-229</w:t>
      </w:r>
    </w:p>
    <w:p w:rsidR="00CE36EE" w:rsidRPr="00CE36EE" w:rsidRDefault="00CE36EE" w:rsidP="00CE36EE">
      <w:pPr>
        <w:spacing w:after="0" w:line="240" w:lineRule="auto"/>
        <w:rPr>
          <w:rFonts w:ascii="Times New Roman" w:eastAsia="Times New Roman" w:hAnsi="Times New Roman" w:cs="Times New Roman"/>
          <w:sz w:val="24"/>
          <w:szCs w:val="24"/>
          <w:lang w:eastAsia="ru-RU"/>
        </w:rPr>
      </w:pPr>
      <w:r w:rsidRPr="00CE36EE">
        <w:rPr>
          <w:rFonts w:ascii="Arial" w:eastAsia="Times New Roman" w:hAnsi="Arial" w:cs="Arial"/>
          <w:b/>
          <w:bCs/>
          <w:color w:val="010101"/>
          <w:sz w:val="23"/>
          <w:szCs w:val="23"/>
          <w:shd w:val="clear" w:color="auto" w:fill="FFFFFF"/>
          <w:lang w:eastAsia="ru-RU"/>
        </w:rPr>
        <w:t>Адрес электронной почты:</w:t>
      </w:r>
      <w:r w:rsidRPr="00CE36EE">
        <w:rPr>
          <w:rFonts w:ascii="Arial" w:eastAsia="Times New Roman" w:hAnsi="Arial" w:cs="Arial"/>
          <w:color w:val="010101"/>
          <w:sz w:val="23"/>
          <w:szCs w:val="23"/>
          <w:shd w:val="clear" w:color="auto" w:fill="FFFFFF"/>
          <w:lang w:eastAsia="ru-RU"/>
        </w:rPr>
        <w:t>     </w:t>
      </w:r>
      <w:hyperlink r:id="rId8" w:history="1">
        <w:r w:rsidRPr="00CE36EE">
          <w:rPr>
            <w:rFonts w:ascii="Arial" w:eastAsia="Times New Roman" w:hAnsi="Arial" w:cs="Arial"/>
            <w:color w:val="5F7AB9"/>
            <w:sz w:val="23"/>
            <w:szCs w:val="23"/>
            <w:u w:val="single"/>
            <w:shd w:val="clear" w:color="auto" w:fill="FFFFFF"/>
            <w:lang w:eastAsia="ru-RU"/>
          </w:rPr>
          <w:t>Yurakova@nmosk.ru</w:t>
        </w:r>
      </w:hyperlink>
    </w:p>
    <w:p w:rsidR="00CE36EE" w:rsidRPr="00CE36EE" w:rsidRDefault="00CE36EE" w:rsidP="00CE36EE">
      <w:pPr>
        <w:spacing w:before="105" w:after="105" w:line="240" w:lineRule="auto"/>
        <w:rPr>
          <w:rFonts w:ascii="Times New Roman" w:eastAsia="Times New Roman" w:hAnsi="Times New Roman" w:cs="Times New Roman"/>
          <w:sz w:val="24"/>
          <w:szCs w:val="24"/>
          <w:lang w:eastAsia="ru-RU"/>
        </w:rPr>
      </w:pPr>
      <w:r w:rsidRPr="00CE36EE">
        <w:rPr>
          <w:rFonts w:ascii="Times New Roman" w:eastAsia="Times New Roman" w:hAnsi="Times New Roman" w:cs="Times New Roman"/>
          <w:sz w:val="24"/>
          <w:szCs w:val="24"/>
          <w:lang w:eastAsia="ru-RU"/>
        </w:rPr>
        <w:pict>
          <v:rect id="_x0000_i1029" style="width:0;height:0" o:hrstd="t" o:hrnoshade="t" o:hr="t" fillcolor="#010101" stroked="f"/>
        </w:pict>
      </w:r>
    </w:p>
    <w:p w:rsidR="00CE36EE" w:rsidRPr="00CE36EE" w:rsidRDefault="00CE36EE" w:rsidP="00CE36EE">
      <w:pPr>
        <w:shd w:val="clear" w:color="auto" w:fill="FFFFFF"/>
        <w:spacing w:before="100" w:beforeAutospacing="1" w:after="100" w:afterAutospacing="1" w:line="240" w:lineRule="auto"/>
        <w:jc w:val="right"/>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Приложение к постановлению</w:t>
      </w:r>
      <w:r w:rsidRPr="00CE36EE">
        <w:rPr>
          <w:rFonts w:ascii="Arial" w:eastAsia="Times New Roman" w:hAnsi="Arial" w:cs="Arial"/>
          <w:color w:val="010101"/>
          <w:sz w:val="21"/>
          <w:szCs w:val="21"/>
          <w:lang w:eastAsia="ru-RU"/>
        </w:rPr>
        <w:br/>
      </w:r>
      <w:r w:rsidRPr="00CE36EE">
        <w:rPr>
          <w:rFonts w:ascii="Arial" w:eastAsia="Times New Roman" w:hAnsi="Arial" w:cs="Arial"/>
          <w:b/>
          <w:bCs/>
          <w:color w:val="010101"/>
          <w:sz w:val="21"/>
          <w:szCs w:val="21"/>
          <w:lang w:eastAsia="ru-RU"/>
        </w:rPr>
        <w:t>администрации муниципального образования</w:t>
      </w:r>
      <w:r w:rsidRPr="00CE36EE">
        <w:rPr>
          <w:rFonts w:ascii="Arial" w:eastAsia="Times New Roman" w:hAnsi="Arial" w:cs="Arial"/>
          <w:color w:val="010101"/>
          <w:sz w:val="21"/>
          <w:szCs w:val="21"/>
          <w:lang w:eastAsia="ru-RU"/>
        </w:rPr>
        <w:br/>
      </w:r>
      <w:r w:rsidRPr="00CE36EE">
        <w:rPr>
          <w:rFonts w:ascii="Arial" w:eastAsia="Times New Roman" w:hAnsi="Arial" w:cs="Arial"/>
          <w:b/>
          <w:bCs/>
          <w:color w:val="010101"/>
          <w:sz w:val="21"/>
          <w:szCs w:val="21"/>
          <w:lang w:eastAsia="ru-RU"/>
        </w:rPr>
        <w:t>город Новомосковск</w:t>
      </w:r>
      <w:r>
        <w:rPr>
          <w:rFonts w:ascii="Arial" w:eastAsia="Times New Roman" w:hAnsi="Arial" w:cs="Arial"/>
          <w:b/>
          <w:bCs/>
          <w:color w:val="010101"/>
          <w:sz w:val="21"/>
          <w:szCs w:val="21"/>
          <w:lang w:eastAsia="ru-RU"/>
        </w:rPr>
        <w:t xml:space="preserve"> </w:t>
      </w:r>
      <w:bookmarkStart w:id="0" w:name="_GoBack"/>
      <w:bookmarkEnd w:id="0"/>
      <w:r w:rsidRPr="00CE36EE">
        <w:rPr>
          <w:rFonts w:ascii="Arial" w:eastAsia="Times New Roman" w:hAnsi="Arial" w:cs="Arial"/>
          <w:b/>
          <w:bCs/>
          <w:color w:val="010101"/>
          <w:sz w:val="21"/>
          <w:szCs w:val="21"/>
          <w:lang w:eastAsia="ru-RU"/>
        </w:rPr>
        <w:t>от 18.10.2019 № 2974</w:t>
      </w:r>
    </w:p>
    <w:p w:rsidR="00CE36EE" w:rsidRPr="00CE36EE" w:rsidRDefault="00CE36EE" w:rsidP="00CE36EE">
      <w:pPr>
        <w:shd w:val="clear" w:color="auto" w:fill="FFFFFF"/>
        <w:spacing w:after="0" w:line="240" w:lineRule="auto"/>
        <w:jc w:val="center"/>
        <w:outlineLvl w:val="1"/>
        <w:rPr>
          <w:rFonts w:ascii="Arial" w:eastAsia="Times New Roman" w:hAnsi="Arial" w:cs="Arial"/>
          <w:color w:val="010101"/>
          <w:sz w:val="34"/>
          <w:szCs w:val="34"/>
          <w:lang w:eastAsia="ru-RU"/>
        </w:rPr>
      </w:pPr>
      <w:r w:rsidRPr="00CE36EE">
        <w:rPr>
          <w:rFonts w:ascii="Arial" w:eastAsia="Times New Roman" w:hAnsi="Arial" w:cs="Arial"/>
          <w:color w:val="010101"/>
          <w:sz w:val="34"/>
          <w:szCs w:val="34"/>
          <w:lang w:eastAsia="ru-RU"/>
        </w:rPr>
        <w:t>ПОЛОЖЕНИЕ</w:t>
      </w:r>
    </w:p>
    <w:p w:rsidR="00CE36EE" w:rsidRPr="00CE36EE" w:rsidRDefault="00CE36EE" w:rsidP="00CE36EE">
      <w:pPr>
        <w:shd w:val="clear" w:color="auto" w:fill="FFFFFF"/>
        <w:spacing w:after="0" w:line="240" w:lineRule="auto"/>
        <w:jc w:val="center"/>
        <w:outlineLvl w:val="1"/>
        <w:rPr>
          <w:rFonts w:ascii="Arial" w:eastAsia="Times New Roman" w:hAnsi="Arial" w:cs="Arial"/>
          <w:color w:val="010101"/>
          <w:sz w:val="34"/>
          <w:szCs w:val="34"/>
          <w:lang w:eastAsia="ru-RU"/>
        </w:rPr>
      </w:pPr>
      <w:r w:rsidRPr="00CE36EE">
        <w:rPr>
          <w:rFonts w:ascii="Arial" w:eastAsia="Times New Roman" w:hAnsi="Arial" w:cs="Arial"/>
          <w:color w:val="010101"/>
          <w:sz w:val="34"/>
          <w:szCs w:val="34"/>
          <w:lang w:eastAsia="ru-RU"/>
        </w:rPr>
        <w:t>об управлении предпринимательства и потребительского рынка администрации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1.Общие положения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1.1. </w:t>
      </w:r>
      <w:proofErr w:type="gramStart"/>
      <w:r w:rsidRPr="00CE36EE">
        <w:rPr>
          <w:rFonts w:ascii="Arial" w:eastAsia="Times New Roman" w:hAnsi="Arial" w:cs="Arial"/>
          <w:color w:val="010101"/>
          <w:sz w:val="21"/>
          <w:szCs w:val="21"/>
          <w:lang w:eastAsia="ru-RU"/>
        </w:rPr>
        <w:t>Управление предпринимательства и потребительского рынка администрации муниципального образования город Новомосковск (далее по тексту – Управление) является структурным подразделением администрации муниципального образования город Новомосковск (далее по тексту - Администрация), обеспечивающим  реализацию полномочий Администрации  в содействии развитию малого и среднего предпринимательства, в создании условий для обеспечения жителей муниципального образования город Новомосковск услугами общественного питания, торговли и бытового обслуживания, в создании условий для развития сельскохозяйственного</w:t>
      </w:r>
      <w:proofErr w:type="gramEnd"/>
      <w:r w:rsidRPr="00CE36EE">
        <w:rPr>
          <w:rFonts w:ascii="Arial" w:eastAsia="Times New Roman" w:hAnsi="Arial" w:cs="Arial"/>
          <w:color w:val="010101"/>
          <w:sz w:val="21"/>
          <w:szCs w:val="21"/>
          <w:lang w:eastAsia="ru-RU"/>
        </w:rPr>
        <w:t xml:space="preserve"> производства, расширения рынка сельскохозяйственной продукции, сырья и продовольствия, а также для обеспечения некоторых полномочий в сфере организации мероприятий по гражданской обороне и регистрации трудовых договоров между работниками и работодателями – физическими лицами.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1.2. Управление в своей деятельности руководствуется Конституцией Российской Федерации, федеральными законами, Указами Президента Российской Федерации, законами Тульской области, иными нормативными правовыми актами органов государственной власти, Уставом муниципального образования город Новомосковск, муниципальными правовыми актами Собрания депутатов муниципального образования город Новомосковск, Администрации, а также настоящим Положением.</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1.3. Управление взаимодействует с органами и другими структурными подразделениями Администрации, правительством Тульской области, администрациями иных муниципальных </w:t>
      </w:r>
      <w:r w:rsidRPr="00CE36EE">
        <w:rPr>
          <w:rFonts w:ascii="Arial" w:eastAsia="Times New Roman" w:hAnsi="Arial" w:cs="Arial"/>
          <w:color w:val="010101"/>
          <w:sz w:val="21"/>
          <w:szCs w:val="21"/>
          <w:lang w:eastAsia="ru-RU"/>
        </w:rPr>
        <w:lastRenderedPageBreak/>
        <w:t>образований, территориальными организациями областных и федеральных органов государственного управления, общественными организациями, средствами массовой информации в соответствии с задачами и функциями, определенными настоящим Положением.</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1.4. Положение Управления утверждает глава администрации муниципального образования город Новомосковск (далее по тексту – Глава администрации).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1.5. Деятельность Управления осуществляется под руководством начальника Управления, а заместитель Главы администрации, курирующий вопросы предпринимательства, потребительского рынка, сельского хозяйства, капитального строительства, архитектуры и градостроительства, координирует и контролирует.</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2. Основные задачи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Основными задачами Управления являются: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2.1.  Содействие развитию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2.2. Создание условий для обеспечения жителей муниципального образования город Новомосковск  услугами общественного питания, торговли и бытового обслуживания.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2.3. Создание условий для развития сельскохозяйственного производства, расширения рынка сельскохозяйственной продукции, сырья и продовольствия.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2.4. Участие в организации и осуществлении мероприятий по гражданской обороне, создание и содержание в целях гражданской обороны запасов материально-технических, продовольственных и иных средств.</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2.5. Осуществление регистрации трудовых договоров между работниками и работодателями – физическими лицами.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2.6. Предоставление муниципальных услуг в рамках функций и задач, возложенных на Управление.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3. Основные функции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В соответствии с основными задачами Управление осуществляет следующие функции: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 В сфере содействия развитию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3.1.1. Реализует мероприятия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3.1.2.  Организует работу 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3.1.3. Осуществляет ведение реестра субъектов малого и среднего предпринимательства – получателей поддержки в муниципальном образовании и размещение его на официальном сайте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3.1.4. Формирует и предоставляет сведения ежегодного мониторинга оказания поддержки субъектам малого и среднего предпринимательства по отчетным формам посредством автоматизированной информационной системы  «Мониторинг МСП»  в </w:t>
      </w:r>
      <w:proofErr w:type="gramStart"/>
      <w:r w:rsidRPr="00CE36EE">
        <w:rPr>
          <w:rFonts w:ascii="Arial" w:eastAsia="Times New Roman" w:hAnsi="Arial" w:cs="Arial"/>
          <w:color w:val="010101"/>
          <w:sz w:val="21"/>
          <w:szCs w:val="21"/>
          <w:lang w:eastAsia="ru-RU"/>
        </w:rPr>
        <w:t>порядке</w:t>
      </w:r>
      <w:proofErr w:type="gramEnd"/>
      <w:r w:rsidRPr="00CE36EE">
        <w:rPr>
          <w:rFonts w:ascii="Arial" w:eastAsia="Times New Roman" w:hAnsi="Arial" w:cs="Arial"/>
          <w:color w:val="010101"/>
          <w:sz w:val="21"/>
          <w:szCs w:val="21"/>
          <w:lang w:eastAsia="ru-RU"/>
        </w:rPr>
        <w:t xml:space="preserve"> установленном приказом Минэкономразвития России.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3.1.5. Разрабатывает и осуществляет мероприятия по формированию инфраструктуры  поддержки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3.1.6. Проводит мониторинг деятельности субъектов малого и среднего предпринимательства для анализа состояния и подготовки прогнозов его развития.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lastRenderedPageBreak/>
        <w:t>3.1.7. Оформляет и направляет заявку и пакет документов в комитет Тульской области по  предпринимательству и потребительскому рынку для конкурсного отбора муниципальных образований Тульской области, бюджетам которых предоставляются субсидии из средств бюджета Тульской области для реализации муниципальных программ развития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3.1.8. Формирует и направляет ежемесячные отчеты в комитет Тульской области по  предпринимательству и потребительскому рынку о деятельности субъектов малого и среднего предпринимательства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3.1.9. Реализует мероприятия </w:t>
      </w:r>
      <w:proofErr w:type="gramStart"/>
      <w:r w:rsidRPr="00CE36EE">
        <w:rPr>
          <w:rFonts w:ascii="Arial" w:eastAsia="Times New Roman" w:hAnsi="Arial" w:cs="Arial"/>
          <w:color w:val="010101"/>
          <w:sz w:val="21"/>
          <w:szCs w:val="21"/>
          <w:lang w:eastAsia="ru-RU"/>
        </w:rPr>
        <w:t>в соответствии с Дорожной картой по созданию в Тульской области дополнительных рабочих мест в сфере</w:t>
      </w:r>
      <w:proofErr w:type="gramEnd"/>
      <w:r w:rsidRPr="00CE36EE">
        <w:rPr>
          <w:rFonts w:ascii="Arial" w:eastAsia="Times New Roman" w:hAnsi="Arial" w:cs="Arial"/>
          <w:color w:val="010101"/>
          <w:sz w:val="21"/>
          <w:szCs w:val="21"/>
          <w:lang w:eastAsia="ru-RU"/>
        </w:rPr>
        <w:t xml:space="preserve"> малого бизнеса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3.1.10. Проводит мероприятия по снижению неформальной занятости населения в соответствии с Планом мероприятий по легализации заработной платы и трудовых отношений у субъектов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3.1.11. Участвует в организации работы в соответствии с Комплексным планом противодействия «теневому» бизнесу на территории муниципального образования.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3.1.12. Координирует деятельность </w:t>
      </w:r>
      <w:proofErr w:type="spellStart"/>
      <w:r w:rsidRPr="00CE36EE">
        <w:rPr>
          <w:rFonts w:ascii="Arial" w:eastAsia="Times New Roman" w:hAnsi="Arial" w:cs="Arial"/>
          <w:color w:val="010101"/>
          <w:sz w:val="21"/>
          <w:szCs w:val="21"/>
          <w:lang w:eastAsia="ru-RU"/>
        </w:rPr>
        <w:t>Новомосковского</w:t>
      </w:r>
      <w:proofErr w:type="spellEnd"/>
      <w:r w:rsidRPr="00CE36EE">
        <w:rPr>
          <w:rFonts w:ascii="Arial" w:eastAsia="Times New Roman" w:hAnsi="Arial" w:cs="Arial"/>
          <w:color w:val="010101"/>
          <w:sz w:val="21"/>
          <w:szCs w:val="21"/>
          <w:lang w:eastAsia="ru-RU"/>
        </w:rPr>
        <w:t xml:space="preserve"> муниципального Фонда поддержки малого и среднего предпринимательства по вопросам предоставления займов и проведения обучающих семинаров для субъектов малого и среднего предпринимательства.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3.1.13. </w:t>
      </w:r>
      <w:proofErr w:type="gramStart"/>
      <w:r w:rsidRPr="00CE36EE">
        <w:rPr>
          <w:rFonts w:ascii="Arial" w:eastAsia="Times New Roman" w:hAnsi="Arial" w:cs="Arial"/>
          <w:color w:val="010101"/>
          <w:sz w:val="21"/>
          <w:szCs w:val="21"/>
          <w:lang w:eastAsia="ru-RU"/>
        </w:rPr>
        <w:t>Организует и проводит конкурс среди субъектов малого и среднего предпринимательства «Лучшее предприятие малого и среднего бизнеса (Лучший предприниматель) года» на территории муниципального образования город Новомосковск с целью популяризации достижений и передового опыта представителей предпринимательского сообщества, пропаганды малого и среднего предпринимательства как эффективной формы самореализации граждан и выявления лучших хозяйствующих субъектов малого бизнеса, добившихся наибольших успехов в своей сфере деятельности.</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3.1.14. Разрабатывает проекты муниципальных правовых актов и изменений в них в области развития малого и среднего предпринимательства в соответствии с законодательством Российской  Федерации и Тульской области.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3.1.15. Размещает информацию в области развития малого и среднего предпринимательства  в средствах массовой информации и на официальном сайте муниципального образования город Новомосковск в информационно-телекоммуникационной сети Интернет.</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 В сфере создания условий для обеспечения жителей муниципального образования город Новомосковск, городского округа услугами общественного питания, торговли и бытового обслуживания: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3.2.1. </w:t>
      </w:r>
      <w:proofErr w:type="gramStart"/>
      <w:r w:rsidRPr="00CE36EE">
        <w:rPr>
          <w:rFonts w:ascii="Arial" w:eastAsia="Times New Roman" w:hAnsi="Arial" w:cs="Arial"/>
          <w:color w:val="010101"/>
          <w:sz w:val="21"/>
          <w:szCs w:val="21"/>
          <w:lang w:eastAsia="ru-RU"/>
        </w:rPr>
        <w:t>Осуществляет сбор информации о работе предприятий торговли, общественного питания, бытовых услуг, расположенных на территории муниципального образования город Новомосковск с целью проведения анализа деятельности предприятий потребительского рынка, в том числе расчета обеспеченности населения муниципального образования площадью стационарных торговых объектов, площадью торговых объектов местного значения, площадью торговых мест, используемых для осуществления  деятельности по продаже продовольственных товаров на розничных рынках города, в соответствии</w:t>
      </w:r>
      <w:proofErr w:type="gramEnd"/>
      <w:r w:rsidRPr="00CE36EE">
        <w:rPr>
          <w:rFonts w:ascii="Arial" w:eastAsia="Times New Roman" w:hAnsi="Arial" w:cs="Arial"/>
          <w:color w:val="010101"/>
          <w:sz w:val="21"/>
          <w:szCs w:val="21"/>
          <w:lang w:eastAsia="ru-RU"/>
        </w:rPr>
        <w:t xml:space="preserve"> с действующими нормативам и предоставление информации </w:t>
      </w:r>
      <w:proofErr w:type="gramStart"/>
      <w:r w:rsidRPr="00CE36EE">
        <w:rPr>
          <w:rFonts w:ascii="Arial" w:eastAsia="Times New Roman" w:hAnsi="Arial" w:cs="Arial"/>
          <w:color w:val="010101"/>
          <w:sz w:val="21"/>
          <w:szCs w:val="21"/>
          <w:lang w:eastAsia="ru-RU"/>
        </w:rPr>
        <w:t>по исполнению на территории муниципального образования утвержденных планов основных мероприятий  по развитию торговой деятельности в Тульской области в комитет</w:t>
      </w:r>
      <w:proofErr w:type="gramEnd"/>
      <w:r w:rsidRPr="00CE36EE">
        <w:rPr>
          <w:rFonts w:ascii="Arial" w:eastAsia="Times New Roman" w:hAnsi="Arial" w:cs="Arial"/>
          <w:color w:val="010101"/>
          <w:sz w:val="21"/>
          <w:szCs w:val="21"/>
          <w:lang w:eastAsia="ru-RU"/>
        </w:rPr>
        <w:t xml:space="preserve"> Тульской области по предпринимательству и потребительскому рынку.</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3.2.2. Формирует и предоставляет сведения ежегодного отчета по объектам бытового обслуживания, розничной торговли и общественного питания по форме федерального статистического наблюдения № 1-МО «Сведения об объектах инфраструктуры муниципального образования», в порядке, установленном приказом Росстата.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lastRenderedPageBreak/>
        <w:t>3.2.3. Осуществляет подготовку информации для ежегодного регионального доклада «Состояние и развитие конкурентной среды на рынках товаров и услуг Тульской области» и представляет данную информацию в порядке, установленном Правительством Российской Федерации.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3.2.4. Организовывает и проводит конкурсы и фестивали профессионального мастерства, конкурсы на лучшую организацию торговли и бытового обслуживания населения.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3.2.5. Осуществляет ежемесячно мониторинг розничных цен на социально значимые продовольственные товары, реализуемые в предприятиях розничной торговли, расположенных на территории муниципального образования, для предоставления информации в комитет Тульской области по предпринимательству и потребительскому рынку, прокуратуру </w:t>
      </w:r>
      <w:proofErr w:type="spellStart"/>
      <w:r w:rsidRPr="00CE36EE">
        <w:rPr>
          <w:rFonts w:ascii="Arial" w:eastAsia="Times New Roman" w:hAnsi="Arial" w:cs="Arial"/>
          <w:color w:val="010101"/>
          <w:sz w:val="21"/>
          <w:szCs w:val="21"/>
          <w:lang w:eastAsia="ru-RU"/>
        </w:rPr>
        <w:t>г</w:t>
      </w:r>
      <w:proofErr w:type="gramStart"/>
      <w:r w:rsidRPr="00CE36EE">
        <w:rPr>
          <w:rFonts w:ascii="Arial" w:eastAsia="Times New Roman" w:hAnsi="Arial" w:cs="Arial"/>
          <w:color w:val="010101"/>
          <w:sz w:val="21"/>
          <w:szCs w:val="21"/>
          <w:lang w:eastAsia="ru-RU"/>
        </w:rPr>
        <w:t>.Н</w:t>
      </w:r>
      <w:proofErr w:type="gramEnd"/>
      <w:r w:rsidRPr="00CE36EE">
        <w:rPr>
          <w:rFonts w:ascii="Arial" w:eastAsia="Times New Roman" w:hAnsi="Arial" w:cs="Arial"/>
          <w:color w:val="010101"/>
          <w:sz w:val="21"/>
          <w:szCs w:val="21"/>
          <w:lang w:eastAsia="ru-RU"/>
        </w:rPr>
        <w:t>овомосковска</w:t>
      </w:r>
      <w:proofErr w:type="spellEnd"/>
      <w:r w:rsidRPr="00CE36EE">
        <w:rPr>
          <w:rFonts w:ascii="Arial" w:eastAsia="Times New Roman" w:hAnsi="Arial" w:cs="Arial"/>
          <w:color w:val="010101"/>
          <w:sz w:val="21"/>
          <w:szCs w:val="21"/>
          <w:lang w:eastAsia="ru-RU"/>
        </w:rPr>
        <w:t xml:space="preserve"> с целью недопущения необоснованного роста цен, а также размещения полученной информации о ценах в региональной информационно-аналитической системе (РИАС).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3.2.6. Разрабатывает проекты муниципальных правовых актов об организации и проведению аукционов на право заключения договоров на размещение ярмарок на территории муниципального образования и внесение изменений в указанные муниципальные правовые акты.</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3.2.7. Организует проведение аукционов по продаже права заключения договоров на размещение ярмарки и по результатам аукциона обеспечивает заключение договора на размещение ярмарки.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3.2.8. Осуществляет </w:t>
      </w:r>
      <w:proofErr w:type="gramStart"/>
      <w:r w:rsidRPr="00CE36EE">
        <w:rPr>
          <w:rFonts w:ascii="Arial" w:eastAsia="Times New Roman" w:hAnsi="Arial" w:cs="Arial"/>
          <w:color w:val="010101"/>
          <w:sz w:val="21"/>
          <w:szCs w:val="21"/>
          <w:lang w:eastAsia="ru-RU"/>
        </w:rPr>
        <w:t>контроль за</w:t>
      </w:r>
      <w:proofErr w:type="gramEnd"/>
      <w:r w:rsidRPr="00CE36EE">
        <w:rPr>
          <w:rFonts w:ascii="Arial" w:eastAsia="Times New Roman" w:hAnsi="Arial" w:cs="Arial"/>
          <w:color w:val="010101"/>
          <w:sz w:val="21"/>
          <w:szCs w:val="21"/>
          <w:lang w:eastAsia="ru-RU"/>
        </w:rPr>
        <w:t xml:space="preserve"> поступлением платы за размещение ярмарки в бюджет муниципального образования в сроки, установленные договором на размещение ярмарки.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3.2.9. Систематизирует информацию о предприятиях потребительского рынка, предоставленную хозяйствующими субъектами в заявительном порядке,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3.2.10. Осуществляет ежемесячно мониторинг розничных цен </w:t>
      </w:r>
      <w:proofErr w:type="gramStart"/>
      <w:r w:rsidRPr="00CE36EE">
        <w:rPr>
          <w:rFonts w:ascii="Arial" w:eastAsia="Times New Roman" w:hAnsi="Arial" w:cs="Arial"/>
          <w:color w:val="010101"/>
          <w:sz w:val="21"/>
          <w:szCs w:val="21"/>
          <w:lang w:eastAsia="ru-RU"/>
        </w:rPr>
        <w:t>на алкогольную продукцию в предприятиях розничной торговли для предоставления информации в комитет Тульской области по предпринимательству</w:t>
      </w:r>
      <w:proofErr w:type="gramEnd"/>
      <w:r w:rsidRPr="00CE36EE">
        <w:rPr>
          <w:rFonts w:ascii="Arial" w:eastAsia="Times New Roman" w:hAnsi="Arial" w:cs="Arial"/>
          <w:color w:val="010101"/>
          <w:sz w:val="21"/>
          <w:szCs w:val="21"/>
          <w:lang w:eastAsia="ru-RU"/>
        </w:rPr>
        <w:t xml:space="preserve"> и потребительскому рынку, в связи с необходимостью предоставления информации в Межрегиональное управление </w:t>
      </w:r>
      <w:proofErr w:type="spellStart"/>
      <w:r w:rsidRPr="00CE36EE">
        <w:rPr>
          <w:rFonts w:ascii="Arial" w:eastAsia="Times New Roman" w:hAnsi="Arial" w:cs="Arial"/>
          <w:color w:val="010101"/>
          <w:sz w:val="21"/>
          <w:szCs w:val="21"/>
          <w:lang w:eastAsia="ru-RU"/>
        </w:rPr>
        <w:t>Росалкогольрегулирования</w:t>
      </w:r>
      <w:proofErr w:type="spellEnd"/>
      <w:r w:rsidRPr="00CE36EE">
        <w:rPr>
          <w:rFonts w:ascii="Arial" w:eastAsia="Times New Roman" w:hAnsi="Arial" w:cs="Arial"/>
          <w:color w:val="010101"/>
          <w:sz w:val="21"/>
          <w:szCs w:val="21"/>
          <w:lang w:eastAsia="ru-RU"/>
        </w:rPr>
        <w:t xml:space="preserve"> по Центральному федеральному округу.</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3.2.11. Организует и проводит заседания рабочей группы по организации деятельности розничных рынков на территории муниципального образования город Новомосковск на предмет проверки достоверности сведений, представленных заявителем для получения муниципальной услуги «Выдача разрешения на право организации розничного рынка».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3.2.12. Разрабатывает проекты муниципальных правовых актов о выдаче, продлении или переоформлении разрешения на право организации розничного рынка.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3.2.13. Подготавливает и выдает  заявителю уведомление о выдаче разрешения на право организации розничного рынка и разрешение на право организации розничного рынка.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3.2.14. Разрабатывает проекты муниципальных правовых актов и изменений в них в сфере потребительского рынка в соответствии с законодательством Российской Федерации и Тульской области.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3.2.15. Размещает информацию в области развития потребительского рынка  в средствах массовой информации и на официальном сайте муниципального образования город Новомосковск в информационно-телекоммуникационной сети Интернет.</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 Реализует мероприятия подпрограммы  «Развитие сельского хозяйства» муниципальной программы «Экономическое развитие и формирование инвестиционной привлекательности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lastRenderedPageBreak/>
        <w:t xml:space="preserve">3.3.2. </w:t>
      </w:r>
      <w:proofErr w:type="gramStart"/>
      <w:r w:rsidRPr="00CE36EE">
        <w:rPr>
          <w:rFonts w:ascii="Arial" w:eastAsia="Times New Roman" w:hAnsi="Arial" w:cs="Arial"/>
          <w:color w:val="010101"/>
          <w:sz w:val="21"/>
          <w:szCs w:val="21"/>
          <w:lang w:eastAsia="ru-RU"/>
        </w:rPr>
        <w:t>Осуществляет ежедневный сбор оперативной информации от сельскохозяйственных предприятий всех форм собственности о состоянии сельскохозяйственного производства (сев и уборка урожая, заготовка кормов, состояние сельскохозяйственной техники), обработка и внесение данной отчетности в Единую Автоматизированную Информационную  Систему «БАРС: отчетные формы по сельскому хозяйству» министерства сельского хозяйства Тульской области, в соответствии с установленным программным обеспечением.</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3.3.3. Обеспечивает организационно-техническую деятельность постоянно действующей комиссии по эффективному использованию земель сельскохозяйственного назначения, расположенных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3.3.4. Еженедельно осуществляет мониторинг сельскохозяйственных предприятий всех форм собственности по вопросу приобретения и внесения минеральных удобрений.</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3.3.5. Еженедельно направляет в Минсельхоз Тульской области  сведения о ходе уборки урожая, закладке на хранение и реализации картофеля, овощебахчевых и плодово-ягодных культур в сельскохозяйственных организациях, КФХ и ИП.</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3.3.6. Ежеквартально подготавливает и направляет в Минсельхоз Тульской области сведения о  планируемых к вводу и существующих мощностях хранения сельскохозяйственной продукции (картофеле-, овоще- и плодохранилищ).</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3.3.7. Ежегодно формирует отчетные формы сведений об объемах производства и реализации семян элиты сельскохозяйственных культур и о севе сельскохозяйственных культур и площадей, засеваемых элитными семенами.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3.3.8. Осуществляет мероприятия по комплексной борьбе и недопущению распространения сорняка – борщевик Сосновского на землях сельских населенных пунктов на территориях </w:t>
      </w:r>
      <w:proofErr w:type="spellStart"/>
      <w:r w:rsidRPr="00CE36EE">
        <w:rPr>
          <w:rFonts w:ascii="Arial" w:eastAsia="Times New Roman" w:hAnsi="Arial" w:cs="Arial"/>
          <w:color w:val="010101"/>
          <w:sz w:val="21"/>
          <w:szCs w:val="21"/>
          <w:lang w:eastAsia="ru-RU"/>
        </w:rPr>
        <w:t>Гремячевского</w:t>
      </w:r>
      <w:proofErr w:type="spellEnd"/>
      <w:r w:rsidRPr="00CE36EE">
        <w:rPr>
          <w:rFonts w:ascii="Arial" w:eastAsia="Times New Roman" w:hAnsi="Arial" w:cs="Arial"/>
          <w:color w:val="010101"/>
          <w:sz w:val="21"/>
          <w:szCs w:val="21"/>
          <w:lang w:eastAsia="ru-RU"/>
        </w:rPr>
        <w:t xml:space="preserve">, Спасского и </w:t>
      </w:r>
      <w:proofErr w:type="gramStart"/>
      <w:r w:rsidRPr="00CE36EE">
        <w:rPr>
          <w:rFonts w:ascii="Arial" w:eastAsia="Times New Roman" w:hAnsi="Arial" w:cs="Arial"/>
          <w:color w:val="010101"/>
          <w:sz w:val="21"/>
          <w:szCs w:val="21"/>
          <w:lang w:eastAsia="ru-RU"/>
        </w:rPr>
        <w:t>Рига-Васильевского</w:t>
      </w:r>
      <w:proofErr w:type="gramEnd"/>
      <w:r w:rsidRPr="00CE36EE">
        <w:rPr>
          <w:rFonts w:ascii="Arial" w:eastAsia="Times New Roman" w:hAnsi="Arial" w:cs="Arial"/>
          <w:color w:val="010101"/>
          <w:sz w:val="21"/>
          <w:szCs w:val="21"/>
          <w:lang w:eastAsia="ru-RU"/>
        </w:rPr>
        <w:t xml:space="preserve"> управлений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3.3.9. Осуществляет функции контрактной службы администрации в рамках деятельности управления предпринимательства и потребительского рынка и выполняет процедуры осуществления закупок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3.3.10. </w:t>
      </w:r>
      <w:proofErr w:type="gramStart"/>
      <w:r w:rsidRPr="00CE36EE">
        <w:rPr>
          <w:rFonts w:ascii="Arial" w:eastAsia="Times New Roman" w:hAnsi="Arial" w:cs="Arial"/>
          <w:color w:val="010101"/>
          <w:sz w:val="21"/>
          <w:szCs w:val="21"/>
          <w:lang w:eastAsia="ru-RU"/>
        </w:rPr>
        <w:t>Информирует и консультирует индивидуальных предпринимателей – глав крестьянских (фермерских) хозяйств о проводимых Министерством сельского хозяйства Тульской области конкурсах по представлению грантов на поддержку начинающих фермеров и на развитие семейных животноводческих ферм.</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3.3.11. </w:t>
      </w:r>
      <w:proofErr w:type="gramStart"/>
      <w:r w:rsidRPr="00CE36EE">
        <w:rPr>
          <w:rFonts w:ascii="Arial" w:eastAsia="Times New Roman" w:hAnsi="Arial" w:cs="Arial"/>
          <w:color w:val="010101"/>
          <w:sz w:val="21"/>
          <w:szCs w:val="21"/>
          <w:lang w:eastAsia="ru-RU"/>
        </w:rPr>
        <w:t>Осуществляет сбор информации от сельскохозяйственных предприятий всех форм собственности, формирует и предоставляет сведения ежемесячного отчета о состоянии животноводства, по состоянию свиноводства, по воспроизводству стада КРС, о реализации молока на молокоперерабатывающие предприятия и ежеквартального отчета о поголовье племенного скота, о продаже племенного скота, о мясном скотоводстве и реестре основных производителей продукции животноводства, в порядке, установленном приказом Минсельхоза РФ.</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3.3.12. Исполняет ежеквартально подготовку и представление информации в министерство сельского хозяйства и в комитет ветеринарии Тульской области  по вопросам предупреждения возникновения, распространения и профилактики инфекционных заболеваний птиц и животных, а также при установлении ограничительных мероприятий (карантина) по бешенству животных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3.3.13. Организует проведение комиссии по осуществлению организационных, профилактических и противоэпизоотических мероприятий по недопущению возникновения и распространения инфекционных заболеваний животных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3.3.14. </w:t>
      </w:r>
      <w:proofErr w:type="gramStart"/>
      <w:r w:rsidRPr="00CE36EE">
        <w:rPr>
          <w:rFonts w:ascii="Arial" w:eastAsia="Times New Roman" w:hAnsi="Arial" w:cs="Arial"/>
          <w:color w:val="010101"/>
          <w:sz w:val="21"/>
          <w:szCs w:val="21"/>
          <w:lang w:eastAsia="ru-RU"/>
        </w:rPr>
        <w:t xml:space="preserve">Ежеквартально осуществляет свод всех форм отчетности о финансово-экономическом состоянии </w:t>
      </w:r>
      <w:proofErr w:type="spellStart"/>
      <w:r w:rsidRPr="00CE36EE">
        <w:rPr>
          <w:rFonts w:ascii="Arial" w:eastAsia="Times New Roman" w:hAnsi="Arial" w:cs="Arial"/>
          <w:color w:val="010101"/>
          <w:sz w:val="21"/>
          <w:szCs w:val="21"/>
          <w:lang w:eastAsia="ru-RU"/>
        </w:rPr>
        <w:t>сельхозтоваропроизводителей</w:t>
      </w:r>
      <w:proofErr w:type="spellEnd"/>
      <w:r w:rsidRPr="00CE36EE">
        <w:rPr>
          <w:rFonts w:ascii="Arial" w:eastAsia="Times New Roman" w:hAnsi="Arial" w:cs="Arial"/>
          <w:color w:val="010101"/>
          <w:sz w:val="21"/>
          <w:szCs w:val="21"/>
          <w:lang w:eastAsia="ru-RU"/>
        </w:rPr>
        <w:t xml:space="preserve"> всех форм собственности и направляет в Минсельхоз </w:t>
      </w:r>
      <w:r w:rsidRPr="00CE36EE">
        <w:rPr>
          <w:rFonts w:ascii="Arial" w:eastAsia="Times New Roman" w:hAnsi="Arial" w:cs="Arial"/>
          <w:color w:val="010101"/>
          <w:sz w:val="21"/>
          <w:szCs w:val="21"/>
          <w:lang w:eastAsia="ru-RU"/>
        </w:rPr>
        <w:lastRenderedPageBreak/>
        <w:t>Тульской области на бумажном носителе и в электронном виде, в соответствии с установленном программным обеспечением.</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3.3.15. Ежеквартально формирует сведения, предоставленные работодателями, о потребности в работниках, наличии свободных рабочих мест (вакантных должностей) для направления в Минсельхоз и органы занятости населения Тульской области.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3.3.16. Осуществляет ежеквартальный мониторинг численности работников, уволенных и планируемых к увольнению из сельскохозяйственных организаций на территории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3.3.17. Ежеквартально готовит информацию по предприятиям пищевой и перерабатывающей промышленности с численностью работников, суточной  производственной мощностью, сырьевой зоной и зоной реализации продукции.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3.3.18. Организует и проводит конкурсы профессионального мастерства среди сельскохозяйственных предприятий всех форм собственности и работников сельского хозяйства «Лучшие организация, работник сельскохозяйственного производства и перерабатывающей промышленности муниципального образования город Новомосковск».</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3.2.19. Разрабатывает проекты муниципальных правовых актов и изменений в них в области развития сельского хозяйства в соответствии с законодательством Российской  Федерации и Тульской области.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3.3.20. Размещает информацию в области развития сельского хозяйства  в средствах массовой информации и на официальном сайте муниципального образования город Новомосковск в информационно-телекоммуникационной сети Интернет.</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 В сфере участия в организации и осуществлении мероприятий по гражданской обороне, создании и содержании в целях гражданской обороны запасов материально-технических, продовольственных и иных средств: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3.4.1. Разрабатывает проекты муниципальных правовых актов об утверждении положений об организации и ведении гражданской обороны в службе торговли и питания, о спасательной службе гражданской обороны защиты животных и растений, созданных на базе Управления и соответственно предприятий потребительского рынка и сельскохозяйственных организаций, осуществляющих деятельность на территории муниципального образования.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3.4.2.Ежегодно разрабатывает, утверждает и исполняет План </w:t>
      </w:r>
      <w:proofErr w:type="gramStart"/>
      <w:r w:rsidRPr="00CE36EE">
        <w:rPr>
          <w:rFonts w:ascii="Arial" w:eastAsia="Times New Roman" w:hAnsi="Arial" w:cs="Arial"/>
          <w:color w:val="010101"/>
          <w:sz w:val="21"/>
          <w:szCs w:val="21"/>
          <w:lang w:eastAsia="ru-RU"/>
        </w:rPr>
        <w:t>обеспечения основных мероприятий гражданской обороны службы торговли</w:t>
      </w:r>
      <w:proofErr w:type="gramEnd"/>
      <w:r w:rsidRPr="00CE36EE">
        <w:rPr>
          <w:rFonts w:ascii="Arial" w:eastAsia="Times New Roman" w:hAnsi="Arial" w:cs="Arial"/>
          <w:color w:val="010101"/>
          <w:sz w:val="21"/>
          <w:szCs w:val="21"/>
          <w:lang w:eastAsia="ru-RU"/>
        </w:rPr>
        <w:t xml:space="preserve"> и питания,  План проведения мероприятий гражданской обороны по обеспечению устойчивой работы сельскохозяйственного производства, а также мероприятий службы защиты животных и растений.</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3.4.3. Осуществляет организацию мероприятий по созданию, оснащению и обеспечению постоянной готовности резервных фондов продовольствия и материальных средств, необходимых в чрезвычайных  ситуациях мирного и военного времени – подвижный пункт продовольственного снабжения (ПППС), подвижный пункт питания (ППП) и подвижный пункт вещевого снабжения (ППВС).</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3.4.4. Участвует в показных мероприятиях ежегодного Месячника гражданской обороны по развертыванию подвижного пункта питания – для обеспечения горячим питанием личного состава формирований при выполнении аварийно-спасательных работ.</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3.4.5. Ежегодно участвует в подготовке и проведении смотра-конкурса на лучшую учебно-материальную базу по вопросам гражданской обороны и защиты населения от чрезвычайных ситуаций предприятий и организаций, лучший учебно-консультационный пункт по гражданской обороне на территории муниципального образования.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3.4.6. Осуществляет организацию нормированного снабжения населения муниципального образования продовольственными и непродовольственными товарами первой необходимости в условиях военного времени.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lastRenderedPageBreak/>
        <w:t>3.4.7. Содействует в обучении руководителей предприятий торговли, общественного питания, сельскохозяйственного производства в учебно-методическом центре по гражданской обороне и чрезвычайным  ситуациям Тульской области.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 В сфере осуществления регистрации трудовых договоров между работниками и работодателями – физическими лицами: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3.5.1. Осуществляет прием уведомления о регистрации трудового договора, подписанного работником и работодателем – физическими лицами, в двух экземплярах.</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3.5.2. Осуществляет регистрацию трудового договора путем внесения соответствующей записи в журнал регистрации и расторжения трудовых договоров и присваивает договору регистрационный номер.</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3.5.3. Осуществляет прием уведомления о прекращении трудового договора и соглашения о расторжении трудового договора в трех экземплярах, вносит соответствующую запись в журнал регистрации и расторжения трудовых договоров.</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3.5.4. Осуществляет выдачу копий трудового договора, соглашения о расторжении трудового договора в случае утери сторонами подлинников с указанных документов.</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3.5.5. Ведет электронный реестр трудовых договоров (далее – Реестр).</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3.5.6. Осуществляет передачу информации, содержащейся в Реестре, органам исполнительной власти Тульской области, федеральным органам власти, правоохранительным органам на основании запросов в форме выписок из Реестра.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3.5.7.  Разрабатывает проекты муниципальных правовых актов и изменений в них в сфере регистрации трудовых договоров между работниками и работодателями – физическими лицами  в соответствии с трудовым законодательством Российской Федерации.  </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3.6. В сфере предоставления муниципальных услуг в рамках функций и задач, возложенных на Управление:</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3.6.1. Информирует жителей муниципального образования город Новомосковск о порядке предоставления муниципальной услуги «Выдача разрешения на право организации розничного рынка»  и способах подачи запросов для ее предоставления.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3.6.2. </w:t>
      </w:r>
      <w:proofErr w:type="gramStart"/>
      <w:r w:rsidRPr="00CE36EE">
        <w:rPr>
          <w:rFonts w:ascii="Arial" w:eastAsia="Times New Roman" w:hAnsi="Arial" w:cs="Arial"/>
          <w:color w:val="010101"/>
          <w:sz w:val="21"/>
          <w:szCs w:val="21"/>
          <w:lang w:eastAsia="ru-RU"/>
        </w:rPr>
        <w:t>Осуществляет межведомственное взаимодействие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с целью получения (направления) документов и информации, необходимых для предоставления муниципальной услуги «Выдача разрешения на право организации розничного рынка».</w:t>
      </w:r>
      <w:proofErr w:type="gramEnd"/>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3.6.3. Подготавливает информацию и отчеты по вопросам предоставления муниципальной услуги «Выдача разрешения на право организации розничного рынка».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3.6.4. Разрабатывает проекты муниципальных правовых актов, регламентирующих вопросы предоставления муниципальной услуги «Выдача разрешения на право организации розничного рынка».</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3.7. Управление выполняет иные функции в соответствии с законодательством и муниципальными правовыми актами в рамках задач, возложенных на Управление.</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4. Права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4.1. Управление имеет право:</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4.1.1. Запрашивать и получать на безвозмездной основе от органов и структурных подразделений Администрации, организаций, федеральных органов исполнительной власти, </w:t>
      </w:r>
      <w:r w:rsidRPr="00CE36EE">
        <w:rPr>
          <w:rFonts w:ascii="Arial" w:eastAsia="Times New Roman" w:hAnsi="Arial" w:cs="Arial"/>
          <w:color w:val="010101"/>
          <w:sz w:val="21"/>
          <w:szCs w:val="21"/>
          <w:lang w:eastAsia="ru-RU"/>
        </w:rPr>
        <w:lastRenderedPageBreak/>
        <w:t>органов власти Тульской области, органов местного самоуправления информацию, необходимую для выполнения задач и функций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4.1.2. Разрабатывать проекты муниципальных правовых актов и участвовать в их подготовке в соответствии с задачами и функциями Управления, определенными настоящим Положением.</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4.1.3. Привлекать органы и структурные подразделения Администрации для подготовки проектов муниципальных правовых актов, а также для разработки и осуществления мероприятий, проводимых Управлением в соответствии с функциями, определенными настоящим Положением.</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b/>
          <w:bCs/>
          <w:color w:val="010101"/>
          <w:sz w:val="21"/>
          <w:szCs w:val="21"/>
          <w:lang w:eastAsia="ru-RU"/>
        </w:rPr>
        <w:t>5. Организация деятельности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5.1. Управление возглавляет начальник Управления, который назначается и освобождается от должности Главой администрации. Назначение и освобождение от должности осуществляется по представлению курирующего структурное подразделение заместителя Главы администрации (далее – заместитель Главы).</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5.1.1. Должность начальника Управления относится к группе высших должностей муниципальной службы Администрации. Квалификационные требования к лицу, замещающему должность начальника Управления, ограничения и гарантии его деятельности как муниципального служащего определены законодательством, а также условиями заключенного с ним трудового договора и должностной инструкцией.</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5.2. Начальник Управления подчинен непосредственно заместителю Главы и осуществляет руководство Управлением на основе единоначалия.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5.2.1. Начальник Управления несет персональную ответственность за выполнение возложенных на Управление задач, осуществляет иные полномочия в соответствии с поручениями Главы администрации и заместителя Главы.</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 Начальник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5.3.1. Организует работу Управления, его взаимодействие с органами и другими структурными подразделениями Администрации.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 xml:space="preserve">5.3.2. Осуществляет </w:t>
      </w:r>
      <w:proofErr w:type="gramStart"/>
      <w:r w:rsidRPr="00CE36EE">
        <w:rPr>
          <w:rFonts w:ascii="Arial" w:eastAsia="Times New Roman" w:hAnsi="Arial" w:cs="Arial"/>
          <w:color w:val="010101"/>
          <w:sz w:val="21"/>
          <w:szCs w:val="21"/>
          <w:lang w:eastAsia="ru-RU"/>
        </w:rPr>
        <w:t>контроль за</w:t>
      </w:r>
      <w:proofErr w:type="gramEnd"/>
      <w:r w:rsidRPr="00CE36EE">
        <w:rPr>
          <w:rFonts w:ascii="Arial" w:eastAsia="Times New Roman" w:hAnsi="Arial" w:cs="Arial"/>
          <w:color w:val="010101"/>
          <w:sz w:val="21"/>
          <w:szCs w:val="21"/>
          <w:lang w:eastAsia="ru-RU"/>
        </w:rPr>
        <w:t xml:space="preserve"> соблюдением работниками Управления норм и правил внутреннего трудового распорядка, выполнением ими должностных обязанностей.</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5.3.3. В пределах своей компетенции дает указания, обязательные для исполнения работниками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5.3.4. Вносит в установленном порядке на утверждение проект настоящего Положения и должностные инструкции работников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5.3.5. Вносит на рассмотрение Главы администрации предложения по структуре и штатному расписанию Управления.</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5.3.6. Ходатайствует перед Главой администрации о применении к работникам Управления мер поощрения и дисциплинарных взысканий.</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5.4. Работники Управления назначаются и освобождаются от должности Главой администрации по представлению начальника Управления. Работники Управления осуществляют исполнение своих обязанностей в соответствии с должностными инструкциями, утверждаемыми Главой администрации.</w:t>
      </w:r>
    </w:p>
    <w:p w:rsidR="00CE36EE" w:rsidRPr="00CE36EE" w:rsidRDefault="00CE36EE" w:rsidP="00CE36E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E36EE">
        <w:rPr>
          <w:rFonts w:ascii="Arial" w:eastAsia="Times New Roman" w:hAnsi="Arial" w:cs="Arial"/>
          <w:color w:val="010101"/>
          <w:sz w:val="21"/>
          <w:szCs w:val="21"/>
          <w:lang w:eastAsia="ru-RU"/>
        </w:rPr>
        <w:t>Квалификационные требования к работникам Управления, замещающим должности муниципальной службы, ограничения и гарантии их деятельности, определены действующим законодательством, должностной инструкцией, а также условиями заключенного с ними трудового договора. </w:t>
      </w:r>
    </w:p>
    <w:p w:rsidR="00E91215" w:rsidRPr="00584851" w:rsidRDefault="00E91215">
      <w:pPr>
        <w:rPr>
          <w:rFonts w:ascii="Times New Roman" w:hAnsi="Times New Roman" w:cs="Times New Roman"/>
          <w:sz w:val="28"/>
          <w:szCs w:val="28"/>
        </w:rPr>
      </w:pPr>
    </w:p>
    <w:sectPr w:rsidR="00E91215" w:rsidRPr="00584851" w:rsidSect="0058485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EE"/>
    <w:rsid w:val="00584851"/>
    <w:rsid w:val="00CE36EE"/>
    <w:rsid w:val="00E9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36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6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36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E3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3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36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6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36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E3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3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akova@nmosk.ru" TargetMode="External"/><Relationship Id="rId3" Type="http://schemas.openxmlformats.org/officeDocument/2006/relationships/settings" Target="settings.xml"/><Relationship Id="rId7" Type="http://schemas.openxmlformats.org/officeDocument/2006/relationships/hyperlink" Target="mailto:Kovaleva@nmo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predprin_nmosk" TargetMode="External"/><Relationship Id="rId5" Type="http://schemas.openxmlformats.org/officeDocument/2006/relationships/hyperlink" Target="mailto:ucx@nmo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Сафронова</dc:creator>
  <cp:lastModifiedBy>Татьяна Сафронова</cp:lastModifiedBy>
  <cp:revision>1</cp:revision>
  <dcterms:created xsi:type="dcterms:W3CDTF">2021-01-29T09:38:00Z</dcterms:created>
  <dcterms:modified xsi:type="dcterms:W3CDTF">2021-01-29T09:40:00Z</dcterms:modified>
</cp:coreProperties>
</file>