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bookmarkStart w:id="0" w:name="_GoBack"/>
      <w:r w:rsidRPr="007C2A6F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Ответственный за точность и поддержание информации раздела в актуальном состоянии: </w:t>
      </w:r>
      <w:r w:rsidRPr="007C2A6F">
        <w:rPr>
          <w:rFonts w:ascii="Arial" w:eastAsia="Times New Roman" w:hAnsi="Arial" w:cs="Arial"/>
          <w:b/>
          <w:bCs/>
          <w:color w:val="010101"/>
          <w:sz w:val="20"/>
          <w:szCs w:val="20"/>
          <w:u w:val="single"/>
          <w:lang w:eastAsia="ru-RU"/>
        </w:rPr>
        <w:t>управление информатизации и массовых коммуникаций</w:t>
      </w:r>
    </w:p>
    <w:p w:rsidR="007C2A6F" w:rsidRPr="007C2A6F" w:rsidRDefault="00F259BA" w:rsidP="007C2A6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81.9pt;height:0" o:hralign="center" o:hrstd="t" o:hrnoshade="t" o:hr="t" fillcolor="#010101" stroked="f"/>
        </w:pic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адрес:</w:t>
      </w: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  <w:proofErr w:type="spellStart"/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ул.Комсомольская</w:t>
      </w:r>
      <w:proofErr w:type="spellEnd"/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32/32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контактные телефоны:</w:t>
      </w: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 27-120, 27-122, 27-115 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адрес электронной почты: </w:t>
      </w:r>
      <w:hyperlink r:id="rId4" w:history="1">
        <w:r w:rsidRPr="007C2A6F">
          <w:rPr>
            <w:rFonts w:ascii="Arial" w:eastAsia="Times New Roman" w:hAnsi="Arial" w:cs="Arial"/>
            <w:color w:val="3E93DA"/>
            <w:sz w:val="20"/>
            <w:szCs w:val="20"/>
            <w:u w:val="single"/>
            <w:lang w:eastAsia="ru-RU"/>
          </w:rPr>
          <w:t>UIMK@nmosk.ru</w:t>
        </w:r>
      </w:hyperlink>
    </w:p>
    <w:p w:rsidR="007C2A6F" w:rsidRPr="007C2A6F" w:rsidRDefault="00F259BA" w:rsidP="007C2A6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81.9pt;height:0" o:hralign="center" o:hrstd="t" o:hrnoshade="t" o:hr="t" fillcolor="#010101" stroked="f"/>
        </w:pic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режим работы</w:t>
      </w: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: понедельник – четверг с 08.48 – 18.00</w:t>
      </w: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  <w:t>                            пятница с 08.48 – 17.00</w:t>
      </w: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  <w:t>                            обеденный перерыв: с 13.00 до 14.00</w:t>
      </w:r>
    </w:p>
    <w:p w:rsidR="007C2A6F" w:rsidRPr="007C2A6F" w:rsidRDefault="00F259BA" w:rsidP="007C2A6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481.9pt;height:0" o:hralign="center" o:hrstd="t" o:hrnoshade="t" o:hr="t" fillcolor="#010101" stroked="f"/>
        </w:pic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начальник: </w:t>
      </w: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  <w:proofErr w:type="spellStart"/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Мастюков</w:t>
      </w:r>
      <w:proofErr w:type="spellEnd"/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Михаил Михайлович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контактный телефон</w:t>
      </w: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:   27-120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адрес электронной почты: </w:t>
      </w: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  <w:hyperlink r:id="rId5" w:history="1">
        <w:r w:rsidRPr="007C2A6F">
          <w:rPr>
            <w:rFonts w:ascii="Arial" w:eastAsia="Times New Roman" w:hAnsi="Arial" w:cs="Arial"/>
            <w:color w:val="3E93DA"/>
            <w:sz w:val="20"/>
            <w:szCs w:val="20"/>
            <w:u w:val="single"/>
            <w:lang w:eastAsia="ru-RU"/>
          </w:rPr>
          <w:t>Mastyukov@nmosk.ru</w:t>
        </w:r>
      </w:hyperlink>
    </w:p>
    <w:bookmarkEnd w:id="0"/>
    <w:p w:rsidR="007C2A6F" w:rsidRPr="007C2A6F" w:rsidRDefault="00F259BA" w:rsidP="007C2A6F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#010101" stroked="f"/>
        </w:pic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jc w:val="right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b/>
          <w:bCs/>
          <w:i/>
          <w:iCs/>
          <w:color w:val="010101"/>
          <w:sz w:val="20"/>
          <w:szCs w:val="20"/>
          <w:lang w:eastAsia="ru-RU"/>
        </w:rPr>
        <w:t>Приложение к постановлению администрации</w:t>
      </w: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</w:r>
      <w:r w:rsidRPr="007C2A6F">
        <w:rPr>
          <w:rFonts w:ascii="Arial" w:eastAsia="Times New Roman" w:hAnsi="Arial" w:cs="Arial"/>
          <w:b/>
          <w:bCs/>
          <w:i/>
          <w:iCs/>
          <w:color w:val="010101"/>
          <w:sz w:val="20"/>
          <w:szCs w:val="20"/>
          <w:lang w:eastAsia="ru-RU"/>
        </w:rPr>
        <w:t>муниципального образования от 23.04.2020 № 955 </w:t>
      </w:r>
    </w:p>
    <w:p w:rsidR="007C2A6F" w:rsidRPr="007C2A6F" w:rsidRDefault="007C2A6F" w:rsidP="007C2A6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7C2A6F">
        <w:rPr>
          <w:rFonts w:ascii="Arial" w:eastAsia="Times New Roman" w:hAnsi="Arial" w:cs="Arial"/>
          <w:b/>
          <w:bCs/>
          <w:color w:val="010101"/>
          <w:lang w:eastAsia="ru-RU"/>
        </w:rPr>
        <w:t>Положение об управлении информатизации и массовых коммуникаций администрации муниципального образования город Новомосковск </w:t>
      </w:r>
    </w:p>
    <w:p w:rsidR="007C2A6F" w:rsidRPr="007C2A6F" w:rsidRDefault="007C2A6F" w:rsidP="007C2A6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7C2A6F">
        <w:rPr>
          <w:rFonts w:ascii="Arial" w:eastAsia="Times New Roman" w:hAnsi="Arial" w:cs="Arial"/>
          <w:b/>
          <w:bCs/>
          <w:color w:val="010101"/>
          <w:lang w:eastAsia="ru-RU"/>
        </w:rPr>
        <w:t>1. Общие положения 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1.1. Управление информатизации и массовых коммуникаций администрации муниципального образования город Новомосковск (далее по тексту – Управление) является структурным подразделением администрации муниципального образования город Новомосковск (далее по тексту - Администрация), обеспечивающим функционирование и развитие информационно-коммуникационных систем и технологий в Администрации, а также обеспечение доступа к информации о деятельности органов местного самоуправления муниципального образования город Новомосковск посредством средств массовой информации (далее – СМИ) и сети Интернет.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1.2. Управление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законами Тульской области, Уставом муниципального образования город Новомосковск, правовыми актами Собрания депутатов, Администрации, а также настоящим Положением.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1.3. Управление взаимодействует с органами и другими структурными подразделениями Администрации, правительством Тульской области, администрациями иных муниципальных образований, территориальными органами федеральных органов исполнительной власти, учреждениями и организациями, СМИ, в соответствии с задачами и функциями, определенными настоящим Положением.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1.4. Деятельность Управления направляется и контролируется руководителем аппарата Администрации. </w:t>
      </w:r>
    </w:p>
    <w:p w:rsidR="007C2A6F" w:rsidRPr="007C2A6F" w:rsidRDefault="007C2A6F" w:rsidP="007C2A6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7C2A6F">
        <w:rPr>
          <w:rFonts w:ascii="Arial" w:eastAsia="Times New Roman" w:hAnsi="Arial" w:cs="Arial"/>
          <w:b/>
          <w:bCs/>
          <w:color w:val="010101"/>
          <w:lang w:eastAsia="ru-RU"/>
        </w:rPr>
        <w:t>2. Основные задачи Управления 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Основными задачами Управления являются: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2.1. Техническое обеспечение надежного и безопасного функционирования информационных систем и оборудования, а также развитие информационно-коммуникационных технологий в Администрации.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2.2. Обеспечение функционирования официального сайта муниципального образования город Новомосковск.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2.3. Анализ информации, размещаемой в СМИ и сети Интернет, касающейся социальной, экономической и политической ситуации в муниципальном образовании город Новомосковск и Тульской области.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2.4. Организация доступа к информации о деятельности органов местного самоуправления муниципального образования город Новомосковск посредством СМИ и сети Интернет. </w:t>
      </w:r>
    </w:p>
    <w:p w:rsidR="007C2A6F" w:rsidRPr="007C2A6F" w:rsidRDefault="007C2A6F" w:rsidP="007C2A6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7C2A6F">
        <w:rPr>
          <w:rFonts w:ascii="Arial" w:eastAsia="Times New Roman" w:hAnsi="Arial" w:cs="Arial"/>
          <w:b/>
          <w:bCs/>
          <w:color w:val="010101"/>
          <w:lang w:eastAsia="ru-RU"/>
        </w:rPr>
        <w:t>3. Основные функции Управления 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 соответствии с основными задачами Управление осуществляет следующие функции: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 В сфере технического обеспечения надежного и безопасного функционирования информационных систем и оборудования, а также развития информационно-коммуникационных технологий в Администрации: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3.1.1. Разработка, внедрение, поддержка и модернизация сетевой инфраструктуры Администрации на основе передовых информационных технологий.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3.1.2. Организации защиты от несанкционированного доступа к информационным ресурсам Администрации и антивирусной защиты.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3.1.3. Участие в решении вопросов технической защиты информации и разработке проектов муниципальных правовых актов по работе с информацией ограниченного распространения, организация мероприятий по обеспечению безопасности секретной информации, обрабатываемой с использованием средств вычислительной техники в Администрации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3.1.4. Обеспечение функционирования и развития корпоративной компьютерной сети Администрации, в том числе администрирование сервера-домена, </w:t>
      </w:r>
      <w:proofErr w:type="spellStart"/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Web</w:t>
      </w:r>
      <w:proofErr w:type="spellEnd"/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-сервера, почтового сервера, сервера системы видеонаблюдения и серверов прикладных информационных систем.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3.1.5. Участие в закупке и контроле исполнения договоров с подрядчиками по поставке Интернет-услуг, лицензионного системного и прикладного программного обеспечения (операционных систем, систем управления базами данных, офисных пакетов, пакетов прикладных программ), средств вычислительной техники и связи.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3.1.6. Техническое обеспечение функционирования прикладных информационных систем структурных подразделений Администрации, первичная диагностика неисправностей технических средств.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3.1.7. Проведение мероприятий по сохранению данных и восстановлению работоспособности информационных систем Администрации в случае аварийных сбоев.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3.1.8. Обслуживание телефонных линий внутреннего пользования и системы видеонаблюдения.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3.1.9. Организация, техническая и программная поддержка проведения презентаций, телемостов и видеоконференций с участием главы муниципального образования город Новомосковск, главы администрации муниципального образования город Новомосковск (далее – глава Администрации).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3.1.10. Осуществление экспертизы обоснованности приобретения средств вычислительной техники, всех видов программного обеспечения, систем передачи, отображения и защиты информации в Администрации.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3.2. В сфере обеспечения функционирования официального сайта муниципального образования город Новомосковск: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3.2.1. Организация собственных ресурсов Администрации в сети Интернет – сайтов, аккаунтов и групп в социальных сетях.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3.2.2. Администрирование официального сайта муниципального образования город Новомосковск.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3.2.3. Организация размещения официальной информации органов местного самоуправления муниципального образования город Новомосковск на официальном сайте муниципального образования город Новомосковск.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3.3. В сфере анализа информации, размещаемой в СМИ и сети Интернет, касающейся социальной, экономической и политической ситуации в муниципальном образовании город Новомосковск и Тульской области: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3.3.1. Мониторинг публикаций местных и региональных СМИ, а также информации, размещаемой в социальных сетях, в том числе на официальных аккаунтах и группах Администрации, а также в популярных местных и региональных группах и публичных страницах.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3.3.2. Подготовка в установленном порядке аналитических материалов по вышеуказанной тематике для главы Администрации, руководителя аппарата Администрации.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3.3.3. Ведение архива публикаций в местных СМИ, фото-, видеоматериалов, связанных с деятельностью Администрации.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3.4. В сфере организации доступа к информации о деятельности органов местного самоуправления муниципального образования город Новомосковск посредством СМИ и сети Интернет.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3.4.1. Организация размещения официальной информации органов местного самоуправления муниципального образования город Новомосковск в СМИ.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3.4.2. Организация размещения на официальных информационных ресурсах Администрации в социальных сетях информации о деятельности органов местного самоуправления муниципального образования город Новомосковск.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3.4.3. Участие в подготовке докладов и выступлений главы Администрации, а по его указанию, других должностных лиц Администрации на публичных мероприятиях, подготовка и публикация в СМИ и Интернет-ресурсах официальных поздравлений главы муниципального образования город Новомосковск, главы Администрации.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3.4.4. Подготовка пресс-релизов Администрации по актуальным событиям и проблемам в жизни муниципального образования город Новомосковск.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3.4.5. Аккредитация представителей СМИ, приглашение их на публичные мероприятия, проводимые Администрацией.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3.4.6. Организация и проведение пресс-конференций, брифингов, «прямых эфиров», интервью с участием главы Администрации, а также по его указанию, других должностных лиц Администрации.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3.4.7. Участие в создании полиграфической, видеопродукции о социальном и экономическом развитии муниципального образования город Новомосковск. </w:t>
      </w:r>
    </w:p>
    <w:p w:rsidR="007C2A6F" w:rsidRPr="007C2A6F" w:rsidRDefault="007C2A6F" w:rsidP="007C2A6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7C2A6F">
        <w:rPr>
          <w:rFonts w:ascii="Arial" w:eastAsia="Times New Roman" w:hAnsi="Arial" w:cs="Arial"/>
          <w:b/>
          <w:bCs/>
          <w:color w:val="010101"/>
          <w:lang w:eastAsia="ru-RU"/>
        </w:rPr>
        <w:t>4. Права Управления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4.1. Управление имеет право: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4.1.1. Запрашивать и получать на безвозмездной основе от органов и других структурных подразделений Администрации, федеральных органов власти, органов государственной власти Тульской области, органов местного самоуправления, организаций информацию, необходимую для выполнения задач и функций Управления.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4.1.2. Разрабатывать и участвовать в подготовке и принятии муниципальных правовых актов муниципального образования город Новомосковск по вопросам в соответствии с задачами и функциями, установленными настоящим Положением.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4.1.3. Согласовывать проекты муниципальных правовых актов по вопросам в соответствии с задачами и функциями, установленными настоящим Положением.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4.1.4. Пользоваться выделенными и закрепленными за Управлением помещениями, оборудованием, оргтехникой.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4.1.5. Вносить предложения главе Администрации по вопросам, отнесенным к функциям Управления. </w:t>
      </w:r>
    </w:p>
    <w:p w:rsidR="007C2A6F" w:rsidRPr="007C2A6F" w:rsidRDefault="007C2A6F" w:rsidP="007C2A6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7C2A6F">
        <w:rPr>
          <w:rFonts w:ascii="Arial" w:eastAsia="Times New Roman" w:hAnsi="Arial" w:cs="Arial"/>
          <w:b/>
          <w:bCs/>
          <w:color w:val="010101"/>
          <w:lang w:eastAsia="ru-RU"/>
        </w:rPr>
        <w:t>5. Организация деятельности Управления 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5.1. Управление возглавляет начальник Управления, который назначается и освобождается от должности главой Администрации. Назначение и освобождение от должности может быть осуществлено по представлению руководителя аппарата Администрации.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5.2. Должность начальника Управления относится к группе высших должностей муниципальной службы Администрации. Квалификационные требования к лицу, замещающему должность начальника Управления, ограничения и гарантии его деятельности как муниципального служащего определены действующим законодательством, а также условиями заключенного с ним трудового договора и должностной инструкцией.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5.3. Начальник Управления подчинен непосредственно руководителю аппарата Администрации и осуществляет руководство Управлением на основе единоначалия.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5.4. Начальник Управления несет персональную ответственность за выполнение возложенных на Управление задач, осуществляет иные полномочия в соответствии с поручениями главы Администрации и руководителя аппарата Администрации.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5.5. Начальник Управления: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5.5.1. Организует работу Управления, его взаимодействие с другими структурными подразделениями Администрации.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5.5.2. Осуществляет контроль за соблюдением работниками Управления норм и правил внутреннего трудового распорядка, выполнением ими должностных обязанностей.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5.5.3. Вносит на рассмотрение главы Администрации предложения по структуре и штатному расписанию Управления.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5.5.4. Вносит в установленном порядке на утверждение главы Администрации проект Положения об Управлении и должностные инструкции работников Управления;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5.5.5. Ходатайствует перед главой Администрации о применении к работникам Управления мер поощрения и дисциплинарных взысканий.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5.6. Работники Управления назначаются и освобождаются от должности главой Администрации по представлению начальника Управления и осуществляют исполнение своих обязанностей в соответствии с должностными инструкциями, утверждаемыми главой Администрации.</w:t>
      </w:r>
    </w:p>
    <w:p w:rsidR="007C2A6F" w:rsidRPr="007C2A6F" w:rsidRDefault="007C2A6F" w:rsidP="007C2A6F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C2A6F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5.7. Квалификационные требования к работникам Управления, замещающим должности муниципальной службы, ограничения и гарантии их деятельности, определены действующим законодательством, должностной инструкцией, а также условиями заключаемого с ними трудового договора.</w:t>
      </w:r>
    </w:p>
    <w:p w:rsidR="00E91215" w:rsidRPr="00584851" w:rsidRDefault="00E91215">
      <w:pPr>
        <w:rPr>
          <w:rFonts w:ascii="Times New Roman" w:hAnsi="Times New Roman" w:cs="Times New Roman"/>
          <w:sz w:val="28"/>
          <w:szCs w:val="28"/>
        </w:rPr>
      </w:pPr>
    </w:p>
    <w:sectPr w:rsidR="00E91215" w:rsidRPr="00584851" w:rsidSect="0058485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6F"/>
    <w:rsid w:val="00584851"/>
    <w:rsid w:val="007C2A6F"/>
    <w:rsid w:val="00E91215"/>
    <w:rsid w:val="00F2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432E3-2BC7-4368-AAA7-600C14E4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2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A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2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tyukov@nmosk.ru" TargetMode="External"/><Relationship Id="rId4" Type="http://schemas.openxmlformats.org/officeDocument/2006/relationships/hyperlink" Target="mailto:UIMK@nm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Сафронова</dc:creator>
  <cp:lastModifiedBy>SME</cp:lastModifiedBy>
  <cp:revision>2</cp:revision>
  <dcterms:created xsi:type="dcterms:W3CDTF">2023-05-08T18:00:00Z</dcterms:created>
  <dcterms:modified xsi:type="dcterms:W3CDTF">2023-05-08T18:00:00Z</dcterms:modified>
</cp:coreProperties>
</file>