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Ответственный за точность и поддержание информации раздела в актуальном состоянии: </w:t>
      </w: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u w:val="single"/>
          <w:lang w:eastAsia="ru-RU"/>
        </w:rPr>
        <w:t>сектор по работе с несовершеннолетними</w:t>
      </w:r>
    </w:p>
    <w:p w:rsidR="00833EB6" w:rsidRPr="00833EB6" w:rsidRDefault="00833EB6" w:rsidP="00833EB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10101" stroked="f"/>
        </w:pic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адрес: 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301650, г. Новомосковск, ул. </w:t>
      </w:r>
      <w:proofErr w:type="gram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Комсомольская</w:t>
      </w:r>
      <w:proofErr w:type="gram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, д. 32/32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контактный телефон/факс: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27-261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электронная почта: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  <w:hyperlink r:id="rId5" w:history="1">
        <w:r w:rsidRPr="00833EB6">
          <w:rPr>
            <w:rFonts w:ascii="Arial" w:eastAsia="Times New Roman" w:hAnsi="Arial" w:cs="Arial"/>
            <w:color w:val="5F7AB9"/>
            <w:sz w:val="23"/>
            <w:szCs w:val="23"/>
            <w:u w:val="single"/>
            <w:lang w:eastAsia="ru-RU"/>
          </w:rPr>
          <w:t>nesov@nmosk.ru</w:t>
        </w:r>
      </w:hyperlink>
      <w:r w:rsidRPr="00833E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режим работы:   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понедельник-четверг с 08:48 до 18:00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                               пятница с 8:48 </w:t>
      </w:r>
      <w:bookmarkStart w:id="0" w:name="_GoBack"/>
      <w:bookmarkEnd w:id="0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до 17:00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приемные дни: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   среда с 15:00 до 18:00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                               пятница с 10:00 до 13:00</w:t>
      </w:r>
      <w:r w:rsidRPr="00833E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начальник сектора: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 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Красов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Валерий Анатольевич</w:t>
      </w:r>
    </w:p>
    <w:p w:rsidR="00833EB6" w:rsidRPr="00833EB6" w:rsidRDefault="00833EB6" w:rsidP="0083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shd w:val="clear" w:color="auto" w:fill="FFFFFF"/>
          <w:lang w:eastAsia="ru-RU"/>
        </w:rPr>
        <w:t>контактный телефон:</w:t>
      </w:r>
      <w:r w:rsidRPr="00833EB6">
        <w:rPr>
          <w:rFonts w:ascii="Arial" w:eastAsia="Times New Roman" w:hAnsi="Arial" w:cs="Arial"/>
          <w:color w:val="010101"/>
          <w:sz w:val="23"/>
          <w:szCs w:val="23"/>
          <w:shd w:val="clear" w:color="auto" w:fill="FFFFFF"/>
          <w:lang w:eastAsia="ru-RU"/>
        </w:rPr>
        <w:t> 27-261</w:t>
      </w:r>
      <w:r w:rsidRPr="00833E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align="center" o:hrstd="t" o:hrnoshade="t" o:hr="t" fillcolor="#010101" stroked="f"/>
        </w:pic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Приложение к постановлению администрации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br/>
      </w: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муниципального образования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br/>
      </w:r>
      <w:r w:rsidRPr="00833EB6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от 19.10.2020 г. № 2288</w:t>
      </w:r>
    </w:p>
    <w:p w:rsidR="00833EB6" w:rsidRPr="00833EB6" w:rsidRDefault="00833EB6" w:rsidP="00833EB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833EB6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ПОЛОЖЕНИЕ о секторе по работе с несовершеннолетними администрации муниципального образования город Новомосковск </w:t>
      </w:r>
    </w:p>
    <w:p w:rsidR="00833EB6" w:rsidRPr="00833EB6" w:rsidRDefault="00833EB6" w:rsidP="00833EB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1. Общие положения 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1.1. Положение о секторе по работе с несовершеннолетними администрации муниципального образования город Новомосковск (далее - Положение) определяет правовой статус, порядок работы и компетенцию сектора по работе с несовершеннолетними.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1.2. Сектор по работе с несовершеннолетними (далее - Сектор) является структурным подразделением администрации муниципального образования город Новомосковск, осуществляющим, в соответствии с настоящим Положением, государственные полномочия по организации деятельности муниципальной комиссии по делам несовершеннолетних и защите их прав муниципального образования город Новомосковск (далее –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).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1.3. </w:t>
      </w:r>
      <w:proofErr w:type="gram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Сектор осуществляет свою деятельность в соответствии с Конституцией Российской Федерации (принята всенародным голосованием 12.12.1993), Федеральным законом от 24.07.1998 № 124-ФЗ «Об основных гарантиях прав ребёнка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Кодексом Российской Федерации об административных правонарушениях от 30.12.2001 № 195-ФЗ, иными федеральными нормативными правовыми актами Российской Федерации, Уставом Тульской области от</w:t>
      </w:r>
      <w:proofErr w:type="gram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</w:t>
      </w:r>
      <w:proofErr w:type="gram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28.05.2015 № 2301-ЗТО «Устав (Основой закон) Тульской области», Законом Тульской области от 07.12.2005 № 657-ЗТО «О комиссиях по делам 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>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прав», иными нормативными правовыми актами Тульской области, Уставом муниципального образования город Новомосковск, иными муниципальными правовыми</w:t>
      </w:r>
      <w:proofErr w:type="gram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актами, а также </w:t>
      </w:r>
      <w:proofErr w:type="gram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настоящем</w:t>
      </w:r>
      <w:proofErr w:type="gram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Положением.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1.4. Сектор взаимодействует с органами и структурными подразделениями администрации муниципального образования город Новомосковск (Далее – Администрация), территориальных органов федеральных органов исполнительной власти, органов исполнительной власти Тульской области, другими органами и учреждениями, предприятиями и организациями независимо от формы собственности и общественными объединениями.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1.5. Местонахождение сектора: 301650, Тульская область, г. Новомосковск, ул. Комсомольская/Трудовые резервы, д. 32/32. </w:t>
      </w:r>
    </w:p>
    <w:p w:rsidR="00833EB6" w:rsidRPr="00833EB6" w:rsidRDefault="00833EB6" w:rsidP="00833EB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2. Основные задачи Сектора 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Основными задачами Сектора являются: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2.1. Организация и обеспечение текущей деятельности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2.2. Организация информационно-аналитической деятельности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2.3. Участие в реализации муниципальных программ и планов по профилактике безнадзорности и правонарушений несовершеннолетних и защите их прав;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2.4. Обеспечение единого подхода к решению проблем профилактики безнадзорности, беспризорности, правонаруше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softHyphen/>
        <w:t>ний и антиобщественных действий несовершеннолетних, защите их прав и законных интересов на территории муниципального образования город Новомосковск и формирование единого информационного поля для учета и организации индивидуальной профилактической работы в отношении семей, находящихся в социально опасном положении. </w:t>
      </w:r>
    </w:p>
    <w:p w:rsidR="00833EB6" w:rsidRPr="00833EB6" w:rsidRDefault="00833EB6" w:rsidP="00833EB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3. Основные функции Сектора 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В соответствии с основными задачами Сектор осуществляет следующие функции: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3.1. В сфере организации и обеспечения текущей деятельности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: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3.1.1.  Организует планирование, подготовку и организацию проведения заседаний и иных плановых мероприятий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3.1.2. Осуществляет прием и регистрацию, поступающих в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материалов и документов, а также их подготовку для рассмотрения на заседании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3.1.3. Подготавливает для обсуждения на заседании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материалы по вопросам профилактики безнадзорности, правонарушений, антиобщественных действий несовершеннолетних,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3.1.4. Организует подготовку документов по результатам заседаний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3.1.5. Осуществляет текущее делопроизводство, отвечает за учет и сохранность документов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 xml:space="preserve">3.2. В сфере организация информационно-аналитической деятельности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: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3.2.1. Подготавливает и формирует сведения, отчеты, аналитические материалы о деятельности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3.2.2. Подготавливает предложения по вопросам в сфере профилактики безнадзорности и правонарушений несовершеннолетних, входящим в компетенцию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3.2.3. Подготавливает запрашиваемую информацию и отчетные документы в министерство труда и социальной защиты Тульской области.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3.3.  В сфере участия в реализации муниципальных программ и планов по профилактике безнадзорности и правонарушений несовершеннолетних и защите их прав: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3.3.1. Организует проведение мероприятий, направленных на реализацию региональных программ и планов по профилактике безнадзорности и правонарушений несовершеннолетних и защите их прав;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3.3.2. Организует проведение мероприятий, направленных на реализацию муниципальных программ и планов по профилактике безнадзорности и правонарушений несовершеннолетних и защите их прав;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3.3.3. Участвует в подготовке проектов муниципальных правовых актов Администрации по вопросам организации работы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3.4. В сфере обеспечения единого подхода к решению проблем профилактики безнадзорности, беспризорности, правонаруше</w:t>
      </w: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softHyphen/>
        <w:t>ний и антиобщественных действий несовершеннолетних, защите их прав и законных интересов на территории муниципального образования город Новомосковск и формирование единого информационного поля для учета и организации индивидуальной профилактической работы в отношении семей, находящихся в социально опасном положении: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3.4.1. Готовит проекты межведомственных планов индивидуальной профилактической работы с несовершеннолетними и семьями, находящимися в социально опасном положении;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3.4.2. Координирует проведение индивидуальной профилактической работы с несовершеннолетними и семьями, находящимися в социально опасном положении, проживающими на территории муниципального образования город Новомосковск в рамках межведомственных планов индивидуальной профилактической работы с несовершеннолетними и семьями, находящимися в социально опасном положении;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3.4.3. Организует и принимает участие в проведении конференций, совещаний, семинаров и иных мероприятий по вопросам профилактики безнадзорности и правонарушений несовершеннолетних, защиты их прав и законных интересов;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3.4.4. Формирует банк данных несовершеннолетних и семей, находящихся в социально опасном положении в порядке, установленном постановлением правительства Тульской области от 07.03.2014 № 96 «О региональном банке данных несовершеннолетних и семей, находящихся в социально опасном положении, проживающих на территории Тульской области»;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 xml:space="preserve">3.4.5. Обеспечивает участие работников Сектора в качестве представителей </w:t>
      </w:r>
      <w:proofErr w:type="spell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МКДНиЗП</w:t>
      </w:r>
      <w:proofErr w:type="spell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, в соответствии с полномочиями, указанными в доверенностях, в судебных заседаниях, следственных действиях правоохранительных органов.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3.5. Сектор вправе осуществлять также другие функции, в соответствии с действующим законодательством Российской Федерации, Тульской области и правовыми актами органов местного самоуправления муниципального образования город Новомосковск. </w:t>
      </w:r>
    </w:p>
    <w:p w:rsidR="00833EB6" w:rsidRPr="00833EB6" w:rsidRDefault="00833EB6" w:rsidP="00833EB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4. Права Сектора 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4.1. </w:t>
      </w:r>
      <w:proofErr w:type="gramStart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Сектор имеет право запрашивать в рамках своей компетенции необходимые информационные, аналитические и справочные материалы от органов и других структурных подразделений Администрации, готовить проекты запросов и предложений в территориальные органы федеральных органов исполнительной власти, органы исполнительной власти Тульской области, другие органы и учреждения, предприятия и организации независимо от формы собственности и общественные объединения на предоставление информационных, аналитических и справочных материалов, необходимой</w:t>
      </w:r>
      <w:proofErr w:type="gramEnd"/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 xml:space="preserve"> для выполнения задач и функций Сектора.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4.2. Разрабатывать проекты муниципальных правовых актов и участвовать в их подготовке в соответствии с задачами и функциями Сектора, определенными настоящим Положением.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4.3. Привлекать органы и структурные подразделений Администрации для подготовки проектов муниципальных правовых актов, а также для разработки и осуществления мероприятий, проводимых Сектором в соответствии с функциями, определенными настоящим Положением.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4.4. Осуществлять другие функции в соответствии с действующим законодательством и муниципальными правовыми актами органов местного самоуправления. </w:t>
      </w:r>
    </w:p>
    <w:p w:rsidR="00833EB6" w:rsidRPr="00833EB6" w:rsidRDefault="00833EB6" w:rsidP="00833EB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</w:pPr>
      <w:r w:rsidRPr="00833EB6">
        <w:rPr>
          <w:rFonts w:ascii="Arial" w:eastAsia="Times New Roman" w:hAnsi="Arial" w:cs="Arial"/>
          <w:b/>
          <w:bCs/>
          <w:color w:val="010101"/>
          <w:sz w:val="25"/>
          <w:szCs w:val="25"/>
          <w:lang w:eastAsia="ru-RU"/>
        </w:rPr>
        <w:t>5. Организация деятельности Сектора 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5.1. Сектор возглавляет начальник Сектора, который назначается и освобождается от должности Главой. Должность начальника Сектора относится к группе главных должностей муниципальной службы Администрации.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5.2. Квалификационные требования к лицу, замещающему должность начальника Сектора, ограничения и гарантии определены действующим законодательством Российской Федерации, муниципальными правовыми актами, условиями заключенного с ним трудового договора и должностной инструкцией.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5.3. Начальник Сектора подчинен непосредственно заместителю Главы, курирующему структурное подразделение, и несет персональную ответственность за выполнение возложенных на Сектор задач, осуществляет руководство Сектором на основе единоначалия.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5.4. Начальник Сектора: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5.4.1. Организует работу Сектора, его взаимодействие с органами и структурными подразделениями Администрации;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5.4.2. Осуществляет контроль над соблюдением работниками Сектора норм и правил внутреннего распорядка, выполнением ими должностных обязанностей;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5.4.3. Вносит в установленном порядке на утверждение Главы проект настоящего Положения и должностные инструкции работников Сектора;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lastRenderedPageBreak/>
        <w:t>5.4.4. Вносит на рассмотрение Главы предложения по структуре и штатному расписанию Сектора;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5.4.5. Ходатайствует перед Главой о применении к работникам Сектора мер поощрения и дисциплинарного взыскания;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5.4.6. Принимает решения по вопросам, отнесенным к функциям, возложенным на Сектор;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5.4.7. Осуществляет иные полномочия в соответствии с законодательством Российской Федерации.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5.5. Работники Сектора назначаются и освобождаются от должности Главой по представлению начальника Сектора и осуществляют исполнение своих обязанностей в соответствии с должностными инструкциями, утвержденными Главой.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5.6. Квалификационные требования к работникам Сектора, замещающим должности муниципальной службы, ограничения и гарантии их деятельности, определены действующим законодательством Российской Федерации, условиями заключаемого с ними трудового договора и должностными инструкциями.</w:t>
      </w:r>
    </w:p>
    <w:p w:rsidR="00833EB6" w:rsidRPr="00833EB6" w:rsidRDefault="00833EB6" w:rsidP="00833EB6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833EB6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5.7. Персональная ответственность должностных лиц Сектора устанавливается Федеральным законом от 02.03.2007 № 25-ФЗ «О муниципальной службе в Российской Федерации», нормативно правовыми актами муниципального образования город Новомосковск и должностными инструкциями работников сектора.</w:t>
      </w:r>
    </w:p>
    <w:p w:rsidR="00E91215" w:rsidRPr="00584851" w:rsidRDefault="00E91215">
      <w:pPr>
        <w:rPr>
          <w:rFonts w:ascii="Times New Roman" w:hAnsi="Times New Roman" w:cs="Times New Roman"/>
          <w:sz w:val="28"/>
          <w:szCs w:val="28"/>
        </w:rPr>
      </w:pPr>
    </w:p>
    <w:sectPr w:rsidR="00E91215" w:rsidRPr="00584851" w:rsidSect="005848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B6"/>
    <w:rsid w:val="00584851"/>
    <w:rsid w:val="00833EB6"/>
    <w:rsid w:val="00E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3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E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3E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3E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3E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3E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3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sov@nm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1</cp:revision>
  <dcterms:created xsi:type="dcterms:W3CDTF">2020-11-09T09:16:00Z</dcterms:created>
  <dcterms:modified xsi:type="dcterms:W3CDTF">2020-11-09T09:31:00Z</dcterms:modified>
</cp:coreProperties>
</file>