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word/footer8.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16F26" w:rsidRDefault="00B16F26" w:rsidP="000559B1">
      <w:pPr>
        <w:pStyle w:val="12"/>
        <w:spacing w:line="240" w:lineRule="auto"/>
        <w:jc w:val="right"/>
        <w:rPr>
          <w:color w:val="auto"/>
          <w:sz w:val="24"/>
          <w:szCs w:val="20"/>
        </w:rPr>
      </w:pPr>
      <w:bookmarkStart w:id="0" w:name="_Toc6145702"/>
      <w:bookmarkStart w:id="1" w:name="_Toc221294344"/>
      <w:bookmarkStart w:id="2" w:name="_Toc221294463"/>
      <w:bookmarkStart w:id="3" w:name="_Toc221295012"/>
      <w:bookmarkStart w:id="4" w:name="_Toc222055272"/>
      <w:bookmarkStart w:id="5" w:name="_Toc222057534"/>
      <w:bookmarkStart w:id="6" w:name="_Toc222057814"/>
      <w:bookmarkStart w:id="7" w:name="_Toc222057954"/>
      <w:bookmarkStart w:id="8" w:name="_Toc222060710"/>
      <w:bookmarkStart w:id="9" w:name="_Toc222119549"/>
      <w:bookmarkStart w:id="10" w:name="_Toc222143724"/>
      <w:bookmarkStart w:id="11" w:name="_Toc222143895"/>
      <w:bookmarkStart w:id="12" w:name="_Toc240099466"/>
      <w:bookmarkStart w:id="13" w:name="_Toc240099650"/>
    </w:p>
    <w:p w:rsidR="00B16F26" w:rsidRDefault="00B16F26" w:rsidP="000559B1">
      <w:pPr>
        <w:pStyle w:val="12"/>
        <w:spacing w:line="240" w:lineRule="auto"/>
        <w:jc w:val="right"/>
        <w:rPr>
          <w:color w:val="auto"/>
          <w:sz w:val="24"/>
          <w:szCs w:val="20"/>
        </w:rPr>
      </w:pPr>
    </w:p>
    <w:p w:rsidR="00B16F26" w:rsidRDefault="00B16F26" w:rsidP="000559B1">
      <w:pPr>
        <w:pStyle w:val="12"/>
        <w:spacing w:line="240" w:lineRule="auto"/>
        <w:jc w:val="right"/>
        <w:rPr>
          <w:color w:val="auto"/>
          <w:sz w:val="24"/>
          <w:szCs w:val="20"/>
        </w:rPr>
      </w:pPr>
    </w:p>
    <w:p w:rsidR="00B16F26" w:rsidRDefault="00B16F26" w:rsidP="000559B1">
      <w:pPr>
        <w:pStyle w:val="12"/>
        <w:spacing w:line="240" w:lineRule="auto"/>
        <w:jc w:val="right"/>
        <w:rPr>
          <w:color w:val="auto"/>
          <w:sz w:val="24"/>
          <w:szCs w:val="20"/>
        </w:rPr>
      </w:pPr>
    </w:p>
    <w:p w:rsidR="00B16F26" w:rsidRDefault="00B16F26" w:rsidP="000559B1">
      <w:pPr>
        <w:pStyle w:val="12"/>
        <w:spacing w:line="240" w:lineRule="auto"/>
        <w:jc w:val="right"/>
        <w:rPr>
          <w:color w:val="auto"/>
          <w:sz w:val="24"/>
          <w:szCs w:val="20"/>
        </w:rPr>
      </w:pPr>
    </w:p>
    <w:p w:rsidR="00B16F26" w:rsidRPr="005A361B" w:rsidRDefault="00B16F26" w:rsidP="000559B1">
      <w:pPr>
        <w:pStyle w:val="12"/>
        <w:spacing w:line="240" w:lineRule="auto"/>
        <w:jc w:val="right"/>
        <w:rPr>
          <w:color w:val="auto"/>
          <w:sz w:val="24"/>
          <w:szCs w:val="20"/>
        </w:rPr>
      </w:pPr>
    </w:p>
    <w:p w:rsidR="00B16F26" w:rsidRDefault="00B16F26" w:rsidP="0066320C">
      <w:pPr>
        <w:rPr>
          <w:kern w:val="28"/>
        </w:rPr>
      </w:pPr>
    </w:p>
    <w:p w:rsidR="00B16F26" w:rsidRDefault="00B16F26" w:rsidP="0066320C">
      <w:pPr>
        <w:rPr>
          <w:kern w:val="28"/>
        </w:rPr>
      </w:pPr>
    </w:p>
    <w:p w:rsidR="00B16F26" w:rsidRPr="001A5BC7" w:rsidRDefault="00B16F26" w:rsidP="0066320C">
      <w:pPr>
        <w:rPr>
          <w:kern w:val="28"/>
        </w:rPr>
      </w:pPr>
    </w:p>
    <w:p w:rsidR="00B16F26" w:rsidRPr="00843D3E" w:rsidRDefault="00DA72BA" w:rsidP="00D87F41">
      <w:pPr>
        <w:pStyle w:val="a9"/>
      </w:pPr>
      <w:r>
        <w:rPr>
          <w:noProof/>
          <w:lang w:eastAsia="ru-RU"/>
        </w:rPr>
        <w:drawing>
          <wp:inline distT="0" distB="0" distL="0" distR="0">
            <wp:extent cx="1139825" cy="1496060"/>
            <wp:effectExtent l="19050" t="0" r="3175" b="0"/>
            <wp:docPr id="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7"/>
                    <a:srcRect/>
                    <a:stretch>
                      <a:fillRect/>
                    </a:stretch>
                  </pic:blipFill>
                  <pic:spPr bwMode="auto">
                    <a:xfrm>
                      <a:off x="0" y="0"/>
                      <a:ext cx="1139825" cy="1496060"/>
                    </a:xfrm>
                    <a:prstGeom prst="rect">
                      <a:avLst/>
                    </a:prstGeom>
                    <a:noFill/>
                    <a:ln w="9525">
                      <a:noFill/>
                      <a:miter lim="800000"/>
                      <a:headEnd/>
                      <a:tailEnd/>
                    </a:ln>
                  </pic:spPr>
                </pic:pic>
              </a:graphicData>
            </a:graphic>
          </wp:inline>
        </w:drawing>
      </w:r>
    </w:p>
    <w:p w:rsidR="00B16F26" w:rsidRPr="00843D3E" w:rsidRDefault="00B16F26" w:rsidP="0066320C">
      <w:pPr>
        <w:pStyle w:val="a9"/>
      </w:pPr>
    </w:p>
    <w:p w:rsidR="00B16F26" w:rsidRPr="00843D3E" w:rsidRDefault="00B16F26" w:rsidP="00D87F41"/>
    <w:p w:rsidR="00B16F26" w:rsidRPr="00843D3E" w:rsidRDefault="00B16F26" w:rsidP="00D87F41"/>
    <w:p w:rsidR="00B16F26" w:rsidRPr="00843D3E" w:rsidRDefault="00B16F26" w:rsidP="008E5729">
      <w:pPr>
        <w:pStyle w:val="a9"/>
      </w:pPr>
      <w:r w:rsidRPr="00843D3E">
        <w:t>Схема теплоснабжения муниципального образования г. Новомосковск до 2027 года</w:t>
      </w:r>
    </w:p>
    <w:p w:rsidR="00B16F26" w:rsidRPr="00843D3E" w:rsidRDefault="00B16F26" w:rsidP="00AF123A"/>
    <w:p w:rsidR="00B16F26" w:rsidRPr="00843D3E" w:rsidRDefault="00B16F26" w:rsidP="00AF123A">
      <w:pPr>
        <w:ind w:firstLine="0"/>
        <w:jc w:val="center"/>
        <w:rPr>
          <w:sz w:val="28"/>
        </w:rPr>
      </w:pPr>
    </w:p>
    <w:p w:rsidR="00B16F26" w:rsidRPr="00843D3E" w:rsidRDefault="00B16F26" w:rsidP="008E5729">
      <w:pPr>
        <w:pStyle w:val="a9"/>
        <w:rPr>
          <w:b w:val="0"/>
          <w:sz w:val="28"/>
        </w:rPr>
      </w:pPr>
    </w:p>
    <w:bookmarkEnd w:id="0"/>
    <w:bookmarkEnd w:id="1"/>
    <w:bookmarkEnd w:id="2"/>
    <w:bookmarkEnd w:id="3"/>
    <w:bookmarkEnd w:id="4"/>
    <w:bookmarkEnd w:id="5"/>
    <w:bookmarkEnd w:id="6"/>
    <w:bookmarkEnd w:id="7"/>
    <w:bookmarkEnd w:id="8"/>
    <w:bookmarkEnd w:id="9"/>
    <w:bookmarkEnd w:id="10"/>
    <w:bookmarkEnd w:id="11"/>
    <w:bookmarkEnd w:id="12"/>
    <w:bookmarkEnd w:id="13"/>
    <w:p w:rsidR="00B16F26" w:rsidRPr="00843D3E" w:rsidRDefault="00B16F26" w:rsidP="008E5729">
      <w:pPr>
        <w:ind w:firstLine="0"/>
        <w:jc w:val="center"/>
      </w:pPr>
    </w:p>
    <w:p w:rsidR="00B16F26" w:rsidRPr="00843D3E" w:rsidRDefault="00B16F26" w:rsidP="008E5729">
      <w:pPr>
        <w:ind w:firstLine="0"/>
        <w:jc w:val="center"/>
      </w:pPr>
    </w:p>
    <w:p w:rsidR="00B16F26" w:rsidRPr="00843D3E" w:rsidRDefault="00B16F26" w:rsidP="008E5729">
      <w:pPr>
        <w:ind w:firstLine="0"/>
        <w:jc w:val="center"/>
      </w:pPr>
    </w:p>
    <w:p w:rsidR="00B16F26" w:rsidRPr="00843D3E" w:rsidRDefault="00B16F26" w:rsidP="008E5729">
      <w:pPr>
        <w:ind w:firstLine="0"/>
        <w:jc w:val="center"/>
      </w:pPr>
    </w:p>
    <w:p w:rsidR="00B16F26" w:rsidRPr="00843D3E" w:rsidRDefault="00B16F26" w:rsidP="008E5729">
      <w:pPr>
        <w:ind w:firstLine="0"/>
        <w:jc w:val="center"/>
      </w:pPr>
    </w:p>
    <w:p w:rsidR="00B16F26" w:rsidRPr="00843D3E" w:rsidRDefault="00B16F26" w:rsidP="008E5729">
      <w:pPr>
        <w:ind w:firstLine="0"/>
        <w:jc w:val="center"/>
      </w:pPr>
    </w:p>
    <w:p w:rsidR="00B16F26" w:rsidRPr="00843D3E" w:rsidRDefault="00B16F26" w:rsidP="008E5729">
      <w:pPr>
        <w:ind w:firstLine="0"/>
        <w:jc w:val="center"/>
      </w:pPr>
    </w:p>
    <w:p w:rsidR="00B16F26" w:rsidRPr="00843D3E" w:rsidRDefault="00B16F26" w:rsidP="008E5729">
      <w:pPr>
        <w:ind w:firstLine="0"/>
        <w:jc w:val="center"/>
      </w:pPr>
    </w:p>
    <w:p w:rsidR="00B16F26" w:rsidRPr="00843D3E" w:rsidRDefault="00B16F26" w:rsidP="008E5729">
      <w:pPr>
        <w:ind w:firstLine="0"/>
        <w:jc w:val="center"/>
      </w:pPr>
    </w:p>
    <w:p w:rsidR="00B16F26" w:rsidRPr="00843D3E" w:rsidRDefault="00B16F26" w:rsidP="008E5729">
      <w:pPr>
        <w:ind w:firstLine="0"/>
        <w:jc w:val="center"/>
      </w:pPr>
    </w:p>
    <w:p w:rsidR="00B16F26" w:rsidRPr="00843D3E" w:rsidRDefault="00B16F26" w:rsidP="008E5729">
      <w:pPr>
        <w:ind w:firstLine="0"/>
        <w:jc w:val="center"/>
      </w:pPr>
    </w:p>
    <w:p w:rsidR="00B16F26" w:rsidRPr="00843D3E" w:rsidRDefault="00B16F26" w:rsidP="008E5729">
      <w:pPr>
        <w:ind w:firstLine="0"/>
        <w:jc w:val="center"/>
      </w:pPr>
    </w:p>
    <w:p w:rsidR="00B16F26" w:rsidRPr="00843D3E" w:rsidRDefault="00B16F26" w:rsidP="008E5729">
      <w:pPr>
        <w:ind w:firstLine="0"/>
        <w:jc w:val="center"/>
      </w:pPr>
    </w:p>
    <w:p w:rsidR="00B16F26" w:rsidRPr="00843D3E" w:rsidRDefault="00B16F26" w:rsidP="008E5729">
      <w:pPr>
        <w:ind w:firstLine="0"/>
        <w:jc w:val="center"/>
      </w:pPr>
    </w:p>
    <w:p w:rsidR="00B16F26" w:rsidRPr="00843D3E" w:rsidRDefault="00B16F26" w:rsidP="008E5729">
      <w:pPr>
        <w:ind w:firstLine="0"/>
        <w:jc w:val="center"/>
      </w:pPr>
      <w:r w:rsidRPr="00843D3E">
        <w:t>Москва, 2013</w:t>
      </w:r>
    </w:p>
    <w:p w:rsidR="00B16F26" w:rsidRPr="00843D3E" w:rsidRDefault="00B16F26" w:rsidP="009D6C4F">
      <w:pPr>
        <w:pStyle w:val="1"/>
        <w:numPr>
          <w:ilvl w:val="0"/>
          <w:numId w:val="21"/>
        </w:numPr>
        <w:tabs>
          <w:tab w:val="left" w:pos="993"/>
        </w:tabs>
        <w:ind w:left="0" w:firstLine="567"/>
        <w:sectPr w:rsidR="00B16F26" w:rsidRPr="00843D3E" w:rsidSect="00082F50">
          <w:headerReference w:type="default" r:id="rId8"/>
          <w:footerReference w:type="even" r:id="rId9"/>
          <w:footerReference w:type="default" r:id="rId10"/>
          <w:headerReference w:type="first" r:id="rId11"/>
          <w:pgSz w:w="11906" w:h="16838" w:code="9"/>
          <w:pgMar w:top="851" w:right="1134" w:bottom="1134" w:left="1701" w:header="510" w:footer="691" w:gutter="0"/>
          <w:cols w:space="708"/>
          <w:titlePg/>
          <w:rtlGutter/>
          <w:docGrid w:linePitch="360"/>
        </w:sectPr>
      </w:pPr>
    </w:p>
    <w:p w:rsidR="00B16F26" w:rsidRPr="00843D3E" w:rsidRDefault="00B16F26" w:rsidP="00790016">
      <w:pPr>
        <w:jc w:val="center"/>
        <w:rPr>
          <w:rFonts w:ascii="Arial Black" w:hAnsi="Arial Black"/>
          <w:caps/>
        </w:rPr>
      </w:pPr>
      <w:bookmarkStart w:id="14" w:name="_Toc333913957"/>
      <w:bookmarkStart w:id="15" w:name="_Toc297816582"/>
      <w:bookmarkStart w:id="16" w:name="_Toc334207151"/>
      <w:r w:rsidRPr="00843D3E">
        <w:rPr>
          <w:rFonts w:ascii="Arial Black" w:hAnsi="Arial Black"/>
          <w:caps/>
        </w:rPr>
        <w:lastRenderedPageBreak/>
        <w:t xml:space="preserve">Состав </w:t>
      </w:r>
      <w:bookmarkEnd w:id="14"/>
      <w:r w:rsidRPr="00843D3E">
        <w:rPr>
          <w:rFonts w:ascii="Arial Black" w:hAnsi="Arial Black"/>
          <w:caps/>
        </w:rPr>
        <w:t>ДОКУМЕНТОВ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180"/>
        <w:gridCol w:w="3107"/>
      </w:tblGrid>
      <w:tr w:rsidR="00B16F26" w:rsidRPr="00843D3E" w:rsidTr="0039758D">
        <w:trPr>
          <w:cantSplit/>
          <w:tblHeader/>
        </w:trPr>
        <w:tc>
          <w:tcPr>
            <w:tcW w:w="3327" w:type="pct"/>
            <w:vAlign w:val="center"/>
          </w:tcPr>
          <w:p w:rsidR="00B16F26" w:rsidRPr="00843D3E" w:rsidRDefault="00B16F26" w:rsidP="0039758D">
            <w:pPr>
              <w:ind w:firstLine="0"/>
              <w:jc w:val="center"/>
              <w:rPr>
                <w:rFonts w:cs="Arial"/>
                <w:b/>
                <w:sz w:val="24"/>
                <w:szCs w:val="24"/>
              </w:rPr>
            </w:pPr>
            <w:r w:rsidRPr="00843D3E">
              <w:rPr>
                <w:rFonts w:cs="Arial"/>
                <w:b/>
                <w:sz w:val="24"/>
                <w:szCs w:val="24"/>
              </w:rPr>
              <w:t>Наименование документа</w:t>
            </w:r>
          </w:p>
        </w:tc>
        <w:tc>
          <w:tcPr>
            <w:tcW w:w="1673" w:type="pct"/>
            <w:vAlign w:val="center"/>
          </w:tcPr>
          <w:p w:rsidR="00B16F26" w:rsidRPr="00843D3E" w:rsidRDefault="00B16F26" w:rsidP="0039758D">
            <w:pPr>
              <w:ind w:firstLine="0"/>
              <w:jc w:val="center"/>
              <w:rPr>
                <w:rFonts w:cs="Arial"/>
                <w:b/>
                <w:sz w:val="24"/>
                <w:szCs w:val="24"/>
              </w:rPr>
            </w:pPr>
            <w:r w:rsidRPr="00843D3E">
              <w:rPr>
                <w:rFonts w:cs="Arial"/>
                <w:b/>
                <w:sz w:val="24"/>
                <w:szCs w:val="24"/>
              </w:rPr>
              <w:t>Шифр</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Схема теплоснабжения МО г. Новомосковск до 2027 г.</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70424ОМ-ПСТ.000.000.</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Книга 1. Существующее положение в сфере производства, передачи и потребления тепловой энергии для целей теплоснабжения</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70424.ОМ-ПСТ.001.000.</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Приложение 1. Оценка надежности теплоснабжения</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70424.ОМ-ПСТ.001.001.</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Приложение 2. Графическая часть</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70424.ОМ-ПСТ.001.002.</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Книга 2. Перспективное потребление тепловой энергии на цели теплоснабжения</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70424.ОМ-ПСТ.002.000.</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Приложение 1. Графическая часть</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70424.ОМ-ПСТ.002.001.</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Книга 3. Электронная модель системы теплоснабжения города</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70424.ОМ-ПСТ.003.000.</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Приложение 1. Инструкция пользователя (ИГС ТеплоГраф)</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70424.ОМ-ПСТ.003.001.</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Приложение 2. Руководство оператора (ИГС ТеплоГраф)</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70424.ОМ-ПСТ.003.002.</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Приложение 3. Альбом характеристик тепловых сетей</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70424.ОМ-ПСТ.003.003.</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Приложение 4. Результаты гидравлических расчетов по состоянию базового периода разработки схемы теплоснабжения</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70424.ОМ-ПСТ.003.004.</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Книга 4. Перспективные балансы тепловой мощности источников тепловой энергии и тепловой нагрузки</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70424.ОМ-ПСТ.004.000.</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Приложение 1. Результаты гидравлических расчетов (прогнозируемое перспективное состояние  в существующих зонах действия энергоисточников)</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70424.ОМ-ПСТ.004.001.</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Книга 5. Мастер-план разработки Схемы теплоснабжения муниципального образования г. Новомосковск до 2027 года</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70424.ОМ-ПСТ.005.000.</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Книга 6. Предложения по строительству, реконструкции и техническому перевооружению источников тепловой энергии</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70424.ОМ-ПСТ.006.000.</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Книга 7. Предложения по строительству и реконструкции тепловых сетей и сооружений на них</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70424.ОМ-ПСТ.007.000.</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lastRenderedPageBreak/>
              <w:t>Приложение 1. Результаты гидравлических расчетов (прогнозируемое перспективное состояние систем теплоснабжения с учетом реализации мероприятий схемы теплоснабжения)</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70424.ОМ-ПСТ.007.001.</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Книга 8. Перспективные балансы производительности водоподготовительных установок</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70424.ОМ-ПСТ.008.000.</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Книга 9. Перспективные топливные балансы</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70424.ОМ-ПСТ.009.000.</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Книга 10. Оценка надежности теплоснабжения</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70424.ОМ-ПСТ.010.000.</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Книга 11. Обоснование инвестиций в строительство, реконструкцию и техническое перевооружение</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70424.ОМ-ПСТ.011.000.</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Книга 12. Обоснование предложений по определению единых теплоснабжающих организаций</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70424.ОМ-ПСТ.012.000.</w:t>
            </w:r>
          </w:p>
        </w:tc>
      </w:tr>
      <w:tr w:rsidR="00B16F26" w:rsidRPr="00843D3E" w:rsidTr="0039758D">
        <w:trPr>
          <w:cantSplit/>
        </w:trPr>
        <w:tc>
          <w:tcPr>
            <w:tcW w:w="3327" w:type="pct"/>
          </w:tcPr>
          <w:p w:rsidR="00B16F26" w:rsidRPr="00843D3E" w:rsidRDefault="00B16F26" w:rsidP="0039758D">
            <w:pPr>
              <w:ind w:firstLine="0"/>
              <w:rPr>
                <w:rFonts w:cs="Arial"/>
                <w:sz w:val="24"/>
                <w:szCs w:val="24"/>
              </w:rPr>
            </w:pPr>
            <w:r w:rsidRPr="00843D3E">
              <w:rPr>
                <w:rFonts w:cs="Arial"/>
                <w:sz w:val="24"/>
                <w:szCs w:val="24"/>
              </w:rPr>
              <w:t>Приложение 1. Графическая часть</w:t>
            </w:r>
          </w:p>
        </w:tc>
        <w:tc>
          <w:tcPr>
            <w:tcW w:w="1673" w:type="pct"/>
            <w:vAlign w:val="center"/>
          </w:tcPr>
          <w:p w:rsidR="00B16F26" w:rsidRPr="00843D3E" w:rsidRDefault="00B16F26" w:rsidP="0039758D">
            <w:pPr>
              <w:ind w:firstLine="0"/>
              <w:rPr>
                <w:rFonts w:cs="Arial"/>
                <w:sz w:val="24"/>
                <w:szCs w:val="24"/>
              </w:rPr>
            </w:pPr>
            <w:r w:rsidRPr="00843D3E">
              <w:rPr>
                <w:rFonts w:cs="Arial"/>
                <w:sz w:val="24"/>
                <w:szCs w:val="24"/>
              </w:rPr>
              <w:t>70424.ОМ-ПСТ.012.001.</w:t>
            </w:r>
          </w:p>
        </w:tc>
      </w:tr>
    </w:tbl>
    <w:p w:rsidR="00B16F26" w:rsidRPr="00843D3E" w:rsidRDefault="00B16F26" w:rsidP="0039758D">
      <w:pPr>
        <w:jc w:val="center"/>
        <w:rPr>
          <w:rFonts w:cs="Arial"/>
          <w:b/>
          <w:sz w:val="28"/>
          <w:szCs w:val="28"/>
        </w:rPr>
      </w:pPr>
    </w:p>
    <w:p w:rsidR="00B16F26" w:rsidRPr="00843D3E" w:rsidRDefault="00B16F26" w:rsidP="00A75193">
      <w:pPr>
        <w:widowControl/>
        <w:adjustRightInd/>
        <w:spacing w:before="0" w:after="0"/>
        <w:ind w:firstLine="0"/>
        <w:jc w:val="center"/>
        <w:textAlignment w:val="auto"/>
        <w:rPr>
          <w:rFonts w:ascii="Arial Black" w:hAnsi="Arial Black"/>
          <w:caps/>
        </w:rPr>
      </w:pPr>
    </w:p>
    <w:p w:rsidR="00B16F26" w:rsidRPr="00843D3E" w:rsidRDefault="00B16F26">
      <w:pPr>
        <w:widowControl/>
        <w:adjustRightInd/>
        <w:spacing w:before="0" w:after="0"/>
        <w:ind w:firstLine="0"/>
        <w:jc w:val="left"/>
        <w:textAlignment w:val="auto"/>
        <w:rPr>
          <w:rFonts w:ascii="Arial Black" w:hAnsi="Arial Black"/>
          <w:caps/>
        </w:rPr>
      </w:pPr>
      <w:r w:rsidRPr="00843D3E">
        <w:rPr>
          <w:rFonts w:ascii="Arial Black" w:hAnsi="Arial Black"/>
          <w:caps/>
        </w:rPr>
        <w:br w:type="page"/>
      </w:r>
    </w:p>
    <w:p w:rsidR="00B16F26" w:rsidRPr="00843D3E" w:rsidRDefault="00B16F26" w:rsidP="00A75193">
      <w:pPr>
        <w:widowControl/>
        <w:adjustRightInd/>
        <w:spacing w:before="0" w:after="0"/>
        <w:ind w:firstLine="0"/>
        <w:jc w:val="center"/>
        <w:textAlignment w:val="auto"/>
        <w:rPr>
          <w:rFonts w:ascii="Arial Black" w:hAnsi="Arial Black"/>
          <w:caps/>
        </w:rPr>
      </w:pPr>
      <w:r w:rsidRPr="00843D3E">
        <w:rPr>
          <w:rFonts w:ascii="Arial Black" w:hAnsi="Arial Black"/>
          <w:caps/>
        </w:rPr>
        <w:t>Содержание</w:t>
      </w:r>
      <w:bookmarkEnd w:id="15"/>
      <w:bookmarkEnd w:id="16"/>
    </w:p>
    <w:p w:rsidR="00B16F26" w:rsidRDefault="00B111DC">
      <w:pPr>
        <w:pStyle w:val="17"/>
        <w:rPr>
          <w:rFonts w:eastAsia="Times New Roman" w:cs="Times New Roman"/>
          <w:b w:val="0"/>
          <w:bCs w:val="0"/>
          <w:iCs w:val="0"/>
          <w:spacing w:val="0"/>
          <w:sz w:val="22"/>
          <w:szCs w:val="22"/>
          <w:lang w:eastAsia="ru-RU"/>
        </w:rPr>
      </w:pPr>
      <w:r w:rsidRPr="00B111DC">
        <w:rPr>
          <w:rFonts w:ascii="Times New Roman" w:hAnsi="Times New Roman" w:cs="Times New Roman"/>
          <w:b w:val="0"/>
          <w:szCs w:val="22"/>
        </w:rPr>
        <w:fldChar w:fldCharType="begin"/>
      </w:r>
      <w:r w:rsidR="00B16F26" w:rsidRPr="00843D3E">
        <w:rPr>
          <w:rFonts w:ascii="Times New Roman" w:hAnsi="Times New Roman" w:cs="Times New Roman"/>
          <w:b w:val="0"/>
          <w:szCs w:val="22"/>
        </w:rPr>
        <w:instrText xml:space="preserve"> TOC \o "1-3" \h \z \u </w:instrText>
      </w:r>
      <w:r w:rsidRPr="00B111DC">
        <w:rPr>
          <w:rFonts w:ascii="Times New Roman" w:hAnsi="Times New Roman" w:cs="Times New Roman"/>
          <w:b w:val="0"/>
          <w:szCs w:val="22"/>
        </w:rPr>
        <w:fldChar w:fldCharType="separate"/>
      </w:r>
      <w:hyperlink w:anchor="_Toc373927377" w:history="1">
        <w:r w:rsidR="00B16F26" w:rsidRPr="002E0F7A">
          <w:rPr>
            <w:rStyle w:val="afff1"/>
            <w:rFonts w:cs="Calibri"/>
          </w:rPr>
          <w:t>Перечень таблиц</w:t>
        </w:r>
        <w:r w:rsidR="00B16F26">
          <w:rPr>
            <w:webHidden/>
          </w:rPr>
          <w:tab/>
        </w:r>
        <w:r>
          <w:rPr>
            <w:webHidden/>
          </w:rPr>
          <w:fldChar w:fldCharType="begin"/>
        </w:r>
        <w:r w:rsidR="00B16F26">
          <w:rPr>
            <w:webHidden/>
          </w:rPr>
          <w:instrText xml:space="preserve"> PAGEREF _Toc373927377 \h </w:instrText>
        </w:r>
        <w:r>
          <w:rPr>
            <w:webHidden/>
          </w:rPr>
        </w:r>
        <w:r>
          <w:rPr>
            <w:webHidden/>
          </w:rPr>
          <w:fldChar w:fldCharType="separate"/>
        </w:r>
        <w:r w:rsidR="00B16F26">
          <w:rPr>
            <w:webHidden/>
          </w:rPr>
          <w:t>4</w:t>
        </w:r>
        <w:r>
          <w:rPr>
            <w:webHidden/>
          </w:rPr>
          <w:fldChar w:fldCharType="end"/>
        </w:r>
      </w:hyperlink>
    </w:p>
    <w:p w:rsidR="00B16F26" w:rsidRDefault="00B111DC">
      <w:pPr>
        <w:pStyle w:val="17"/>
        <w:rPr>
          <w:rFonts w:eastAsia="Times New Roman" w:cs="Times New Roman"/>
          <w:b w:val="0"/>
          <w:bCs w:val="0"/>
          <w:iCs w:val="0"/>
          <w:spacing w:val="0"/>
          <w:sz w:val="22"/>
          <w:szCs w:val="22"/>
          <w:lang w:eastAsia="ru-RU"/>
        </w:rPr>
      </w:pPr>
      <w:hyperlink w:anchor="_Toc373927378" w:history="1">
        <w:r w:rsidR="00B16F26" w:rsidRPr="002E0F7A">
          <w:rPr>
            <w:rStyle w:val="afff1"/>
            <w:rFonts w:cs="Calibri"/>
          </w:rPr>
          <w:t>Перечень рисунков</w:t>
        </w:r>
        <w:r w:rsidR="00B16F26">
          <w:rPr>
            <w:webHidden/>
          </w:rPr>
          <w:tab/>
        </w:r>
        <w:r>
          <w:rPr>
            <w:webHidden/>
          </w:rPr>
          <w:fldChar w:fldCharType="begin"/>
        </w:r>
        <w:r w:rsidR="00B16F26">
          <w:rPr>
            <w:webHidden/>
          </w:rPr>
          <w:instrText xml:space="preserve"> PAGEREF _Toc373927378 \h </w:instrText>
        </w:r>
        <w:r>
          <w:rPr>
            <w:webHidden/>
          </w:rPr>
        </w:r>
        <w:r>
          <w:rPr>
            <w:webHidden/>
          </w:rPr>
          <w:fldChar w:fldCharType="separate"/>
        </w:r>
        <w:r w:rsidR="00B16F26">
          <w:rPr>
            <w:webHidden/>
          </w:rPr>
          <w:t>4</w:t>
        </w:r>
        <w:r>
          <w:rPr>
            <w:webHidden/>
          </w:rPr>
          <w:fldChar w:fldCharType="end"/>
        </w:r>
      </w:hyperlink>
    </w:p>
    <w:p w:rsidR="00B16F26" w:rsidRDefault="00B111DC">
      <w:pPr>
        <w:pStyle w:val="17"/>
        <w:rPr>
          <w:rFonts w:eastAsia="Times New Roman" w:cs="Times New Roman"/>
          <w:b w:val="0"/>
          <w:bCs w:val="0"/>
          <w:iCs w:val="0"/>
          <w:spacing w:val="0"/>
          <w:sz w:val="22"/>
          <w:szCs w:val="22"/>
          <w:lang w:eastAsia="ru-RU"/>
        </w:rPr>
      </w:pPr>
      <w:hyperlink w:anchor="_Toc373927379" w:history="1">
        <w:r w:rsidR="00B16F26" w:rsidRPr="002E0F7A">
          <w:rPr>
            <w:rStyle w:val="afff1"/>
            <w:rFonts w:cs="Calibri"/>
          </w:rPr>
          <w:t>1</w:t>
        </w:r>
        <w:r w:rsidR="00B16F26">
          <w:rPr>
            <w:rFonts w:eastAsia="Times New Roman" w:cs="Times New Roman"/>
            <w:b w:val="0"/>
            <w:bCs w:val="0"/>
            <w:iCs w:val="0"/>
            <w:spacing w:val="0"/>
            <w:sz w:val="22"/>
            <w:szCs w:val="22"/>
            <w:lang w:eastAsia="ru-RU"/>
          </w:rPr>
          <w:tab/>
        </w:r>
        <w:r w:rsidR="00B16F26" w:rsidRPr="002E0F7A">
          <w:rPr>
            <w:rStyle w:val="afff1"/>
            <w:rFonts w:cs="Calibri"/>
          </w:rPr>
          <w:t>Общая часть</w:t>
        </w:r>
        <w:r w:rsidR="00B16F26">
          <w:rPr>
            <w:webHidden/>
          </w:rPr>
          <w:tab/>
        </w:r>
        <w:r>
          <w:rPr>
            <w:webHidden/>
          </w:rPr>
          <w:fldChar w:fldCharType="begin"/>
        </w:r>
        <w:r w:rsidR="00B16F26">
          <w:rPr>
            <w:webHidden/>
          </w:rPr>
          <w:instrText xml:space="preserve"> PAGEREF _Toc373927379 \h </w:instrText>
        </w:r>
        <w:r>
          <w:rPr>
            <w:webHidden/>
          </w:rPr>
        </w:r>
        <w:r>
          <w:rPr>
            <w:webHidden/>
          </w:rPr>
          <w:fldChar w:fldCharType="separate"/>
        </w:r>
        <w:r w:rsidR="00B16F26">
          <w:rPr>
            <w:webHidden/>
          </w:rPr>
          <w:t>4</w:t>
        </w:r>
        <w:r>
          <w:rPr>
            <w:webHidden/>
          </w:rPr>
          <w:fldChar w:fldCharType="end"/>
        </w:r>
      </w:hyperlink>
    </w:p>
    <w:p w:rsidR="00B16F26" w:rsidRDefault="00B111DC">
      <w:pPr>
        <w:pStyle w:val="29"/>
        <w:tabs>
          <w:tab w:val="left" w:pos="1320"/>
          <w:tab w:val="right" w:leader="dot" w:pos="9061"/>
        </w:tabs>
        <w:rPr>
          <w:rFonts w:eastAsia="Times New Roman" w:cs="Times New Roman"/>
          <w:b w:val="0"/>
          <w:bCs w:val="0"/>
          <w:noProof/>
          <w:spacing w:val="0"/>
          <w:lang w:eastAsia="ru-RU"/>
        </w:rPr>
      </w:pPr>
      <w:hyperlink w:anchor="_Toc373927380" w:history="1">
        <w:r w:rsidR="00B16F26" w:rsidRPr="002E0F7A">
          <w:rPr>
            <w:rStyle w:val="afff1"/>
            <w:rFonts w:cs="Calibri"/>
            <w:noProof/>
          </w:rPr>
          <w:t>1.1</w:t>
        </w:r>
        <w:r w:rsidR="00B16F26">
          <w:rPr>
            <w:rFonts w:eastAsia="Times New Roman" w:cs="Times New Roman"/>
            <w:b w:val="0"/>
            <w:bCs w:val="0"/>
            <w:noProof/>
            <w:spacing w:val="0"/>
            <w:lang w:eastAsia="ru-RU"/>
          </w:rPr>
          <w:tab/>
        </w:r>
        <w:r w:rsidR="00B16F26" w:rsidRPr="002E0F7A">
          <w:rPr>
            <w:rStyle w:val="afff1"/>
            <w:rFonts w:cs="Calibri"/>
            <w:noProof/>
          </w:rPr>
          <w:t>Территория и климат</w:t>
        </w:r>
        <w:r w:rsidR="00B16F26">
          <w:rPr>
            <w:noProof/>
            <w:webHidden/>
          </w:rPr>
          <w:tab/>
        </w:r>
        <w:r>
          <w:rPr>
            <w:noProof/>
            <w:webHidden/>
          </w:rPr>
          <w:fldChar w:fldCharType="begin"/>
        </w:r>
        <w:r w:rsidR="00B16F26">
          <w:rPr>
            <w:noProof/>
            <w:webHidden/>
          </w:rPr>
          <w:instrText xml:space="preserve"> PAGEREF _Toc373927380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17"/>
        <w:rPr>
          <w:rFonts w:eastAsia="Times New Roman" w:cs="Times New Roman"/>
          <w:b w:val="0"/>
          <w:bCs w:val="0"/>
          <w:iCs w:val="0"/>
          <w:spacing w:val="0"/>
          <w:sz w:val="22"/>
          <w:szCs w:val="22"/>
          <w:lang w:eastAsia="ru-RU"/>
        </w:rPr>
      </w:pPr>
      <w:hyperlink w:anchor="_Toc373927381" w:history="1">
        <w:r w:rsidR="00B16F26" w:rsidRPr="002E0F7A">
          <w:rPr>
            <w:rStyle w:val="afff1"/>
            <w:rFonts w:eastAsia="Times New Roman" w:cs="Arial"/>
          </w:rPr>
          <w:t>Продолжительность отопительного периода – 207 суток (4968 часов).</w:t>
        </w:r>
        <w:r w:rsidR="00B16F26">
          <w:rPr>
            <w:webHidden/>
          </w:rPr>
          <w:tab/>
        </w:r>
        <w:r>
          <w:rPr>
            <w:webHidden/>
          </w:rPr>
          <w:fldChar w:fldCharType="begin"/>
        </w:r>
        <w:r w:rsidR="00B16F26">
          <w:rPr>
            <w:webHidden/>
          </w:rPr>
          <w:instrText xml:space="preserve"> PAGEREF _Toc373927381 \h </w:instrText>
        </w:r>
        <w:r>
          <w:rPr>
            <w:webHidden/>
          </w:rPr>
        </w:r>
        <w:r>
          <w:rPr>
            <w:webHidden/>
          </w:rPr>
          <w:fldChar w:fldCharType="separate"/>
        </w:r>
        <w:r w:rsidR="00B16F26">
          <w:rPr>
            <w:webHidden/>
          </w:rPr>
          <w:t>4</w:t>
        </w:r>
        <w:r>
          <w:rPr>
            <w:webHidden/>
          </w:rPr>
          <w:fldChar w:fldCharType="end"/>
        </w:r>
      </w:hyperlink>
    </w:p>
    <w:p w:rsidR="00B16F26" w:rsidRDefault="00B111DC">
      <w:pPr>
        <w:pStyle w:val="29"/>
        <w:tabs>
          <w:tab w:val="left" w:pos="1320"/>
          <w:tab w:val="right" w:leader="dot" w:pos="9061"/>
        </w:tabs>
        <w:rPr>
          <w:rFonts w:eastAsia="Times New Roman" w:cs="Times New Roman"/>
          <w:b w:val="0"/>
          <w:bCs w:val="0"/>
          <w:noProof/>
          <w:spacing w:val="0"/>
          <w:lang w:eastAsia="ru-RU"/>
        </w:rPr>
      </w:pPr>
      <w:hyperlink w:anchor="_Toc373927382" w:history="1">
        <w:r w:rsidR="00B16F26" w:rsidRPr="002E0F7A">
          <w:rPr>
            <w:rStyle w:val="afff1"/>
            <w:rFonts w:cs="Calibri"/>
            <w:noProof/>
          </w:rPr>
          <w:t>1.2</w:t>
        </w:r>
        <w:r w:rsidR="00B16F26">
          <w:rPr>
            <w:rFonts w:eastAsia="Times New Roman" w:cs="Times New Roman"/>
            <w:b w:val="0"/>
            <w:bCs w:val="0"/>
            <w:noProof/>
            <w:spacing w:val="0"/>
            <w:lang w:eastAsia="ru-RU"/>
          </w:rPr>
          <w:tab/>
        </w:r>
        <w:r w:rsidR="00B16F26" w:rsidRPr="002E0F7A">
          <w:rPr>
            <w:rStyle w:val="afff1"/>
            <w:rFonts w:cs="Calibri"/>
            <w:noProof/>
          </w:rPr>
          <w:t>Существующее положение в сфере теплоснабжения</w:t>
        </w:r>
        <w:r w:rsidR="00B16F26">
          <w:rPr>
            <w:noProof/>
            <w:webHidden/>
          </w:rPr>
          <w:tab/>
        </w:r>
        <w:r>
          <w:rPr>
            <w:noProof/>
            <w:webHidden/>
          </w:rPr>
          <w:fldChar w:fldCharType="begin"/>
        </w:r>
        <w:r w:rsidR="00B16F26">
          <w:rPr>
            <w:noProof/>
            <w:webHidden/>
          </w:rPr>
          <w:instrText xml:space="preserve"> PAGEREF _Toc373927382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36"/>
        <w:tabs>
          <w:tab w:val="left" w:pos="1760"/>
          <w:tab w:val="right" w:leader="dot" w:pos="9061"/>
        </w:tabs>
        <w:rPr>
          <w:rFonts w:eastAsia="Times New Roman" w:cs="Times New Roman"/>
          <w:noProof/>
          <w:spacing w:val="0"/>
          <w:sz w:val="22"/>
          <w:szCs w:val="22"/>
          <w:lang w:eastAsia="ru-RU"/>
        </w:rPr>
      </w:pPr>
      <w:hyperlink w:anchor="_Toc373927383" w:history="1">
        <w:r w:rsidR="00B16F26" w:rsidRPr="002E0F7A">
          <w:rPr>
            <w:rStyle w:val="afff1"/>
            <w:rFonts w:cs="Calibri"/>
            <w:noProof/>
          </w:rPr>
          <w:t>1.2.1</w:t>
        </w:r>
        <w:r w:rsidR="00B16F26">
          <w:rPr>
            <w:rFonts w:eastAsia="Times New Roman" w:cs="Times New Roman"/>
            <w:noProof/>
            <w:spacing w:val="0"/>
            <w:sz w:val="22"/>
            <w:szCs w:val="22"/>
            <w:lang w:eastAsia="ru-RU"/>
          </w:rPr>
          <w:tab/>
        </w:r>
        <w:r w:rsidR="00B16F26" w:rsidRPr="002E0F7A">
          <w:rPr>
            <w:rStyle w:val="afff1"/>
            <w:rFonts w:cs="Calibri"/>
            <w:noProof/>
          </w:rPr>
          <w:t>Общая характеристика систем теплоснабжения</w:t>
        </w:r>
        <w:r w:rsidR="00B16F26">
          <w:rPr>
            <w:noProof/>
            <w:webHidden/>
          </w:rPr>
          <w:tab/>
        </w:r>
        <w:r>
          <w:rPr>
            <w:noProof/>
            <w:webHidden/>
          </w:rPr>
          <w:fldChar w:fldCharType="begin"/>
        </w:r>
        <w:r w:rsidR="00B16F26">
          <w:rPr>
            <w:noProof/>
            <w:webHidden/>
          </w:rPr>
          <w:instrText xml:space="preserve"> PAGEREF _Toc373927383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36"/>
        <w:tabs>
          <w:tab w:val="left" w:pos="1760"/>
          <w:tab w:val="right" w:leader="dot" w:pos="9061"/>
        </w:tabs>
        <w:rPr>
          <w:rFonts w:eastAsia="Times New Roman" w:cs="Times New Roman"/>
          <w:noProof/>
          <w:spacing w:val="0"/>
          <w:sz w:val="22"/>
          <w:szCs w:val="22"/>
          <w:lang w:eastAsia="ru-RU"/>
        </w:rPr>
      </w:pPr>
      <w:hyperlink w:anchor="_Toc373927384" w:history="1">
        <w:r w:rsidR="00B16F26" w:rsidRPr="002E0F7A">
          <w:rPr>
            <w:rStyle w:val="afff1"/>
            <w:rFonts w:cs="Calibri"/>
            <w:noProof/>
          </w:rPr>
          <w:t>1.2.2</w:t>
        </w:r>
        <w:r w:rsidR="00B16F26">
          <w:rPr>
            <w:rFonts w:eastAsia="Times New Roman" w:cs="Times New Roman"/>
            <w:noProof/>
            <w:spacing w:val="0"/>
            <w:sz w:val="22"/>
            <w:szCs w:val="22"/>
            <w:lang w:eastAsia="ru-RU"/>
          </w:rPr>
          <w:tab/>
        </w:r>
        <w:r w:rsidR="00B16F26" w:rsidRPr="002E0F7A">
          <w:rPr>
            <w:rStyle w:val="afff1"/>
            <w:rFonts w:cs="Calibri"/>
            <w:noProof/>
          </w:rPr>
          <w:t>Установленная и располагаемая мощность энергоисточников</w:t>
        </w:r>
        <w:r w:rsidR="00B16F26">
          <w:rPr>
            <w:noProof/>
            <w:webHidden/>
          </w:rPr>
          <w:tab/>
        </w:r>
        <w:r>
          <w:rPr>
            <w:noProof/>
            <w:webHidden/>
          </w:rPr>
          <w:fldChar w:fldCharType="begin"/>
        </w:r>
        <w:r w:rsidR="00B16F26">
          <w:rPr>
            <w:noProof/>
            <w:webHidden/>
          </w:rPr>
          <w:instrText xml:space="preserve"> PAGEREF _Toc373927384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36"/>
        <w:tabs>
          <w:tab w:val="left" w:pos="1760"/>
          <w:tab w:val="right" w:leader="dot" w:pos="9061"/>
        </w:tabs>
        <w:rPr>
          <w:rFonts w:eastAsia="Times New Roman" w:cs="Times New Roman"/>
          <w:noProof/>
          <w:spacing w:val="0"/>
          <w:sz w:val="22"/>
          <w:szCs w:val="22"/>
          <w:lang w:eastAsia="ru-RU"/>
        </w:rPr>
      </w:pPr>
      <w:hyperlink w:anchor="_Toc373927385" w:history="1">
        <w:r w:rsidR="00B16F26" w:rsidRPr="002E0F7A">
          <w:rPr>
            <w:rStyle w:val="afff1"/>
            <w:rFonts w:cs="Calibri"/>
            <w:noProof/>
          </w:rPr>
          <w:t>1.2.3</w:t>
        </w:r>
        <w:r w:rsidR="00B16F26">
          <w:rPr>
            <w:rFonts w:eastAsia="Times New Roman" w:cs="Times New Roman"/>
            <w:noProof/>
            <w:spacing w:val="0"/>
            <w:sz w:val="22"/>
            <w:szCs w:val="22"/>
            <w:lang w:eastAsia="ru-RU"/>
          </w:rPr>
          <w:tab/>
        </w:r>
        <w:r w:rsidR="00B16F26" w:rsidRPr="002E0F7A">
          <w:rPr>
            <w:rStyle w:val="afff1"/>
            <w:rFonts w:cs="Calibri"/>
            <w:noProof/>
          </w:rPr>
          <w:t>Существующие балансы располагаемой тепловой мощности и присоединенной тепловой нагрузки</w:t>
        </w:r>
        <w:r w:rsidR="00B16F26">
          <w:rPr>
            <w:noProof/>
            <w:webHidden/>
          </w:rPr>
          <w:tab/>
        </w:r>
        <w:r>
          <w:rPr>
            <w:noProof/>
            <w:webHidden/>
          </w:rPr>
          <w:fldChar w:fldCharType="begin"/>
        </w:r>
        <w:r w:rsidR="00B16F26">
          <w:rPr>
            <w:noProof/>
            <w:webHidden/>
          </w:rPr>
          <w:instrText xml:space="preserve"> PAGEREF _Toc373927385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36"/>
        <w:tabs>
          <w:tab w:val="left" w:pos="1760"/>
          <w:tab w:val="right" w:leader="dot" w:pos="9061"/>
        </w:tabs>
        <w:rPr>
          <w:rFonts w:eastAsia="Times New Roman" w:cs="Times New Roman"/>
          <w:noProof/>
          <w:spacing w:val="0"/>
          <w:sz w:val="22"/>
          <w:szCs w:val="22"/>
          <w:lang w:eastAsia="ru-RU"/>
        </w:rPr>
      </w:pPr>
      <w:hyperlink w:anchor="_Toc373927386" w:history="1">
        <w:r w:rsidR="00B16F26" w:rsidRPr="002E0F7A">
          <w:rPr>
            <w:rStyle w:val="afff1"/>
            <w:rFonts w:cs="Calibri"/>
            <w:noProof/>
          </w:rPr>
          <w:t>1.2.4</w:t>
        </w:r>
        <w:r w:rsidR="00B16F26">
          <w:rPr>
            <w:rFonts w:eastAsia="Times New Roman" w:cs="Times New Roman"/>
            <w:noProof/>
            <w:spacing w:val="0"/>
            <w:sz w:val="22"/>
            <w:szCs w:val="22"/>
            <w:lang w:eastAsia="ru-RU"/>
          </w:rPr>
          <w:tab/>
        </w:r>
        <w:r w:rsidR="00B16F26" w:rsidRPr="002E0F7A">
          <w:rPr>
            <w:rStyle w:val="afff1"/>
            <w:rFonts w:cs="Calibri"/>
            <w:noProof/>
          </w:rPr>
          <w:t>Отпуск тепла и топливопотребление энергоисточников</w:t>
        </w:r>
        <w:r w:rsidR="00B16F26">
          <w:rPr>
            <w:noProof/>
            <w:webHidden/>
          </w:rPr>
          <w:tab/>
        </w:r>
        <w:r>
          <w:rPr>
            <w:noProof/>
            <w:webHidden/>
          </w:rPr>
          <w:fldChar w:fldCharType="begin"/>
        </w:r>
        <w:r w:rsidR="00B16F26">
          <w:rPr>
            <w:noProof/>
            <w:webHidden/>
          </w:rPr>
          <w:instrText xml:space="preserve"> PAGEREF _Toc373927386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36"/>
        <w:tabs>
          <w:tab w:val="left" w:pos="1760"/>
          <w:tab w:val="right" w:leader="dot" w:pos="9061"/>
        </w:tabs>
        <w:rPr>
          <w:rFonts w:eastAsia="Times New Roman" w:cs="Times New Roman"/>
          <w:noProof/>
          <w:spacing w:val="0"/>
          <w:sz w:val="22"/>
          <w:szCs w:val="22"/>
          <w:lang w:eastAsia="ru-RU"/>
        </w:rPr>
      </w:pPr>
      <w:hyperlink w:anchor="_Toc373927387" w:history="1">
        <w:r w:rsidR="00B16F26" w:rsidRPr="002E0F7A">
          <w:rPr>
            <w:rStyle w:val="afff1"/>
            <w:rFonts w:cs="Calibri"/>
            <w:noProof/>
          </w:rPr>
          <w:t>1.2.5</w:t>
        </w:r>
        <w:r w:rsidR="00B16F26">
          <w:rPr>
            <w:rFonts w:eastAsia="Times New Roman" w:cs="Times New Roman"/>
            <w:noProof/>
            <w:spacing w:val="0"/>
            <w:sz w:val="22"/>
            <w:szCs w:val="22"/>
            <w:lang w:eastAsia="ru-RU"/>
          </w:rPr>
          <w:tab/>
        </w:r>
        <w:r w:rsidR="00B16F26" w:rsidRPr="002E0F7A">
          <w:rPr>
            <w:rStyle w:val="afff1"/>
            <w:rFonts w:cs="Calibri"/>
            <w:noProof/>
          </w:rPr>
          <w:t>Тепловые сети</w:t>
        </w:r>
        <w:r w:rsidR="00B16F26">
          <w:rPr>
            <w:noProof/>
            <w:webHidden/>
          </w:rPr>
          <w:tab/>
        </w:r>
        <w:r>
          <w:rPr>
            <w:noProof/>
            <w:webHidden/>
          </w:rPr>
          <w:fldChar w:fldCharType="begin"/>
        </w:r>
        <w:r w:rsidR="00B16F26">
          <w:rPr>
            <w:noProof/>
            <w:webHidden/>
          </w:rPr>
          <w:instrText xml:space="preserve"> PAGEREF _Toc373927387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29"/>
        <w:tabs>
          <w:tab w:val="left" w:pos="1320"/>
          <w:tab w:val="right" w:leader="dot" w:pos="9061"/>
        </w:tabs>
        <w:rPr>
          <w:rFonts w:eastAsia="Times New Roman" w:cs="Times New Roman"/>
          <w:b w:val="0"/>
          <w:bCs w:val="0"/>
          <w:noProof/>
          <w:spacing w:val="0"/>
          <w:lang w:eastAsia="ru-RU"/>
        </w:rPr>
      </w:pPr>
      <w:hyperlink w:anchor="_Toc373927388" w:history="1">
        <w:r w:rsidR="00B16F26" w:rsidRPr="002E0F7A">
          <w:rPr>
            <w:rStyle w:val="afff1"/>
            <w:rFonts w:cs="Calibri"/>
            <w:noProof/>
          </w:rPr>
          <w:t>1.3</w:t>
        </w:r>
        <w:r w:rsidR="00B16F26">
          <w:rPr>
            <w:rFonts w:eastAsia="Times New Roman" w:cs="Times New Roman"/>
            <w:b w:val="0"/>
            <w:bCs w:val="0"/>
            <w:noProof/>
            <w:spacing w:val="0"/>
            <w:lang w:eastAsia="ru-RU"/>
          </w:rPr>
          <w:tab/>
        </w:r>
        <w:r w:rsidR="00B16F26" w:rsidRPr="002E0F7A">
          <w:rPr>
            <w:rStyle w:val="afff1"/>
            <w:rFonts w:cs="Calibri"/>
            <w:noProof/>
          </w:rPr>
          <w:t>Основные проблемы организации теплоснабжения</w:t>
        </w:r>
        <w:r w:rsidR="00B16F26">
          <w:rPr>
            <w:noProof/>
            <w:webHidden/>
          </w:rPr>
          <w:tab/>
        </w:r>
        <w:r>
          <w:rPr>
            <w:noProof/>
            <w:webHidden/>
          </w:rPr>
          <w:fldChar w:fldCharType="begin"/>
        </w:r>
        <w:r w:rsidR="00B16F26">
          <w:rPr>
            <w:noProof/>
            <w:webHidden/>
          </w:rPr>
          <w:instrText xml:space="preserve"> PAGEREF _Toc373927388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29"/>
        <w:tabs>
          <w:tab w:val="left" w:pos="1320"/>
          <w:tab w:val="right" w:leader="dot" w:pos="9061"/>
        </w:tabs>
        <w:rPr>
          <w:rFonts w:eastAsia="Times New Roman" w:cs="Times New Roman"/>
          <w:b w:val="0"/>
          <w:bCs w:val="0"/>
          <w:noProof/>
          <w:spacing w:val="0"/>
          <w:lang w:eastAsia="ru-RU"/>
        </w:rPr>
      </w:pPr>
      <w:hyperlink w:anchor="_Toc373927389" w:history="1">
        <w:r w:rsidR="00B16F26" w:rsidRPr="002E0F7A">
          <w:rPr>
            <w:rStyle w:val="afff1"/>
            <w:rFonts w:cs="Calibri"/>
            <w:noProof/>
          </w:rPr>
          <w:t>1.4</w:t>
        </w:r>
        <w:r w:rsidR="00B16F26">
          <w:rPr>
            <w:rFonts w:eastAsia="Times New Roman" w:cs="Times New Roman"/>
            <w:b w:val="0"/>
            <w:bCs w:val="0"/>
            <w:noProof/>
            <w:spacing w:val="0"/>
            <w:lang w:eastAsia="ru-RU"/>
          </w:rPr>
          <w:tab/>
        </w:r>
        <w:r w:rsidR="00B16F26" w:rsidRPr="002E0F7A">
          <w:rPr>
            <w:rStyle w:val="afff1"/>
            <w:rFonts w:cs="Calibri"/>
            <w:noProof/>
          </w:rPr>
          <w:t>Состав документов схемы теплоснабжения</w:t>
        </w:r>
        <w:r w:rsidR="00B16F26">
          <w:rPr>
            <w:noProof/>
            <w:webHidden/>
          </w:rPr>
          <w:tab/>
        </w:r>
        <w:r>
          <w:rPr>
            <w:noProof/>
            <w:webHidden/>
          </w:rPr>
          <w:fldChar w:fldCharType="begin"/>
        </w:r>
        <w:r w:rsidR="00B16F26">
          <w:rPr>
            <w:noProof/>
            <w:webHidden/>
          </w:rPr>
          <w:instrText xml:space="preserve"> PAGEREF _Toc373927389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17"/>
        <w:rPr>
          <w:rFonts w:eastAsia="Times New Roman" w:cs="Times New Roman"/>
          <w:b w:val="0"/>
          <w:bCs w:val="0"/>
          <w:iCs w:val="0"/>
          <w:spacing w:val="0"/>
          <w:sz w:val="22"/>
          <w:szCs w:val="22"/>
          <w:lang w:eastAsia="ru-RU"/>
        </w:rPr>
      </w:pPr>
      <w:hyperlink w:anchor="_Toc373927390" w:history="1">
        <w:r w:rsidR="00B16F26" w:rsidRPr="002E0F7A">
          <w:rPr>
            <w:rStyle w:val="afff1"/>
            <w:rFonts w:cs="Calibri"/>
          </w:rPr>
          <w:t>2</w:t>
        </w:r>
        <w:r w:rsidR="00B16F26">
          <w:rPr>
            <w:rFonts w:eastAsia="Times New Roman" w:cs="Times New Roman"/>
            <w:b w:val="0"/>
            <w:bCs w:val="0"/>
            <w:iCs w:val="0"/>
            <w:spacing w:val="0"/>
            <w:sz w:val="22"/>
            <w:szCs w:val="22"/>
            <w:lang w:eastAsia="ru-RU"/>
          </w:rPr>
          <w:tab/>
        </w:r>
        <w:r w:rsidR="00B16F26" w:rsidRPr="002E0F7A">
          <w:rPr>
            <w:rStyle w:val="afff1"/>
            <w:rFonts w:cs="Calibri"/>
          </w:rPr>
          <w:t>Раздел 1. Показатели перспективного спроса на тепловую энергию (мощность) и теплоноситель в установленных границах муниципального образования г. Новомосковск</w:t>
        </w:r>
        <w:r w:rsidR="00B16F26">
          <w:rPr>
            <w:webHidden/>
          </w:rPr>
          <w:tab/>
        </w:r>
        <w:r>
          <w:rPr>
            <w:webHidden/>
          </w:rPr>
          <w:fldChar w:fldCharType="begin"/>
        </w:r>
        <w:r w:rsidR="00B16F26">
          <w:rPr>
            <w:webHidden/>
          </w:rPr>
          <w:instrText xml:space="preserve"> PAGEREF _Toc373927390 \h </w:instrText>
        </w:r>
        <w:r>
          <w:rPr>
            <w:webHidden/>
          </w:rPr>
        </w:r>
        <w:r>
          <w:rPr>
            <w:webHidden/>
          </w:rPr>
          <w:fldChar w:fldCharType="separate"/>
        </w:r>
        <w:r w:rsidR="00B16F26">
          <w:rPr>
            <w:webHidden/>
          </w:rPr>
          <w:t>4</w:t>
        </w:r>
        <w:r>
          <w:rPr>
            <w:webHidden/>
          </w:rPr>
          <w:fldChar w:fldCharType="end"/>
        </w:r>
      </w:hyperlink>
    </w:p>
    <w:p w:rsidR="00B16F26" w:rsidRDefault="00B111DC">
      <w:pPr>
        <w:pStyle w:val="29"/>
        <w:tabs>
          <w:tab w:val="left" w:pos="1320"/>
          <w:tab w:val="right" w:leader="dot" w:pos="9061"/>
        </w:tabs>
        <w:rPr>
          <w:rFonts w:eastAsia="Times New Roman" w:cs="Times New Roman"/>
          <w:b w:val="0"/>
          <w:bCs w:val="0"/>
          <w:noProof/>
          <w:spacing w:val="0"/>
          <w:lang w:eastAsia="ru-RU"/>
        </w:rPr>
      </w:pPr>
      <w:hyperlink w:anchor="_Toc373927391" w:history="1">
        <w:r w:rsidR="00B16F26" w:rsidRPr="002E0F7A">
          <w:rPr>
            <w:rStyle w:val="afff1"/>
            <w:rFonts w:cs="Calibri"/>
            <w:noProof/>
          </w:rPr>
          <w:t>2.1</w:t>
        </w:r>
        <w:r w:rsidR="00B16F26">
          <w:rPr>
            <w:rFonts w:eastAsia="Times New Roman" w:cs="Times New Roman"/>
            <w:b w:val="0"/>
            <w:bCs w:val="0"/>
            <w:noProof/>
            <w:spacing w:val="0"/>
            <w:lang w:eastAsia="ru-RU"/>
          </w:rPr>
          <w:tab/>
        </w:r>
        <w:r w:rsidR="00B16F26" w:rsidRPr="002E0F7A">
          <w:rPr>
            <w:rStyle w:val="afff1"/>
            <w:rFonts w:cs="Calibri"/>
            <w:noProof/>
          </w:rPr>
          <w:t>Прогноз численности населения и застройки</w:t>
        </w:r>
        <w:r w:rsidR="00B16F26">
          <w:rPr>
            <w:noProof/>
            <w:webHidden/>
          </w:rPr>
          <w:tab/>
        </w:r>
        <w:r>
          <w:rPr>
            <w:noProof/>
            <w:webHidden/>
          </w:rPr>
          <w:fldChar w:fldCharType="begin"/>
        </w:r>
        <w:r w:rsidR="00B16F26">
          <w:rPr>
            <w:noProof/>
            <w:webHidden/>
          </w:rPr>
          <w:instrText xml:space="preserve"> PAGEREF _Toc373927391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36"/>
        <w:tabs>
          <w:tab w:val="left" w:pos="1760"/>
          <w:tab w:val="right" w:leader="dot" w:pos="9061"/>
        </w:tabs>
        <w:rPr>
          <w:rFonts w:eastAsia="Times New Roman" w:cs="Times New Roman"/>
          <w:noProof/>
          <w:spacing w:val="0"/>
          <w:sz w:val="22"/>
          <w:szCs w:val="22"/>
          <w:lang w:eastAsia="ru-RU"/>
        </w:rPr>
      </w:pPr>
      <w:hyperlink w:anchor="_Toc373927392" w:history="1">
        <w:r w:rsidR="00B16F26" w:rsidRPr="002E0F7A">
          <w:rPr>
            <w:rStyle w:val="afff1"/>
            <w:rFonts w:cs="Calibri"/>
            <w:noProof/>
          </w:rPr>
          <w:t>2.1.1</w:t>
        </w:r>
        <w:r w:rsidR="00B16F26">
          <w:rPr>
            <w:rFonts w:eastAsia="Times New Roman" w:cs="Times New Roman"/>
            <w:noProof/>
            <w:spacing w:val="0"/>
            <w:sz w:val="22"/>
            <w:szCs w:val="22"/>
            <w:lang w:eastAsia="ru-RU"/>
          </w:rPr>
          <w:tab/>
        </w:r>
        <w:r w:rsidR="00B16F26" w:rsidRPr="002E0F7A">
          <w:rPr>
            <w:rStyle w:val="afff1"/>
            <w:rFonts w:cs="Calibri"/>
            <w:noProof/>
          </w:rPr>
          <w:t>Прогноз численности населения</w:t>
        </w:r>
        <w:r w:rsidR="00B16F26">
          <w:rPr>
            <w:noProof/>
            <w:webHidden/>
          </w:rPr>
          <w:tab/>
        </w:r>
        <w:r>
          <w:rPr>
            <w:noProof/>
            <w:webHidden/>
          </w:rPr>
          <w:fldChar w:fldCharType="begin"/>
        </w:r>
        <w:r w:rsidR="00B16F26">
          <w:rPr>
            <w:noProof/>
            <w:webHidden/>
          </w:rPr>
          <w:instrText xml:space="preserve"> PAGEREF _Toc373927392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36"/>
        <w:tabs>
          <w:tab w:val="left" w:pos="1760"/>
          <w:tab w:val="right" w:leader="dot" w:pos="9061"/>
        </w:tabs>
        <w:rPr>
          <w:rFonts w:eastAsia="Times New Roman" w:cs="Times New Roman"/>
          <w:noProof/>
          <w:spacing w:val="0"/>
          <w:sz w:val="22"/>
          <w:szCs w:val="22"/>
          <w:lang w:eastAsia="ru-RU"/>
        </w:rPr>
      </w:pPr>
      <w:hyperlink w:anchor="_Toc373927393" w:history="1">
        <w:r w:rsidR="00B16F26" w:rsidRPr="002E0F7A">
          <w:rPr>
            <w:rStyle w:val="afff1"/>
            <w:rFonts w:cs="Calibri"/>
            <w:noProof/>
          </w:rPr>
          <w:t>2.1.2</w:t>
        </w:r>
        <w:r w:rsidR="00B16F26">
          <w:rPr>
            <w:rFonts w:eastAsia="Times New Roman" w:cs="Times New Roman"/>
            <w:noProof/>
            <w:spacing w:val="0"/>
            <w:sz w:val="22"/>
            <w:szCs w:val="22"/>
            <w:lang w:eastAsia="ru-RU"/>
          </w:rPr>
          <w:tab/>
        </w:r>
        <w:r w:rsidR="00B16F26" w:rsidRPr="002E0F7A">
          <w:rPr>
            <w:rStyle w:val="afff1"/>
            <w:rFonts w:cs="Calibri"/>
            <w:noProof/>
          </w:rPr>
          <w:t>Объем ввода новых объектов и сноса существующих</w:t>
        </w:r>
        <w:r w:rsidR="00B16F26">
          <w:rPr>
            <w:noProof/>
            <w:webHidden/>
          </w:rPr>
          <w:tab/>
        </w:r>
        <w:r>
          <w:rPr>
            <w:noProof/>
            <w:webHidden/>
          </w:rPr>
          <w:fldChar w:fldCharType="begin"/>
        </w:r>
        <w:r w:rsidR="00B16F26">
          <w:rPr>
            <w:noProof/>
            <w:webHidden/>
          </w:rPr>
          <w:instrText xml:space="preserve"> PAGEREF _Toc373927393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29"/>
        <w:tabs>
          <w:tab w:val="left" w:pos="1320"/>
          <w:tab w:val="right" w:leader="dot" w:pos="9061"/>
        </w:tabs>
        <w:rPr>
          <w:rFonts w:eastAsia="Times New Roman" w:cs="Times New Roman"/>
          <w:b w:val="0"/>
          <w:bCs w:val="0"/>
          <w:noProof/>
          <w:spacing w:val="0"/>
          <w:lang w:eastAsia="ru-RU"/>
        </w:rPr>
      </w:pPr>
      <w:hyperlink w:anchor="_Toc373927394" w:history="1">
        <w:r w:rsidR="00B16F26" w:rsidRPr="002E0F7A">
          <w:rPr>
            <w:rStyle w:val="afff1"/>
            <w:rFonts w:cs="Calibri"/>
            <w:noProof/>
          </w:rPr>
          <w:t>2.2</w:t>
        </w:r>
        <w:r w:rsidR="00B16F26">
          <w:rPr>
            <w:rFonts w:eastAsia="Times New Roman" w:cs="Times New Roman"/>
            <w:b w:val="0"/>
            <w:bCs w:val="0"/>
            <w:noProof/>
            <w:spacing w:val="0"/>
            <w:lang w:eastAsia="ru-RU"/>
          </w:rPr>
          <w:tab/>
        </w:r>
        <w:r w:rsidR="00B16F26" w:rsidRPr="002E0F7A">
          <w:rPr>
            <w:rStyle w:val="afff1"/>
            <w:rFonts w:cs="Calibri"/>
            <w:noProof/>
          </w:rPr>
          <w:t>Прогноз прироста тепловых нагрузок</w:t>
        </w:r>
        <w:r w:rsidR="00B16F26">
          <w:rPr>
            <w:noProof/>
            <w:webHidden/>
          </w:rPr>
          <w:tab/>
        </w:r>
        <w:r>
          <w:rPr>
            <w:noProof/>
            <w:webHidden/>
          </w:rPr>
          <w:fldChar w:fldCharType="begin"/>
        </w:r>
        <w:r w:rsidR="00B16F26">
          <w:rPr>
            <w:noProof/>
            <w:webHidden/>
          </w:rPr>
          <w:instrText xml:space="preserve"> PAGEREF _Toc373927394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17"/>
        <w:rPr>
          <w:rFonts w:eastAsia="Times New Roman" w:cs="Times New Roman"/>
          <w:b w:val="0"/>
          <w:bCs w:val="0"/>
          <w:iCs w:val="0"/>
          <w:spacing w:val="0"/>
          <w:sz w:val="22"/>
          <w:szCs w:val="22"/>
          <w:lang w:eastAsia="ru-RU"/>
        </w:rPr>
      </w:pPr>
      <w:hyperlink w:anchor="_Toc373927395" w:history="1">
        <w:r w:rsidR="00B16F26" w:rsidRPr="002E0F7A">
          <w:rPr>
            <w:rStyle w:val="afff1"/>
            <w:rFonts w:cs="Calibri"/>
          </w:rPr>
          <w:t>3</w:t>
        </w:r>
        <w:r w:rsidR="00B16F26">
          <w:rPr>
            <w:rFonts w:eastAsia="Times New Roman" w:cs="Times New Roman"/>
            <w:b w:val="0"/>
            <w:bCs w:val="0"/>
            <w:iCs w:val="0"/>
            <w:spacing w:val="0"/>
            <w:sz w:val="22"/>
            <w:szCs w:val="22"/>
            <w:lang w:eastAsia="ru-RU"/>
          </w:rPr>
          <w:tab/>
        </w:r>
        <w:r w:rsidR="00B16F26" w:rsidRPr="002E0F7A">
          <w:rPr>
            <w:rStyle w:val="afff1"/>
            <w:rFonts w:cs="Calibri"/>
          </w:rPr>
          <w:t>Раздел 2. Перспективные балансы тепловой мощности источников тепловой энергии и тепловой нагрузки потребителей</w:t>
        </w:r>
        <w:r w:rsidR="00B16F26">
          <w:rPr>
            <w:webHidden/>
          </w:rPr>
          <w:tab/>
        </w:r>
        <w:r>
          <w:rPr>
            <w:webHidden/>
          </w:rPr>
          <w:fldChar w:fldCharType="begin"/>
        </w:r>
        <w:r w:rsidR="00B16F26">
          <w:rPr>
            <w:webHidden/>
          </w:rPr>
          <w:instrText xml:space="preserve"> PAGEREF _Toc373927395 \h </w:instrText>
        </w:r>
        <w:r>
          <w:rPr>
            <w:webHidden/>
          </w:rPr>
        </w:r>
        <w:r>
          <w:rPr>
            <w:webHidden/>
          </w:rPr>
          <w:fldChar w:fldCharType="separate"/>
        </w:r>
        <w:r w:rsidR="00B16F26">
          <w:rPr>
            <w:webHidden/>
          </w:rPr>
          <w:t>4</w:t>
        </w:r>
        <w:r>
          <w:rPr>
            <w:webHidden/>
          </w:rPr>
          <w:fldChar w:fldCharType="end"/>
        </w:r>
      </w:hyperlink>
    </w:p>
    <w:p w:rsidR="00B16F26" w:rsidRDefault="00B111DC">
      <w:pPr>
        <w:pStyle w:val="29"/>
        <w:tabs>
          <w:tab w:val="left" w:pos="1320"/>
          <w:tab w:val="right" w:leader="dot" w:pos="9061"/>
        </w:tabs>
        <w:rPr>
          <w:rFonts w:eastAsia="Times New Roman" w:cs="Times New Roman"/>
          <w:b w:val="0"/>
          <w:bCs w:val="0"/>
          <w:noProof/>
          <w:spacing w:val="0"/>
          <w:lang w:eastAsia="ru-RU"/>
        </w:rPr>
      </w:pPr>
      <w:hyperlink w:anchor="_Toc373927396" w:history="1">
        <w:r w:rsidR="00B16F26" w:rsidRPr="002E0F7A">
          <w:rPr>
            <w:rStyle w:val="afff1"/>
            <w:rFonts w:cs="Calibri"/>
            <w:noProof/>
          </w:rPr>
          <w:t>3.1</w:t>
        </w:r>
        <w:r w:rsidR="00B16F26">
          <w:rPr>
            <w:rFonts w:eastAsia="Times New Roman" w:cs="Times New Roman"/>
            <w:b w:val="0"/>
            <w:bCs w:val="0"/>
            <w:noProof/>
            <w:spacing w:val="0"/>
            <w:lang w:eastAsia="ru-RU"/>
          </w:rPr>
          <w:tab/>
        </w:r>
        <w:r w:rsidR="00B16F26" w:rsidRPr="002E0F7A">
          <w:rPr>
            <w:rStyle w:val="afff1"/>
            <w:rFonts w:cs="Calibri"/>
            <w:noProof/>
          </w:rPr>
          <w:t>Радиусы эффективного теплоснабжения базовых теплоисточников</w:t>
        </w:r>
        <w:r w:rsidR="00B16F26">
          <w:rPr>
            <w:noProof/>
            <w:webHidden/>
          </w:rPr>
          <w:tab/>
        </w:r>
        <w:r>
          <w:rPr>
            <w:noProof/>
            <w:webHidden/>
          </w:rPr>
          <w:fldChar w:fldCharType="begin"/>
        </w:r>
        <w:r w:rsidR="00B16F26">
          <w:rPr>
            <w:noProof/>
            <w:webHidden/>
          </w:rPr>
          <w:instrText xml:space="preserve"> PAGEREF _Toc373927396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29"/>
        <w:tabs>
          <w:tab w:val="left" w:pos="1320"/>
          <w:tab w:val="right" w:leader="dot" w:pos="9061"/>
        </w:tabs>
        <w:rPr>
          <w:rFonts w:eastAsia="Times New Roman" w:cs="Times New Roman"/>
          <w:b w:val="0"/>
          <w:bCs w:val="0"/>
          <w:noProof/>
          <w:spacing w:val="0"/>
          <w:lang w:eastAsia="ru-RU"/>
        </w:rPr>
      </w:pPr>
      <w:hyperlink w:anchor="_Toc373927397" w:history="1">
        <w:r w:rsidR="00B16F26" w:rsidRPr="002E0F7A">
          <w:rPr>
            <w:rStyle w:val="afff1"/>
            <w:rFonts w:cs="Calibri"/>
            <w:noProof/>
          </w:rPr>
          <w:t>3.2</w:t>
        </w:r>
        <w:r w:rsidR="00B16F26">
          <w:rPr>
            <w:rFonts w:eastAsia="Times New Roman" w:cs="Times New Roman"/>
            <w:b w:val="0"/>
            <w:bCs w:val="0"/>
            <w:noProof/>
            <w:spacing w:val="0"/>
            <w:lang w:eastAsia="ru-RU"/>
          </w:rPr>
          <w:tab/>
        </w:r>
        <w:r w:rsidR="00B16F26" w:rsidRPr="002E0F7A">
          <w:rPr>
            <w:rStyle w:val="afff1"/>
            <w:rFonts w:cs="Calibri"/>
            <w:noProof/>
          </w:rPr>
          <w:t>Описание существующих и перспективных зон действия систем теплоснабжения</w:t>
        </w:r>
        <w:r w:rsidR="00B16F26">
          <w:rPr>
            <w:noProof/>
            <w:webHidden/>
          </w:rPr>
          <w:tab/>
        </w:r>
        <w:r>
          <w:rPr>
            <w:noProof/>
            <w:webHidden/>
          </w:rPr>
          <w:fldChar w:fldCharType="begin"/>
        </w:r>
        <w:r w:rsidR="00B16F26">
          <w:rPr>
            <w:noProof/>
            <w:webHidden/>
          </w:rPr>
          <w:instrText xml:space="preserve"> PAGEREF _Toc373927397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29"/>
        <w:tabs>
          <w:tab w:val="left" w:pos="1320"/>
          <w:tab w:val="right" w:leader="dot" w:pos="9061"/>
        </w:tabs>
        <w:rPr>
          <w:rFonts w:eastAsia="Times New Roman" w:cs="Times New Roman"/>
          <w:b w:val="0"/>
          <w:bCs w:val="0"/>
          <w:noProof/>
          <w:spacing w:val="0"/>
          <w:lang w:eastAsia="ru-RU"/>
        </w:rPr>
      </w:pPr>
      <w:hyperlink w:anchor="_Toc373927398" w:history="1">
        <w:r w:rsidR="00B16F26" w:rsidRPr="002E0F7A">
          <w:rPr>
            <w:rStyle w:val="afff1"/>
            <w:rFonts w:cs="Calibri"/>
            <w:noProof/>
          </w:rPr>
          <w:t>3.1</w:t>
        </w:r>
        <w:r w:rsidR="00B16F26">
          <w:rPr>
            <w:rFonts w:eastAsia="Times New Roman" w:cs="Times New Roman"/>
            <w:b w:val="0"/>
            <w:bCs w:val="0"/>
            <w:noProof/>
            <w:spacing w:val="0"/>
            <w:lang w:eastAsia="ru-RU"/>
          </w:rPr>
          <w:tab/>
        </w:r>
        <w:r w:rsidR="00B16F26" w:rsidRPr="002E0F7A">
          <w:rPr>
            <w:rStyle w:val="afff1"/>
            <w:rFonts w:cs="Calibri"/>
            <w:noProof/>
          </w:rPr>
          <w:t>Зоны действия производственных (ведомственных) котельных</w:t>
        </w:r>
        <w:r w:rsidR="00B16F26">
          <w:rPr>
            <w:noProof/>
            <w:webHidden/>
          </w:rPr>
          <w:tab/>
        </w:r>
        <w:r>
          <w:rPr>
            <w:noProof/>
            <w:webHidden/>
          </w:rPr>
          <w:fldChar w:fldCharType="begin"/>
        </w:r>
        <w:r w:rsidR="00B16F26">
          <w:rPr>
            <w:noProof/>
            <w:webHidden/>
          </w:rPr>
          <w:instrText xml:space="preserve"> PAGEREF _Toc373927398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36"/>
        <w:tabs>
          <w:tab w:val="left" w:pos="1760"/>
          <w:tab w:val="right" w:leader="dot" w:pos="9061"/>
        </w:tabs>
        <w:rPr>
          <w:rFonts w:eastAsia="Times New Roman" w:cs="Times New Roman"/>
          <w:noProof/>
          <w:spacing w:val="0"/>
          <w:sz w:val="22"/>
          <w:szCs w:val="22"/>
          <w:lang w:eastAsia="ru-RU"/>
        </w:rPr>
      </w:pPr>
      <w:hyperlink w:anchor="_Toc373927399" w:history="1">
        <w:r w:rsidR="00B16F26" w:rsidRPr="002E0F7A">
          <w:rPr>
            <w:rStyle w:val="afff1"/>
            <w:rFonts w:cs="Calibri"/>
            <w:noProof/>
          </w:rPr>
          <w:t>3.1.1</w:t>
        </w:r>
        <w:r w:rsidR="00B16F26">
          <w:rPr>
            <w:rFonts w:eastAsia="Times New Roman" w:cs="Times New Roman"/>
            <w:noProof/>
            <w:spacing w:val="0"/>
            <w:sz w:val="22"/>
            <w:szCs w:val="22"/>
            <w:lang w:eastAsia="ru-RU"/>
          </w:rPr>
          <w:tab/>
        </w:r>
        <w:r w:rsidR="00B16F26" w:rsidRPr="002E0F7A">
          <w:rPr>
            <w:rStyle w:val="afff1"/>
            <w:rFonts w:cs="Calibri"/>
            <w:noProof/>
          </w:rPr>
          <w:t>Зоны действия энергоисточников, планируемых к вводу в эксплуатацию</w:t>
        </w:r>
        <w:r w:rsidR="00B16F26">
          <w:rPr>
            <w:noProof/>
            <w:webHidden/>
          </w:rPr>
          <w:tab/>
        </w:r>
        <w:r>
          <w:rPr>
            <w:noProof/>
            <w:webHidden/>
          </w:rPr>
          <w:fldChar w:fldCharType="begin"/>
        </w:r>
        <w:r w:rsidR="00B16F26">
          <w:rPr>
            <w:noProof/>
            <w:webHidden/>
          </w:rPr>
          <w:instrText xml:space="preserve"> PAGEREF _Toc373927399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29"/>
        <w:tabs>
          <w:tab w:val="left" w:pos="1320"/>
          <w:tab w:val="right" w:leader="dot" w:pos="9061"/>
        </w:tabs>
        <w:rPr>
          <w:rFonts w:eastAsia="Times New Roman" w:cs="Times New Roman"/>
          <w:b w:val="0"/>
          <w:bCs w:val="0"/>
          <w:noProof/>
          <w:spacing w:val="0"/>
          <w:lang w:eastAsia="ru-RU"/>
        </w:rPr>
      </w:pPr>
      <w:hyperlink w:anchor="_Toc373927400" w:history="1">
        <w:r w:rsidR="00B16F26" w:rsidRPr="002E0F7A">
          <w:rPr>
            <w:rStyle w:val="afff1"/>
            <w:rFonts w:cs="Calibri"/>
            <w:noProof/>
          </w:rPr>
          <w:t>3.2</w:t>
        </w:r>
        <w:r w:rsidR="00B16F26">
          <w:rPr>
            <w:rFonts w:eastAsia="Times New Roman" w:cs="Times New Roman"/>
            <w:b w:val="0"/>
            <w:bCs w:val="0"/>
            <w:noProof/>
            <w:spacing w:val="0"/>
            <w:lang w:eastAsia="ru-RU"/>
          </w:rPr>
          <w:tab/>
        </w:r>
        <w:r w:rsidR="00B16F26" w:rsidRPr="002E0F7A">
          <w:rPr>
            <w:rStyle w:val="afff1"/>
            <w:rFonts w:cs="Calibri"/>
            <w:noProof/>
          </w:rPr>
          <w:t>Описание зон действия индивидуальных  источников тепловой энергии</w:t>
        </w:r>
        <w:r w:rsidR="00B16F26">
          <w:rPr>
            <w:noProof/>
            <w:webHidden/>
          </w:rPr>
          <w:tab/>
        </w:r>
        <w:r>
          <w:rPr>
            <w:noProof/>
            <w:webHidden/>
          </w:rPr>
          <w:fldChar w:fldCharType="begin"/>
        </w:r>
        <w:r w:rsidR="00B16F26">
          <w:rPr>
            <w:noProof/>
            <w:webHidden/>
          </w:rPr>
          <w:instrText xml:space="preserve"> PAGEREF _Toc373927400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29"/>
        <w:tabs>
          <w:tab w:val="left" w:pos="1320"/>
          <w:tab w:val="right" w:leader="dot" w:pos="9061"/>
        </w:tabs>
        <w:rPr>
          <w:rFonts w:eastAsia="Times New Roman" w:cs="Times New Roman"/>
          <w:b w:val="0"/>
          <w:bCs w:val="0"/>
          <w:noProof/>
          <w:spacing w:val="0"/>
          <w:lang w:eastAsia="ru-RU"/>
        </w:rPr>
      </w:pPr>
      <w:hyperlink w:anchor="_Toc373927401" w:history="1">
        <w:r w:rsidR="00B16F26" w:rsidRPr="002E0F7A">
          <w:rPr>
            <w:rStyle w:val="afff1"/>
            <w:rFonts w:cs="Calibri"/>
            <w:noProof/>
          </w:rPr>
          <w:t>3.3</w:t>
        </w:r>
        <w:r w:rsidR="00B16F26">
          <w:rPr>
            <w:rFonts w:eastAsia="Times New Roman" w:cs="Times New Roman"/>
            <w:b w:val="0"/>
            <w:bCs w:val="0"/>
            <w:noProof/>
            <w:spacing w:val="0"/>
            <w:lang w:eastAsia="ru-RU"/>
          </w:rPr>
          <w:tab/>
        </w:r>
        <w:r w:rsidR="00B16F26" w:rsidRPr="002E0F7A">
          <w:rPr>
            <w:rStyle w:val="afff1"/>
            <w:rFonts w:cs="Calibri"/>
            <w:noProof/>
          </w:rPr>
          <w:t>Перспективные балансы тепловой мощности и тепловой нагрузки в зонах действия источников тепловой энергии на каждом этапе и к окончанию планируемого периода</w:t>
        </w:r>
        <w:r w:rsidR="00B16F26">
          <w:rPr>
            <w:noProof/>
            <w:webHidden/>
          </w:rPr>
          <w:tab/>
        </w:r>
        <w:r>
          <w:rPr>
            <w:noProof/>
            <w:webHidden/>
          </w:rPr>
          <w:fldChar w:fldCharType="begin"/>
        </w:r>
        <w:r w:rsidR="00B16F26">
          <w:rPr>
            <w:noProof/>
            <w:webHidden/>
          </w:rPr>
          <w:instrText xml:space="preserve"> PAGEREF _Toc373927401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17"/>
        <w:rPr>
          <w:rFonts w:eastAsia="Times New Roman" w:cs="Times New Roman"/>
          <w:b w:val="0"/>
          <w:bCs w:val="0"/>
          <w:iCs w:val="0"/>
          <w:spacing w:val="0"/>
          <w:sz w:val="22"/>
          <w:szCs w:val="22"/>
          <w:lang w:eastAsia="ru-RU"/>
        </w:rPr>
      </w:pPr>
      <w:hyperlink w:anchor="_Toc373927402" w:history="1">
        <w:r w:rsidR="00B16F26" w:rsidRPr="002E0F7A">
          <w:rPr>
            <w:rStyle w:val="afff1"/>
            <w:rFonts w:cs="Calibri"/>
          </w:rPr>
          <w:t>4</w:t>
        </w:r>
        <w:r w:rsidR="00B16F26">
          <w:rPr>
            <w:rFonts w:eastAsia="Times New Roman" w:cs="Times New Roman"/>
            <w:b w:val="0"/>
            <w:bCs w:val="0"/>
            <w:iCs w:val="0"/>
            <w:spacing w:val="0"/>
            <w:sz w:val="22"/>
            <w:szCs w:val="22"/>
            <w:lang w:eastAsia="ru-RU"/>
          </w:rPr>
          <w:tab/>
        </w:r>
        <w:r w:rsidR="00B16F26" w:rsidRPr="002E0F7A">
          <w:rPr>
            <w:rStyle w:val="afff1"/>
            <w:rFonts w:cs="Calibri"/>
          </w:rPr>
          <w:t>Раздел 3. Перспективные балансы теплоносителя</w:t>
        </w:r>
        <w:r w:rsidR="00B16F26">
          <w:rPr>
            <w:webHidden/>
          </w:rPr>
          <w:tab/>
        </w:r>
        <w:r>
          <w:rPr>
            <w:webHidden/>
          </w:rPr>
          <w:fldChar w:fldCharType="begin"/>
        </w:r>
        <w:r w:rsidR="00B16F26">
          <w:rPr>
            <w:webHidden/>
          </w:rPr>
          <w:instrText xml:space="preserve"> PAGEREF _Toc373927402 \h </w:instrText>
        </w:r>
        <w:r>
          <w:rPr>
            <w:webHidden/>
          </w:rPr>
        </w:r>
        <w:r>
          <w:rPr>
            <w:webHidden/>
          </w:rPr>
          <w:fldChar w:fldCharType="separate"/>
        </w:r>
        <w:r w:rsidR="00B16F26">
          <w:rPr>
            <w:webHidden/>
          </w:rPr>
          <w:t>4</w:t>
        </w:r>
        <w:r>
          <w:rPr>
            <w:webHidden/>
          </w:rPr>
          <w:fldChar w:fldCharType="end"/>
        </w:r>
      </w:hyperlink>
    </w:p>
    <w:p w:rsidR="00B16F26" w:rsidRDefault="00B111DC">
      <w:pPr>
        <w:pStyle w:val="17"/>
        <w:rPr>
          <w:rFonts w:eastAsia="Times New Roman" w:cs="Times New Roman"/>
          <w:b w:val="0"/>
          <w:bCs w:val="0"/>
          <w:iCs w:val="0"/>
          <w:spacing w:val="0"/>
          <w:sz w:val="22"/>
          <w:szCs w:val="22"/>
          <w:lang w:eastAsia="ru-RU"/>
        </w:rPr>
      </w:pPr>
      <w:hyperlink w:anchor="_Toc373927403" w:history="1">
        <w:r w:rsidR="00B16F26" w:rsidRPr="002E0F7A">
          <w:rPr>
            <w:rStyle w:val="afff1"/>
            <w:rFonts w:cs="Calibri"/>
          </w:rPr>
          <w:t>5</w:t>
        </w:r>
        <w:r w:rsidR="00B16F26">
          <w:rPr>
            <w:rFonts w:eastAsia="Times New Roman" w:cs="Times New Roman"/>
            <w:b w:val="0"/>
            <w:bCs w:val="0"/>
            <w:iCs w:val="0"/>
            <w:spacing w:val="0"/>
            <w:sz w:val="22"/>
            <w:szCs w:val="22"/>
            <w:lang w:eastAsia="ru-RU"/>
          </w:rPr>
          <w:tab/>
        </w:r>
        <w:r w:rsidR="00B16F26" w:rsidRPr="002E0F7A">
          <w:rPr>
            <w:rStyle w:val="afff1"/>
            <w:rFonts w:cs="Calibri"/>
          </w:rPr>
          <w:t>Раздел 4. Предложения по строительству, реконструкции и техническому перевооружению источников тепловой энергии</w:t>
        </w:r>
        <w:r w:rsidR="00B16F26">
          <w:rPr>
            <w:webHidden/>
          </w:rPr>
          <w:tab/>
        </w:r>
        <w:r>
          <w:rPr>
            <w:webHidden/>
          </w:rPr>
          <w:fldChar w:fldCharType="begin"/>
        </w:r>
        <w:r w:rsidR="00B16F26">
          <w:rPr>
            <w:webHidden/>
          </w:rPr>
          <w:instrText xml:space="preserve"> PAGEREF _Toc373927403 \h </w:instrText>
        </w:r>
        <w:r>
          <w:rPr>
            <w:webHidden/>
          </w:rPr>
        </w:r>
        <w:r>
          <w:rPr>
            <w:webHidden/>
          </w:rPr>
          <w:fldChar w:fldCharType="separate"/>
        </w:r>
        <w:r w:rsidR="00B16F26">
          <w:rPr>
            <w:webHidden/>
          </w:rPr>
          <w:t>4</w:t>
        </w:r>
        <w:r>
          <w:rPr>
            <w:webHidden/>
          </w:rPr>
          <w:fldChar w:fldCharType="end"/>
        </w:r>
      </w:hyperlink>
    </w:p>
    <w:p w:rsidR="00B16F26" w:rsidRDefault="00B111DC">
      <w:pPr>
        <w:pStyle w:val="29"/>
        <w:tabs>
          <w:tab w:val="left" w:pos="1320"/>
          <w:tab w:val="right" w:leader="dot" w:pos="9061"/>
        </w:tabs>
        <w:rPr>
          <w:rFonts w:eastAsia="Times New Roman" w:cs="Times New Roman"/>
          <w:b w:val="0"/>
          <w:bCs w:val="0"/>
          <w:noProof/>
          <w:spacing w:val="0"/>
          <w:lang w:eastAsia="ru-RU"/>
        </w:rPr>
      </w:pPr>
      <w:hyperlink w:anchor="_Toc373927404" w:history="1">
        <w:r w:rsidR="00B16F26" w:rsidRPr="002E0F7A">
          <w:rPr>
            <w:rStyle w:val="afff1"/>
            <w:rFonts w:cs="Calibri"/>
            <w:noProof/>
          </w:rPr>
          <w:t>5.1</w:t>
        </w:r>
        <w:r w:rsidR="00B16F26">
          <w:rPr>
            <w:rFonts w:eastAsia="Times New Roman" w:cs="Times New Roman"/>
            <w:b w:val="0"/>
            <w:bCs w:val="0"/>
            <w:noProof/>
            <w:spacing w:val="0"/>
            <w:lang w:eastAsia="ru-RU"/>
          </w:rPr>
          <w:tab/>
        </w:r>
        <w:r w:rsidR="00B16F26" w:rsidRPr="002E0F7A">
          <w:rPr>
            <w:rStyle w:val="afff1"/>
            <w:rFonts w:cs="Calibri"/>
            <w:noProof/>
          </w:rPr>
          <w:t>Общие положения</w:t>
        </w:r>
        <w:r w:rsidR="00B16F26">
          <w:rPr>
            <w:noProof/>
            <w:webHidden/>
          </w:rPr>
          <w:tab/>
        </w:r>
        <w:r>
          <w:rPr>
            <w:noProof/>
            <w:webHidden/>
          </w:rPr>
          <w:fldChar w:fldCharType="begin"/>
        </w:r>
        <w:r w:rsidR="00B16F26">
          <w:rPr>
            <w:noProof/>
            <w:webHidden/>
          </w:rPr>
          <w:instrText xml:space="preserve"> PAGEREF _Toc373927404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29"/>
        <w:tabs>
          <w:tab w:val="left" w:pos="1320"/>
          <w:tab w:val="right" w:leader="dot" w:pos="9061"/>
        </w:tabs>
        <w:rPr>
          <w:rFonts w:eastAsia="Times New Roman" w:cs="Times New Roman"/>
          <w:b w:val="0"/>
          <w:bCs w:val="0"/>
          <w:noProof/>
          <w:spacing w:val="0"/>
          <w:lang w:eastAsia="ru-RU"/>
        </w:rPr>
      </w:pPr>
      <w:hyperlink w:anchor="_Toc373927405" w:history="1">
        <w:r w:rsidR="00B16F26" w:rsidRPr="002E0F7A">
          <w:rPr>
            <w:rStyle w:val="afff1"/>
            <w:rFonts w:cs="Calibri"/>
            <w:noProof/>
          </w:rPr>
          <w:t>5.2</w:t>
        </w:r>
        <w:r w:rsidR="00B16F26">
          <w:rPr>
            <w:rFonts w:eastAsia="Times New Roman" w:cs="Times New Roman"/>
            <w:b w:val="0"/>
            <w:bCs w:val="0"/>
            <w:noProof/>
            <w:spacing w:val="0"/>
            <w:lang w:eastAsia="ru-RU"/>
          </w:rPr>
          <w:tab/>
        </w:r>
        <w:r w:rsidR="00B16F26" w:rsidRPr="002E0F7A">
          <w:rPr>
            <w:rStyle w:val="afff1"/>
            <w:rFonts w:cs="Calibri"/>
            <w:noProof/>
          </w:rPr>
          <w:t>Предложения по строительству, реконструкции, объединению зон действия теплоисточников</w:t>
        </w:r>
        <w:r w:rsidR="00B16F26">
          <w:rPr>
            <w:noProof/>
            <w:webHidden/>
          </w:rPr>
          <w:tab/>
        </w:r>
        <w:r>
          <w:rPr>
            <w:noProof/>
            <w:webHidden/>
          </w:rPr>
          <w:fldChar w:fldCharType="begin"/>
        </w:r>
        <w:r w:rsidR="00B16F26">
          <w:rPr>
            <w:noProof/>
            <w:webHidden/>
          </w:rPr>
          <w:instrText xml:space="preserve"> PAGEREF _Toc373927405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17"/>
        <w:rPr>
          <w:rFonts w:eastAsia="Times New Roman" w:cs="Times New Roman"/>
          <w:b w:val="0"/>
          <w:bCs w:val="0"/>
          <w:iCs w:val="0"/>
          <w:spacing w:val="0"/>
          <w:sz w:val="22"/>
          <w:szCs w:val="22"/>
          <w:lang w:eastAsia="ru-RU"/>
        </w:rPr>
      </w:pPr>
      <w:hyperlink w:anchor="_Toc373927406" w:history="1">
        <w:r w:rsidR="00B16F26" w:rsidRPr="002E0F7A">
          <w:rPr>
            <w:rStyle w:val="afff1"/>
            <w:rFonts w:cs="Calibri"/>
          </w:rPr>
          <w:t>6</w:t>
        </w:r>
        <w:r w:rsidR="00B16F26">
          <w:rPr>
            <w:rFonts w:eastAsia="Times New Roman" w:cs="Times New Roman"/>
            <w:b w:val="0"/>
            <w:bCs w:val="0"/>
            <w:iCs w:val="0"/>
            <w:spacing w:val="0"/>
            <w:sz w:val="22"/>
            <w:szCs w:val="22"/>
            <w:lang w:eastAsia="ru-RU"/>
          </w:rPr>
          <w:tab/>
        </w:r>
        <w:r w:rsidR="00B16F26" w:rsidRPr="002E0F7A">
          <w:rPr>
            <w:rStyle w:val="afff1"/>
            <w:rFonts w:cs="Calibri"/>
          </w:rPr>
          <w:t>Раздел 5. Предложения по строительству, реконструкции и техническому перевооружению тепловых сетей и сооружений на них</w:t>
        </w:r>
        <w:r w:rsidR="00B16F26">
          <w:rPr>
            <w:webHidden/>
          </w:rPr>
          <w:tab/>
        </w:r>
        <w:r>
          <w:rPr>
            <w:webHidden/>
          </w:rPr>
          <w:fldChar w:fldCharType="begin"/>
        </w:r>
        <w:r w:rsidR="00B16F26">
          <w:rPr>
            <w:webHidden/>
          </w:rPr>
          <w:instrText xml:space="preserve"> PAGEREF _Toc373927406 \h </w:instrText>
        </w:r>
        <w:r>
          <w:rPr>
            <w:webHidden/>
          </w:rPr>
        </w:r>
        <w:r>
          <w:rPr>
            <w:webHidden/>
          </w:rPr>
          <w:fldChar w:fldCharType="separate"/>
        </w:r>
        <w:r w:rsidR="00B16F26">
          <w:rPr>
            <w:webHidden/>
          </w:rPr>
          <w:t>4</w:t>
        </w:r>
        <w:r>
          <w:rPr>
            <w:webHidden/>
          </w:rPr>
          <w:fldChar w:fldCharType="end"/>
        </w:r>
      </w:hyperlink>
    </w:p>
    <w:p w:rsidR="00B16F26" w:rsidRDefault="00B111DC">
      <w:pPr>
        <w:pStyle w:val="29"/>
        <w:tabs>
          <w:tab w:val="left" w:pos="1320"/>
          <w:tab w:val="right" w:leader="dot" w:pos="9061"/>
        </w:tabs>
        <w:rPr>
          <w:rFonts w:eastAsia="Times New Roman" w:cs="Times New Roman"/>
          <w:b w:val="0"/>
          <w:bCs w:val="0"/>
          <w:noProof/>
          <w:spacing w:val="0"/>
          <w:lang w:eastAsia="ru-RU"/>
        </w:rPr>
      </w:pPr>
      <w:hyperlink w:anchor="_Toc373927407" w:history="1">
        <w:r w:rsidR="00B16F26" w:rsidRPr="002E0F7A">
          <w:rPr>
            <w:rStyle w:val="afff1"/>
            <w:rFonts w:cs="Calibri"/>
            <w:noProof/>
          </w:rPr>
          <w:t>6.1</w:t>
        </w:r>
        <w:r w:rsidR="00B16F26">
          <w:rPr>
            <w:rFonts w:eastAsia="Times New Roman" w:cs="Times New Roman"/>
            <w:b w:val="0"/>
            <w:bCs w:val="0"/>
            <w:noProof/>
            <w:spacing w:val="0"/>
            <w:lang w:eastAsia="ru-RU"/>
          </w:rPr>
          <w:tab/>
        </w:r>
        <w:r w:rsidR="00B16F26" w:rsidRPr="002E0F7A">
          <w:rPr>
            <w:rStyle w:val="afff1"/>
            <w:rFonts w:cs="Calibri"/>
            <w:noProof/>
          </w:rPr>
          <w:t>Общие положения</w:t>
        </w:r>
        <w:r w:rsidR="00B16F26">
          <w:rPr>
            <w:noProof/>
            <w:webHidden/>
          </w:rPr>
          <w:tab/>
        </w:r>
        <w:r>
          <w:rPr>
            <w:noProof/>
            <w:webHidden/>
          </w:rPr>
          <w:fldChar w:fldCharType="begin"/>
        </w:r>
        <w:r w:rsidR="00B16F26">
          <w:rPr>
            <w:noProof/>
            <w:webHidden/>
          </w:rPr>
          <w:instrText xml:space="preserve"> PAGEREF _Toc373927407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17"/>
        <w:rPr>
          <w:rFonts w:eastAsia="Times New Roman" w:cs="Times New Roman"/>
          <w:b w:val="0"/>
          <w:bCs w:val="0"/>
          <w:iCs w:val="0"/>
          <w:spacing w:val="0"/>
          <w:sz w:val="22"/>
          <w:szCs w:val="22"/>
          <w:lang w:eastAsia="ru-RU"/>
        </w:rPr>
      </w:pPr>
      <w:hyperlink w:anchor="_Toc373927408" w:history="1">
        <w:r w:rsidR="00B16F26" w:rsidRPr="002E0F7A">
          <w:rPr>
            <w:rStyle w:val="afff1"/>
            <w:rFonts w:cs="Calibri"/>
          </w:rPr>
          <w:t>7</w:t>
        </w:r>
        <w:r w:rsidR="00B16F26">
          <w:rPr>
            <w:rFonts w:eastAsia="Times New Roman" w:cs="Times New Roman"/>
            <w:b w:val="0"/>
            <w:bCs w:val="0"/>
            <w:iCs w:val="0"/>
            <w:spacing w:val="0"/>
            <w:sz w:val="22"/>
            <w:szCs w:val="22"/>
            <w:lang w:eastAsia="ru-RU"/>
          </w:rPr>
          <w:tab/>
        </w:r>
        <w:r w:rsidR="00B16F26" w:rsidRPr="002E0F7A">
          <w:rPr>
            <w:rStyle w:val="afff1"/>
            <w:rFonts w:cs="Calibri"/>
          </w:rPr>
          <w:t>Раздел 6. Перспективные топливные балансы</w:t>
        </w:r>
        <w:r w:rsidR="00B16F26">
          <w:rPr>
            <w:webHidden/>
          </w:rPr>
          <w:tab/>
        </w:r>
        <w:r>
          <w:rPr>
            <w:webHidden/>
          </w:rPr>
          <w:fldChar w:fldCharType="begin"/>
        </w:r>
        <w:r w:rsidR="00B16F26">
          <w:rPr>
            <w:webHidden/>
          </w:rPr>
          <w:instrText xml:space="preserve"> PAGEREF _Toc373927408 \h </w:instrText>
        </w:r>
        <w:r>
          <w:rPr>
            <w:webHidden/>
          </w:rPr>
        </w:r>
        <w:r>
          <w:rPr>
            <w:webHidden/>
          </w:rPr>
          <w:fldChar w:fldCharType="separate"/>
        </w:r>
        <w:r w:rsidR="00B16F26">
          <w:rPr>
            <w:webHidden/>
          </w:rPr>
          <w:t>4</w:t>
        </w:r>
        <w:r>
          <w:rPr>
            <w:webHidden/>
          </w:rPr>
          <w:fldChar w:fldCharType="end"/>
        </w:r>
      </w:hyperlink>
    </w:p>
    <w:p w:rsidR="00B16F26" w:rsidRDefault="00B111DC">
      <w:pPr>
        <w:pStyle w:val="17"/>
        <w:rPr>
          <w:rFonts w:eastAsia="Times New Roman" w:cs="Times New Roman"/>
          <w:b w:val="0"/>
          <w:bCs w:val="0"/>
          <w:iCs w:val="0"/>
          <w:spacing w:val="0"/>
          <w:sz w:val="22"/>
          <w:szCs w:val="22"/>
          <w:lang w:eastAsia="ru-RU"/>
        </w:rPr>
      </w:pPr>
      <w:hyperlink w:anchor="_Toc373927409" w:history="1">
        <w:r w:rsidR="00B16F26" w:rsidRPr="002E0F7A">
          <w:rPr>
            <w:rStyle w:val="afff1"/>
            <w:rFonts w:cs="Calibri"/>
          </w:rPr>
          <w:t>8</w:t>
        </w:r>
        <w:r w:rsidR="00B16F26">
          <w:rPr>
            <w:rFonts w:eastAsia="Times New Roman" w:cs="Times New Roman"/>
            <w:b w:val="0"/>
            <w:bCs w:val="0"/>
            <w:iCs w:val="0"/>
            <w:spacing w:val="0"/>
            <w:sz w:val="22"/>
            <w:szCs w:val="22"/>
            <w:lang w:eastAsia="ru-RU"/>
          </w:rPr>
          <w:tab/>
        </w:r>
        <w:r w:rsidR="00B16F26" w:rsidRPr="002E0F7A">
          <w:rPr>
            <w:rStyle w:val="afff1"/>
            <w:rFonts w:cs="Calibri"/>
          </w:rPr>
          <w:t>Раздел 7. Инвестиции в новое строительство, реконструкцию и техническое перевооружение</w:t>
        </w:r>
        <w:r w:rsidR="00B16F26">
          <w:rPr>
            <w:webHidden/>
          </w:rPr>
          <w:tab/>
        </w:r>
        <w:r>
          <w:rPr>
            <w:webHidden/>
          </w:rPr>
          <w:fldChar w:fldCharType="begin"/>
        </w:r>
        <w:r w:rsidR="00B16F26">
          <w:rPr>
            <w:webHidden/>
          </w:rPr>
          <w:instrText xml:space="preserve"> PAGEREF _Toc373927409 \h </w:instrText>
        </w:r>
        <w:r>
          <w:rPr>
            <w:webHidden/>
          </w:rPr>
        </w:r>
        <w:r>
          <w:rPr>
            <w:webHidden/>
          </w:rPr>
          <w:fldChar w:fldCharType="separate"/>
        </w:r>
        <w:r w:rsidR="00B16F26">
          <w:rPr>
            <w:webHidden/>
          </w:rPr>
          <w:t>4</w:t>
        </w:r>
        <w:r>
          <w:rPr>
            <w:webHidden/>
          </w:rPr>
          <w:fldChar w:fldCharType="end"/>
        </w:r>
      </w:hyperlink>
    </w:p>
    <w:p w:rsidR="00B16F26" w:rsidRDefault="00B111DC">
      <w:pPr>
        <w:pStyle w:val="29"/>
        <w:tabs>
          <w:tab w:val="left" w:pos="1320"/>
          <w:tab w:val="right" w:leader="dot" w:pos="9061"/>
        </w:tabs>
        <w:rPr>
          <w:rFonts w:eastAsia="Times New Roman" w:cs="Times New Roman"/>
          <w:b w:val="0"/>
          <w:bCs w:val="0"/>
          <w:noProof/>
          <w:spacing w:val="0"/>
          <w:lang w:eastAsia="ru-RU"/>
        </w:rPr>
      </w:pPr>
      <w:hyperlink w:anchor="_Toc373927410" w:history="1">
        <w:r w:rsidR="00B16F26" w:rsidRPr="002E0F7A">
          <w:rPr>
            <w:rStyle w:val="afff1"/>
            <w:rFonts w:cs="Calibri"/>
            <w:noProof/>
          </w:rPr>
          <w:t>8.1</w:t>
        </w:r>
        <w:r w:rsidR="00B16F26">
          <w:rPr>
            <w:rFonts w:eastAsia="Times New Roman" w:cs="Times New Roman"/>
            <w:b w:val="0"/>
            <w:bCs w:val="0"/>
            <w:noProof/>
            <w:spacing w:val="0"/>
            <w:lang w:eastAsia="ru-RU"/>
          </w:rPr>
          <w:tab/>
        </w:r>
        <w:r w:rsidR="00B16F26" w:rsidRPr="002E0F7A">
          <w:rPr>
            <w:rStyle w:val="afff1"/>
            <w:rFonts w:cs="Calibri"/>
            <w:noProof/>
          </w:rPr>
          <w:t>Общие положения</w:t>
        </w:r>
        <w:r w:rsidR="00B16F26">
          <w:rPr>
            <w:noProof/>
            <w:webHidden/>
          </w:rPr>
          <w:tab/>
        </w:r>
        <w:r>
          <w:rPr>
            <w:noProof/>
            <w:webHidden/>
          </w:rPr>
          <w:fldChar w:fldCharType="begin"/>
        </w:r>
        <w:r w:rsidR="00B16F26">
          <w:rPr>
            <w:noProof/>
            <w:webHidden/>
          </w:rPr>
          <w:instrText xml:space="preserve"> PAGEREF _Toc373927410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29"/>
        <w:tabs>
          <w:tab w:val="left" w:pos="1320"/>
          <w:tab w:val="right" w:leader="dot" w:pos="9061"/>
        </w:tabs>
        <w:rPr>
          <w:rFonts w:eastAsia="Times New Roman" w:cs="Times New Roman"/>
          <w:b w:val="0"/>
          <w:bCs w:val="0"/>
          <w:noProof/>
          <w:spacing w:val="0"/>
          <w:lang w:eastAsia="ru-RU"/>
        </w:rPr>
      </w:pPr>
      <w:hyperlink w:anchor="_Toc373927411" w:history="1">
        <w:r w:rsidR="00B16F26" w:rsidRPr="002E0F7A">
          <w:rPr>
            <w:rStyle w:val="afff1"/>
            <w:rFonts w:cs="Calibri"/>
            <w:noProof/>
          </w:rPr>
          <w:t>8.2</w:t>
        </w:r>
        <w:r w:rsidR="00B16F26">
          <w:rPr>
            <w:rFonts w:eastAsia="Times New Roman" w:cs="Times New Roman"/>
            <w:b w:val="0"/>
            <w:bCs w:val="0"/>
            <w:noProof/>
            <w:spacing w:val="0"/>
            <w:lang w:eastAsia="ru-RU"/>
          </w:rPr>
          <w:tab/>
        </w:r>
        <w:r w:rsidR="00B16F26" w:rsidRPr="002E0F7A">
          <w:rPr>
            <w:rStyle w:val="afff1"/>
            <w:rFonts w:cs="Calibri"/>
            <w:noProof/>
          </w:rPr>
          <w:t>Инвестиции в развитие системы теплоснабжения</w:t>
        </w:r>
        <w:r w:rsidR="00B16F26">
          <w:rPr>
            <w:noProof/>
            <w:webHidden/>
          </w:rPr>
          <w:tab/>
        </w:r>
        <w:r>
          <w:rPr>
            <w:noProof/>
            <w:webHidden/>
          </w:rPr>
          <w:fldChar w:fldCharType="begin"/>
        </w:r>
        <w:r w:rsidR="00B16F26">
          <w:rPr>
            <w:noProof/>
            <w:webHidden/>
          </w:rPr>
          <w:instrText xml:space="preserve"> PAGEREF _Toc373927411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29"/>
        <w:tabs>
          <w:tab w:val="left" w:pos="1320"/>
          <w:tab w:val="right" w:leader="dot" w:pos="9061"/>
        </w:tabs>
        <w:rPr>
          <w:rFonts w:eastAsia="Times New Roman" w:cs="Times New Roman"/>
          <w:b w:val="0"/>
          <w:bCs w:val="0"/>
          <w:noProof/>
          <w:spacing w:val="0"/>
          <w:lang w:eastAsia="ru-RU"/>
        </w:rPr>
      </w:pPr>
      <w:hyperlink w:anchor="_Toc373927412" w:history="1">
        <w:r w:rsidR="00B16F26" w:rsidRPr="002E0F7A">
          <w:rPr>
            <w:rStyle w:val="afff1"/>
            <w:rFonts w:cs="Calibri"/>
            <w:noProof/>
          </w:rPr>
          <w:t>8.3</w:t>
        </w:r>
        <w:r w:rsidR="00B16F26">
          <w:rPr>
            <w:rFonts w:eastAsia="Times New Roman" w:cs="Times New Roman"/>
            <w:b w:val="0"/>
            <w:bCs w:val="0"/>
            <w:noProof/>
            <w:spacing w:val="0"/>
            <w:lang w:eastAsia="ru-RU"/>
          </w:rPr>
          <w:tab/>
        </w:r>
        <w:r w:rsidR="00B16F26" w:rsidRPr="002E0F7A">
          <w:rPr>
            <w:rStyle w:val="afff1"/>
            <w:rFonts w:cs="Calibri"/>
            <w:noProof/>
          </w:rPr>
          <w:t>Прогноз влияния реализации проектов на цену тепловой энергии. источники финансирования.</w:t>
        </w:r>
        <w:r w:rsidR="00B16F26">
          <w:rPr>
            <w:noProof/>
            <w:webHidden/>
          </w:rPr>
          <w:tab/>
        </w:r>
        <w:r>
          <w:rPr>
            <w:noProof/>
            <w:webHidden/>
          </w:rPr>
          <w:fldChar w:fldCharType="begin"/>
        </w:r>
        <w:r w:rsidR="00B16F26">
          <w:rPr>
            <w:noProof/>
            <w:webHidden/>
          </w:rPr>
          <w:instrText xml:space="preserve"> PAGEREF _Toc373927412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36"/>
        <w:tabs>
          <w:tab w:val="left" w:pos="1760"/>
          <w:tab w:val="right" w:leader="dot" w:pos="9061"/>
        </w:tabs>
        <w:rPr>
          <w:rFonts w:eastAsia="Times New Roman" w:cs="Times New Roman"/>
          <w:noProof/>
          <w:spacing w:val="0"/>
          <w:sz w:val="22"/>
          <w:szCs w:val="22"/>
          <w:lang w:eastAsia="ru-RU"/>
        </w:rPr>
      </w:pPr>
      <w:hyperlink w:anchor="_Toc373927413" w:history="1">
        <w:r w:rsidR="00B16F26" w:rsidRPr="002E0F7A">
          <w:rPr>
            <w:rStyle w:val="afff1"/>
            <w:rFonts w:cs="Calibri"/>
            <w:noProof/>
          </w:rPr>
          <w:t>8.3.1</w:t>
        </w:r>
        <w:r w:rsidR="00B16F26">
          <w:rPr>
            <w:rFonts w:eastAsia="Times New Roman" w:cs="Times New Roman"/>
            <w:noProof/>
            <w:spacing w:val="0"/>
            <w:sz w:val="22"/>
            <w:szCs w:val="22"/>
            <w:lang w:eastAsia="ru-RU"/>
          </w:rPr>
          <w:tab/>
        </w:r>
        <w:r w:rsidR="00B16F26" w:rsidRPr="002E0F7A">
          <w:rPr>
            <w:rStyle w:val="afff1"/>
            <w:rFonts w:cs="Calibri"/>
            <w:noProof/>
          </w:rPr>
          <w:t>Предложения по источникам инвестиций для проектов, реализуемых в зонах действия ОАО «НТК». Расчет ценовых последствий</w:t>
        </w:r>
        <w:r w:rsidR="00B16F26">
          <w:rPr>
            <w:noProof/>
            <w:webHidden/>
          </w:rPr>
          <w:tab/>
        </w:r>
        <w:r>
          <w:rPr>
            <w:noProof/>
            <w:webHidden/>
          </w:rPr>
          <w:fldChar w:fldCharType="begin"/>
        </w:r>
        <w:r w:rsidR="00B16F26">
          <w:rPr>
            <w:noProof/>
            <w:webHidden/>
          </w:rPr>
          <w:instrText xml:space="preserve"> PAGEREF _Toc373927413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36"/>
        <w:tabs>
          <w:tab w:val="left" w:pos="1760"/>
          <w:tab w:val="right" w:leader="dot" w:pos="9061"/>
        </w:tabs>
        <w:rPr>
          <w:rFonts w:eastAsia="Times New Roman" w:cs="Times New Roman"/>
          <w:noProof/>
          <w:spacing w:val="0"/>
          <w:sz w:val="22"/>
          <w:szCs w:val="22"/>
          <w:lang w:eastAsia="ru-RU"/>
        </w:rPr>
      </w:pPr>
      <w:hyperlink w:anchor="_Toc373927414" w:history="1">
        <w:r w:rsidR="00B16F26" w:rsidRPr="002E0F7A">
          <w:rPr>
            <w:rStyle w:val="afff1"/>
            <w:rFonts w:cs="Calibri"/>
            <w:noProof/>
          </w:rPr>
          <w:t>8.3.2</w:t>
        </w:r>
        <w:r w:rsidR="00B16F26">
          <w:rPr>
            <w:rFonts w:eastAsia="Times New Roman" w:cs="Times New Roman"/>
            <w:noProof/>
            <w:spacing w:val="0"/>
            <w:sz w:val="22"/>
            <w:szCs w:val="22"/>
            <w:lang w:eastAsia="ru-RU"/>
          </w:rPr>
          <w:tab/>
        </w:r>
        <w:r w:rsidR="00B16F26" w:rsidRPr="002E0F7A">
          <w:rPr>
            <w:rStyle w:val="afff1"/>
            <w:rFonts w:cs="Calibri"/>
            <w:noProof/>
          </w:rPr>
          <w:t>Расчет ценовых последствий для зон действия  прочих теплоисточников</w:t>
        </w:r>
        <w:r w:rsidR="00B16F26">
          <w:rPr>
            <w:noProof/>
            <w:webHidden/>
          </w:rPr>
          <w:tab/>
        </w:r>
        <w:r>
          <w:rPr>
            <w:noProof/>
            <w:webHidden/>
          </w:rPr>
          <w:fldChar w:fldCharType="begin"/>
        </w:r>
        <w:r w:rsidR="00B16F26">
          <w:rPr>
            <w:noProof/>
            <w:webHidden/>
          </w:rPr>
          <w:instrText xml:space="preserve"> PAGEREF _Toc373927414 \h </w:instrText>
        </w:r>
        <w:r>
          <w:rPr>
            <w:noProof/>
            <w:webHidden/>
          </w:rPr>
        </w:r>
        <w:r>
          <w:rPr>
            <w:noProof/>
            <w:webHidden/>
          </w:rPr>
          <w:fldChar w:fldCharType="separate"/>
        </w:r>
        <w:r w:rsidR="00B16F26">
          <w:rPr>
            <w:noProof/>
            <w:webHidden/>
          </w:rPr>
          <w:t>4</w:t>
        </w:r>
        <w:r>
          <w:rPr>
            <w:noProof/>
            <w:webHidden/>
          </w:rPr>
          <w:fldChar w:fldCharType="end"/>
        </w:r>
      </w:hyperlink>
    </w:p>
    <w:p w:rsidR="00B16F26" w:rsidRDefault="00B111DC">
      <w:pPr>
        <w:pStyle w:val="17"/>
        <w:rPr>
          <w:rFonts w:eastAsia="Times New Roman" w:cs="Times New Roman"/>
          <w:b w:val="0"/>
          <w:bCs w:val="0"/>
          <w:iCs w:val="0"/>
          <w:spacing w:val="0"/>
          <w:sz w:val="22"/>
          <w:szCs w:val="22"/>
          <w:lang w:eastAsia="ru-RU"/>
        </w:rPr>
      </w:pPr>
      <w:hyperlink w:anchor="_Toc373927415" w:history="1">
        <w:r w:rsidR="00B16F26" w:rsidRPr="002E0F7A">
          <w:rPr>
            <w:rStyle w:val="afff1"/>
            <w:rFonts w:cs="Calibri"/>
          </w:rPr>
          <w:t>9</w:t>
        </w:r>
        <w:r w:rsidR="00B16F26">
          <w:rPr>
            <w:rFonts w:eastAsia="Times New Roman" w:cs="Times New Roman"/>
            <w:b w:val="0"/>
            <w:bCs w:val="0"/>
            <w:iCs w:val="0"/>
            <w:spacing w:val="0"/>
            <w:sz w:val="22"/>
            <w:szCs w:val="22"/>
            <w:lang w:eastAsia="ru-RU"/>
          </w:rPr>
          <w:tab/>
        </w:r>
        <w:r w:rsidR="00B16F26" w:rsidRPr="002E0F7A">
          <w:rPr>
            <w:rStyle w:val="afff1"/>
            <w:rFonts w:cs="Calibri"/>
          </w:rPr>
          <w:t>Раздел 8. Решение об определении единой теплоснабжающей организации (организаций)</w:t>
        </w:r>
        <w:r w:rsidR="00B16F26">
          <w:rPr>
            <w:webHidden/>
          </w:rPr>
          <w:tab/>
        </w:r>
        <w:r>
          <w:rPr>
            <w:webHidden/>
          </w:rPr>
          <w:fldChar w:fldCharType="begin"/>
        </w:r>
        <w:r w:rsidR="00B16F26">
          <w:rPr>
            <w:webHidden/>
          </w:rPr>
          <w:instrText xml:space="preserve"> PAGEREF _Toc373927415 \h </w:instrText>
        </w:r>
        <w:r>
          <w:rPr>
            <w:webHidden/>
          </w:rPr>
        </w:r>
        <w:r>
          <w:rPr>
            <w:webHidden/>
          </w:rPr>
          <w:fldChar w:fldCharType="separate"/>
        </w:r>
        <w:r w:rsidR="00B16F26">
          <w:rPr>
            <w:webHidden/>
          </w:rPr>
          <w:t>4</w:t>
        </w:r>
        <w:r>
          <w:rPr>
            <w:webHidden/>
          </w:rPr>
          <w:fldChar w:fldCharType="end"/>
        </w:r>
      </w:hyperlink>
    </w:p>
    <w:p w:rsidR="00B16F26" w:rsidRDefault="00B111DC">
      <w:pPr>
        <w:pStyle w:val="17"/>
        <w:rPr>
          <w:rFonts w:eastAsia="Times New Roman" w:cs="Times New Roman"/>
          <w:b w:val="0"/>
          <w:bCs w:val="0"/>
          <w:iCs w:val="0"/>
          <w:spacing w:val="0"/>
          <w:sz w:val="22"/>
          <w:szCs w:val="22"/>
          <w:lang w:eastAsia="ru-RU"/>
        </w:rPr>
      </w:pPr>
      <w:hyperlink w:anchor="_Toc373927416" w:history="1">
        <w:r w:rsidR="00B16F26" w:rsidRPr="002E0F7A">
          <w:rPr>
            <w:rStyle w:val="afff1"/>
            <w:rFonts w:cs="Calibri"/>
          </w:rPr>
          <w:t>10</w:t>
        </w:r>
        <w:r w:rsidR="00B16F26">
          <w:rPr>
            <w:rFonts w:eastAsia="Times New Roman" w:cs="Times New Roman"/>
            <w:b w:val="0"/>
            <w:bCs w:val="0"/>
            <w:iCs w:val="0"/>
            <w:spacing w:val="0"/>
            <w:sz w:val="22"/>
            <w:szCs w:val="22"/>
            <w:lang w:eastAsia="ru-RU"/>
          </w:rPr>
          <w:tab/>
        </w:r>
        <w:r w:rsidR="00B16F26" w:rsidRPr="002E0F7A">
          <w:rPr>
            <w:rStyle w:val="afff1"/>
            <w:rFonts w:cs="Calibri"/>
          </w:rPr>
          <w:t>Раздел 9. Решения о распределении тепловой нагрузки между источниками тепловой энергии</w:t>
        </w:r>
        <w:r w:rsidR="00B16F26">
          <w:rPr>
            <w:webHidden/>
          </w:rPr>
          <w:tab/>
        </w:r>
        <w:r>
          <w:rPr>
            <w:webHidden/>
          </w:rPr>
          <w:fldChar w:fldCharType="begin"/>
        </w:r>
        <w:r w:rsidR="00B16F26">
          <w:rPr>
            <w:webHidden/>
          </w:rPr>
          <w:instrText xml:space="preserve"> PAGEREF _Toc373927416 \h </w:instrText>
        </w:r>
        <w:r>
          <w:rPr>
            <w:webHidden/>
          </w:rPr>
        </w:r>
        <w:r>
          <w:rPr>
            <w:webHidden/>
          </w:rPr>
          <w:fldChar w:fldCharType="separate"/>
        </w:r>
        <w:r w:rsidR="00B16F26">
          <w:rPr>
            <w:webHidden/>
          </w:rPr>
          <w:t>4</w:t>
        </w:r>
        <w:r>
          <w:rPr>
            <w:webHidden/>
          </w:rPr>
          <w:fldChar w:fldCharType="end"/>
        </w:r>
      </w:hyperlink>
    </w:p>
    <w:p w:rsidR="00B16F26" w:rsidRDefault="00B111DC">
      <w:pPr>
        <w:pStyle w:val="17"/>
        <w:rPr>
          <w:rFonts w:eastAsia="Times New Roman" w:cs="Times New Roman"/>
          <w:b w:val="0"/>
          <w:bCs w:val="0"/>
          <w:iCs w:val="0"/>
          <w:spacing w:val="0"/>
          <w:sz w:val="22"/>
          <w:szCs w:val="22"/>
          <w:lang w:eastAsia="ru-RU"/>
        </w:rPr>
      </w:pPr>
      <w:hyperlink w:anchor="_Toc373927417" w:history="1">
        <w:r w:rsidR="00B16F26" w:rsidRPr="002E0F7A">
          <w:rPr>
            <w:rStyle w:val="afff1"/>
            <w:rFonts w:cs="Calibri"/>
          </w:rPr>
          <w:t>11</w:t>
        </w:r>
        <w:r w:rsidR="00B16F26">
          <w:rPr>
            <w:rFonts w:eastAsia="Times New Roman" w:cs="Times New Roman"/>
            <w:b w:val="0"/>
            <w:bCs w:val="0"/>
            <w:iCs w:val="0"/>
            <w:spacing w:val="0"/>
            <w:sz w:val="22"/>
            <w:szCs w:val="22"/>
            <w:lang w:eastAsia="ru-RU"/>
          </w:rPr>
          <w:tab/>
        </w:r>
        <w:r w:rsidR="00B16F26" w:rsidRPr="002E0F7A">
          <w:rPr>
            <w:rStyle w:val="afff1"/>
            <w:rFonts w:cs="Calibri"/>
          </w:rPr>
          <w:t>Раздел 10. Решения по бесхозяйным тепловым сетям</w:t>
        </w:r>
        <w:r w:rsidR="00B16F26">
          <w:rPr>
            <w:webHidden/>
          </w:rPr>
          <w:tab/>
        </w:r>
        <w:r>
          <w:rPr>
            <w:webHidden/>
          </w:rPr>
          <w:fldChar w:fldCharType="begin"/>
        </w:r>
        <w:r w:rsidR="00B16F26">
          <w:rPr>
            <w:webHidden/>
          </w:rPr>
          <w:instrText xml:space="preserve"> PAGEREF _Toc373927417 \h </w:instrText>
        </w:r>
        <w:r>
          <w:rPr>
            <w:webHidden/>
          </w:rPr>
        </w:r>
        <w:r>
          <w:rPr>
            <w:webHidden/>
          </w:rPr>
          <w:fldChar w:fldCharType="separate"/>
        </w:r>
        <w:r w:rsidR="00B16F26">
          <w:rPr>
            <w:webHidden/>
          </w:rPr>
          <w:t>4</w:t>
        </w:r>
        <w:r>
          <w:rPr>
            <w:webHidden/>
          </w:rPr>
          <w:fldChar w:fldCharType="end"/>
        </w:r>
      </w:hyperlink>
    </w:p>
    <w:p w:rsidR="00B16F26" w:rsidRPr="00843D3E" w:rsidRDefault="00B111DC" w:rsidP="00B83BCC">
      <w:pPr>
        <w:pStyle w:val="1"/>
        <w:numPr>
          <w:ilvl w:val="0"/>
          <w:numId w:val="0"/>
        </w:numPr>
        <w:tabs>
          <w:tab w:val="left" w:pos="993"/>
        </w:tabs>
        <w:spacing w:before="0" w:after="0" w:line="240" w:lineRule="auto"/>
        <w:jc w:val="center"/>
        <w:rPr>
          <w:b/>
        </w:rPr>
      </w:pPr>
      <w:r w:rsidRPr="00843D3E">
        <w:rPr>
          <w:rFonts w:ascii="Times New Roman" w:hAnsi="Times New Roman"/>
          <w:b/>
          <w:szCs w:val="22"/>
        </w:rPr>
        <w:lastRenderedPageBreak/>
        <w:fldChar w:fldCharType="end"/>
      </w:r>
      <w:bookmarkStart w:id="17" w:name="_Toc373927377"/>
      <w:r w:rsidR="00B16F26" w:rsidRPr="00843D3E">
        <w:rPr>
          <w:b/>
        </w:rPr>
        <w:t>Перечень таблиц</w:t>
      </w:r>
      <w:bookmarkEnd w:id="17"/>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r w:rsidRPr="00790016">
        <w:rPr>
          <w:rFonts w:ascii="Arial" w:hAnsi="Arial" w:cs="Arial"/>
          <w:i w:val="0"/>
          <w:sz w:val="24"/>
          <w:szCs w:val="24"/>
        </w:rPr>
        <w:fldChar w:fldCharType="begin"/>
      </w:r>
      <w:r w:rsidR="00B16F26" w:rsidRPr="00790016">
        <w:rPr>
          <w:rFonts w:ascii="Arial" w:hAnsi="Arial" w:cs="Arial"/>
          <w:i w:val="0"/>
          <w:sz w:val="24"/>
          <w:szCs w:val="24"/>
        </w:rPr>
        <w:instrText xml:space="preserve"> TOC \h \z \c "Таблица" </w:instrText>
      </w:r>
      <w:r w:rsidRPr="00790016">
        <w:rPr>
          <w:rFonts w:ascii="Arial" w:hAnsi="Arial" w:cs="Arial"/>
          <w:i w:val="0"/>
          <w:sz w:val="24"/>
          <w:szCs w:val="24"/>
        </w:rPr>
        <w:fldChar w:fldCharType="separate"/>
      </w:r>
      <w:hyperlink w:anchor="_Toc373927418" w:history="1">
        <w:r w:rsidR="00B16F26" w:rsidRPr="00790016">
          <w:rPr>
            <w:rStyle w:val="afff1"/>
            <w:rFonts w:ascii="Arial" w:eastAsia="Microsoft YaHei" w:hAnsi="Arial" w:cs="Arial"/>
            <w:bCs/>
            <w:i w:val="0"/>
            <w:noProof/>
            <w:sz w:val="24"/>
            <w:szCs w:val="24"/>
          </w:rPr>
          <w:t>Таблица 1.1– Котельное оборудование ГРЭС (паровые котлы)</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_Toc373927418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19" w:history="1">
        <w:r w:rsidR="00B16F26" w:rsidRPr="00790016">
          <w:rPr>
            <w:rStyle w:val="afff1"/>
            <w:rFonts w:ascii="Arial" w:eastAsia="Microsoft YaHei" w:hAnsi="Arial" w:cs="Arial"/>
            <w:bCs/>
            <w:i w:val="0"/>
            <w:noProof/>
            <w:sz w:val="24"/>
            <w:szCs w:val="24"/>
          </w:rPr>
          <w:t>Таблица 1.2 – Котельное оборудование ГРЭС (водогрейные котлы)</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_Toc373927419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20" w:history="1">
        <w:r w:rsidR="00B16F26" w:rsidRPr="00790016">
          <w:rPr>
            <w:rStyle w:val="afff1"/>
            <w:rFonts w:ascii="Arial" w:eastAsia="Microsoft YaHei" w:hAnsi="Arial" w:cs="Arial"/>
            <w:bCs/>
            <w:i w:val="0"/>
            <w:noProof/>
            <w:sz w:val="24"/>
            <w:szCs w:val="24"/>
          </w:rPr>
          <w:t>Таблица 1.3 – Турбинное оборудование ГРЭС</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_Toc373927420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21" w:history="1">
        <w:r w:rsidR="00B16F26" w:rsidRPr="00790016">
          <w:rPr>
            <w:rStyle w:val="afff1"/>
            <w:rFonts w:ascii="Arial" w:eastAsia="Microsoft YaHei" w:hAnsi="Arial" w:cs="Arial"/>
            <w:i w:val="0"/>
            <w:noProof/>
            <w:sz w:val="24"/>
            <w:szCs w:val="24"/>
          </w:rPr>
          <w:t>Таблица 1.4 - Общая характеристика котельных ООО «НТК»</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_Toc373927421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22" w:history="1">
        <w:r w:rsidR="00B16F26" w:rsidRPr="00790016">
          <w:rPr>
            <w:rStyle w:val="afff1"/>
            <w:rFonts w:ascii="Arial" w:eastAsia="Microsoft YaHei" w:hAnsi="Arial" w:cs="Arial"/>
            <w:bCs/>
            <w:i w:val="0"/>
            <w:noProof/>
            <w:sz w:val="24"/>
            <w:szCs w:val="24"/>
          </w:rPr>
          <w:t>Таблица 1.5 - Баланс тепловой мощности и присоединенной договорной тепловой нагрузки источников тепловой энергии по состоянию на 31.12.2011 г</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_Toc373927422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23" w:history="1">
        <w:r w:rsidR="00B16F26" w:rsidRPr="00790016">
          <w:rPr>
            <w:rStyle w:val="afff1"/>
            <w:rFonts w:ascii="Arial" w:eastAsia="Microsoft YaHei" w:hAnsi="Arial" w:cs="Arial"/>
            <w:i w:val="0"/>
            <w:noProof/>
            <w:sz w:val="24"/>
            <w:szCs w:val="24"/>
          </w:rPr>
          <w:t>Таблица 1.6 Потребление тепловой энергии абонентами котельных МО г. Новомосковск</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_Toc373927423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24" w:history="1">
        <w:r w:rsidR="00B16F26" w:rsidRPr="00790016">
          <w:rPr>
            <w:rStyle w:val="afff1"/>
            <w:rFonts w:ascii="Arial" w:eastAsia="Microsoft YaHei" w:hAnsi="Arial" w:cs="Arial"/>
            <w:i w:val="0"/>
            <w:noProof/>
            <w:sz w:val="24"/>
            <w:szCs w:val="24"/>
          </w:rPr>
          <w:t>Таблица 1.7 Потребление газа источниками тепла СЦТ города</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_Toc373927424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25" w:history="1">
        <w:r w:rsidR="00B16F26" w:rsidRPr="00790016">
          <w:rPr>
            <w:rStyle w:val="afff1"/>
            <w:rFonts w:ascii="Arial" w:eastAsia="Microsoft YaHei" w:hAnsi="Arial" w:cs="Arial"/>
            <w:i w:val="0"/>
            <w:noProof/>
            <w:sz w:val="24"/>
            <w:szCs w:val="24"/>
          </w:rPr>
          <w:t>Таблица 1.8 - Характеристики тепловых сетей различных источников тепловой энергии</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_Toc373927425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26" w:history="1">
        <w:r w:rsidR="00B16F26" w:rsidRPr="00790016">
          <w:rPr>
            <w:rStyle w:val="afff1"/>
            <w:rFonts w:ascii="Arial" w:eastAsia="Microsoft YaHei" w:hAnsi="Arial" w:cs="Arial"/>
            <w:i w:val="0"/>
            <w:noProof/>
            <w:sz w:val="24"/>
            <w:szCs w:val="24"/>
          </w:rPr>
          <w:t>Таблица 1.9 - Характеристики тепловых сетей различного назначения и балансовой принадлежности</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_Toc373927426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27" w:history="1">
        <w:r w:rsidR="00B16F26" w:rsidRPr="00790016">
          <w:rPr>
            <w:rStyle w:val="afff1"/>
            <w:rFonts w:ascii="Arial" w:eastAsia="Microsoft YaHei" w:hAnsi="Arial" w:cs="Arial"/>
            <w:i w:val="0"/>
            <w:noProof/>
            <w:sz w:val="24"/>
            <w:szCs w:val="24"/>
          </w:rPr>
          <w:t>Таблица 1.10 – Протяженность и материальная характеристика трубопроводов с разбивкой по  диаметрам</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_Toc373927427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28" w:history="1">
        <w:r w:rsidR="00B16F26" w:rsidRPr="00790016">
          <w:rPr>
            <w:rStyle w:val="afff1"/>
            <w:rFonts w:ascii="Arial" w:eastAsia="Microsoft YaHei" w:hAnsi="Arial" w:cs="Arial"/>
            <w:i w:val="0"/>
            <w:noProof/>
            <w:sz w:val="24"/>
            <w:szCs w:val="24"/>
          </w:rPr>
          <w:t>Таблица 2.1 Сводная таблица показателей всех сценариев</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_Toc373927428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29" w:history="1">
        <w:r w:rsidR="00B16F26" w:rsidRPr="00790016">
          <w:rPr>
            <w:rStyle w:val="afff1"/>
            <w:rFonts w:ascii="Arial" w:eastAsia="Microsoft YaHei" w:hAnsi="Arial" w:cs="Arial"/>
            <w:i w:val="0"/>
            <w:noProof/>
            <w:sz w:val="24"/>
            <w:szCs w:val="24"/>
          </w:rPr>
          <w:t>Таблица 2.2 Перечень домов, вводимых в период с 2012 по 2015 год</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_Toc373927429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30" w:history="1">
        <w:r w:rsidR="00B16F26" w:rsidRPr="00790016">
          <w:rPr>
            <w:rStyle w:val="afff1"/>
            <w:rFonts w:ascii="Arial" w:eastAsia="Microsoft YaHei" w:hAnsi="Arial" w:cs="Arial"/>
            <w:i w:val="0"/>
            <w:noProof/>
            <w:sz w:val="24"/>
            <w:szCs w:val="24"/>
          </w:rPr>
          <w:t>Таблица 2.3 Перечень домов, вводимых в период с 2015 по 2027 год</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_Toc373927430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31" w:history="1">
        <w:r w:rsidR="00B16F26" w:rsidRPr="00790016">
          <w:rPr>
            <w:rStyle w:val="afff1"/>
            <w:rFonts w:ascii="Arial" w:eastAsia="Microsoft YaHei" w:hAnsi="Arial" w:cs="Arial"/>
            <w:i w:val="0"/>
            <w:noProof/>
            <w:sz w:val="24"/>
            <w:szCs w:val="24"/>
          </w:rPr>
          <w:t>Таблица 2.4 Перечень домов, подлежащих сносу в период с 2012 по 2027 год</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_Toc373927431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32" w:history="1">
        <w:r w:rsidR="00B16F26" w:rsidRPr="00790016">
          <w:rPr>
            <w:rStyle w:val="afff1"/>
            <w:rFonts w:ascii="Arial" w:eastAsia="Microsoft YaHei" w:hAnsi="Arial" w:cs="Arial"/>
            <w:bCs/>
            <w:i w:val="0"/>
            <w:noProof/>
            <w:sz w:val="24"/>
            <w:szCs w:val="24"/>
          </w:rPr>
          <w:t>Таблица 2.5 Изменение потребления тепловой энергии в связи с вводом нового жилья</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_Toc373927432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33" w:history="1">
        <w:r w:rsidR="00B16F26" w:rsidRPr="00790016">
          <w:rPr>
            <w:rStyle w:val="afff1"/>
            <w:rFonts w:ascii="Arial" w:eastAsia="Microsoft YaHei" w:hAnsi="Arial" w:cs="Arial"/>
            <w:bCs/>
            <w:i w:val="0"/>
            <w:noProof/>
            <w:sz w:val="24"/>
            <w:szCs w:val="24"/>
          </w:rPr>
          <w:t>Таблица 2.6 Изменение тепловых нагрузок в связи с вводом нового жилья</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_Toc373927433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34" w:history="1">
        <w:r w:rsidR="00B16F26" w:rsidRPr="00790016">
          <w:rPr>
            <w:rStyle w:val="afff1"/>
            <w:rFonts w:ascii="Arial" w:eastAsia="Microsoft YaHei" w:hAnsi="Arial" w:cs="Arial"/>
            <w:bCs/>
            <w:i w:val="0"/>
            <w:noProof/>
            <w:sz w:val="24"/>
            <w:szCs w:val="24"/>
          </w:rPr>
          <w:t>Таблица 2.7 Изменение потребления тепловой энергии в связи со сносом ветхого и аварийного жилья</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_Toc373927434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35" w:history="1">
        <w:r w:rsidR="00B16F26" w:rsidRPr="00790016">
          <w:rPr>
            <w:rStyle w:val="afff1"/>
            <w:rFonts w:ascii="Arial" w:eastAsia="Microsoft YaHei" w:hAnsi="Arial" w:cs="Arial"/>
            <w:bCs/>
            <w:i w:val="0"/>
            <w:noProof/>
            <w:sz w:val="24"/>
            <w:szCs w:val="24"/>
          </w:rPr>
          <w:t>Таблица 2.8 Изменение тепловых нагрузок в связи со сносом ветхого и аварийного жилья</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_Toc373927435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36" w:history="1">
        <w:r w:rsidR="00B16F26" w:rsidRPr="00790016">
          <w:rPr>
            <w:rStyle w:val="afff1"/>
            <w:rFonts w:ascii="Arial" w:eastAsia="Microsoft YaHei" w:hAnsi="Arial" w:cs="Arial"/>
            <w:i w:val="0"/>
            <w:noProof/>
            <w:sz w:val="24"/>
            <w:szCs w:val="24"/>
          </w:rPr>
          <w:t>Таблица 3.1 Оптимальные и предельные радиусы теплоснабжения для энергоисточников Новомосковского городского округа</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_Toc373927436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37" w:history="1">
        <w:r w:rsidR="00B16F26" w:rsidRPr="00790016">
          <w:rPr>
            <w:rStyle w:val="afff1"/>
            <w:rFonts w:ascii="Arial" w:eastAsia="Microsoft YaHei" w:hAnsi="Arial" w:cs="Arial"/>
            <w:i w:val="0"/>
            <w:noProof/>
            <w:sz w:val="24"/>
            <w:szCs w:val="24"/>
          </w:rPr>
          <w:t>Таблица 3.2 Соотношение фактических зон теплоснабжения котельных и зон образуемых их оптимальным радиусом теплоснабжения</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_Toc373927437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38" w:history="1">
        <w:r w:rsidR="00B16F26" w:rsidRPr="00790016">
          <w:rPr>
            <w:rStyle w:val="afff1"/>
            <w:rFonts w:ascii="Arial" w:eastAsia="Microsoft YaHei" w:hAnsi="Arial" w:cs="Arial"/>
            <w:i w:val="0"/>
            <w:noProof/>
            <w:sz w:val="24"/>
            <w:szCs w:val="24"/>
          </w:rPr>
          <w:t>Таблица 3.3 - Характеристика многоквартирных жилых домов имеющих индивидуальное теплоснабжение</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_Toc373927438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39" w:history="1">
        <w:r w:rsidR="00B16F26" w:rsidRPr="00790016">
          <w:rPr>
            <w:rStyle w:val="afff1"/>
            <w:rFonts w:ascii="Arial" w:eastAsia="Microsoft YaHei" w:hAnsi="Arial" w:cs="Arial"/>
            <w:i w:val="0"/>
            <w:noProof/>
            <w:sz w:val="24"/>
            <w:szCs w:val="24"/>
          </w:rPr>
          <w:t>Таблица 3.4 – Баланс по располагаемой тепловой мощности энергоисточников и присоединенной тепловой нагрузки потребителей на базовый год разработки схемы теплоснабжения.</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_Toc373927439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40" w:history="1">
        <w:r w:rsidR="00B16F26" w:rsidRPr="00790016">
          <w:rPr>
            <w:rStyle w:val="afff1"/>
            <w:rFonts w:ascii="Arial" w:eastAsia="Microsoft YaHei" w:hAnsi="Arial" w:cs="Arial"/>
            <w:i w:val="0"/>
            <w:noProof/>
            <w:sz w:val="24"/>
            <w:szCs w:val="24"/>
          </w:rPr>
          <w:t>Таблица 3.5– Баланс тепловой мощности и присоединенной тепловой нагрузки источников тепловой энергии на конец первого периода действия схемы теплоснабжения (2017 год) с учетом реализации предлагаемых мероприятий.</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_Toc373927440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41" w:history="1">
        <w:r w:rsidR="00B16F26" w:rsidRPr="00790016">
          <w:rPr>
            <w:rStyle w:val="afff1"/>
            <w:rFonts w:ascii="Arial" w:eastAsia="Microsoft YaHei" w:hAnsi="Arial" w:cs="Arial"/>
            <w:bCs/>
            <w:i w:val="0"/>
            <w:noProof/>
            <w:sz w:val="24"/>
            <w:szCs w:val="24"/>
          </w:rPr>
          <w:t>Таблица 3.6– Баланс тепловой мощности и присоединенной тепловой нагрузки источников тепловой энергии на конец второго периода действия схемы теплоснабжения (2022 год) с учетом реализации предлагаемых мероприятий.</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_Toc373927441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42" w:history="1">
        <w:r w:rsidR="00B16F26" w:rsidRPr="00790016">
          <w:rPr>
            <w:rStyle w:val="afff1"/>
            <w:rFonts w:ascii="Arial" w:eastAsia="Microsoft YaHei" w:hAnsi="Arial" w:cs="Arial"/>
            <w:bCs/>
            <w:i w:val="0"/>
            <w:noProof/>
            <w:sz w:val="24"/>
            <w:szCs w:val="24"/>
          </w:rPr>
          <w:t>Таблица 3.7– Баланс тепловой мощности и присоединенной тепловой нагрузки источников тепловой энергии на конец третьего периода действия схемы теплоснабжения (2027 год) с учетом реализации предлагаемых мероприятий.</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_Toc373927442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43" w:history="1">
        <w:r w:rsidR="00B16F26" w:rsidRPr="00790016">
          <w:rPr>
            <w:rStyle w:val="afff1"/>
            <w:rFonts w:ascii="Arial" w:eastAsia="Microsoft YaHei" w:hAnsi="Arial" w:cs="Arial"/>
            <w:i w:val="0"/>
            <w:noProof/>
            <w:sz w:val="24"/>
            <w:szCs w:val="24"/>
          </w:rPr>
          <w:t>Таблица 5.1– Предложения по строительству , реконструкции, объединению зон действия теплоисточников</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_Toc373927443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44" w:history="1">
        <w:r w:rsidR="00B16F26" w:rsidRPr="00790016">
          <w:rPr>
            <w:rStyle w:val="afff1"/>
            <w:rFonts w:ascii="Arial" w:eastAsia="Microsoft YaHei" w:hAnsi="Arial" w:cs="Arial"/>
            <w:i w:val="0"/>
            <w:noProof/>
            <w:sz w:val="24"/>
            <w:szCs w:val="24"/>
          </w:rPr>
          <w:t>Таблица 6.1 –Суммарные капитальные затраты по перекладкам тепловых сетей по каждому источнику тепловой энергии</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_Toc373927444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45" w:history="1">
        <w:r w:rsidR="00B16F26" w:rsidRPr="00790016">
          <w:rPr>
            <w:rStyle w:val="afff1"/>
            <w:rFonts w:ascii="Arial" w:eastAsia="Microsoft YaHei" w:hAnsi="Arial" w:cs="Arial"/>
            <w:i w:val="0"/>
            <w:noProof/>
            <w:sz w:val="24"/>
            <w:szCs w:val="24"/>
          </w:rPr>
          <w:t>Таблица 7.1–Топливный баланс котельных МО г. Новомосковск до 2027 года</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_Toc373927445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46" w:history="1">
        <w:r w:rsidR="00B16F26" w:rsidRPr="00790016">
          <w:rPr>
            <w:rStyle w:val="afff1"/>
            <w:rFonts w:ascii="Arial" w:eastAsia="Microsoft YaHei" w:hAnsi="Arial" w:cs="Arial"/>
            <w:bCs/>
            <w:i w:val="0"/>
            <w:noProof/>
            <w:sz w:val="24"/>
            <w:szCs w:val="24"/>
          </w:rPr>
          <w:t>Таблица 8.1 – Капитальные затраты на строительство и реконструкцию источников (млн. руб. с учетом НДС в ценах соответствующих лет)</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_Toc373927446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47" w:history="1">
        <w:r w:rsidR="00B16F26" w:rsidRPr="00790016">
          <w:rPr>
            <w:rStyle w:val="afff1"/>
            <w:rFonts w:ascii="Arial" w:eastAsia="Microsoft YaHei" w:hAnsi="Arial" w:cs="Arial"/>
            <w:bCs/>
            <w:i w:val="0"/>
            <w:noProof/>
            <w:sz w:val="24"/>
            <w:szCs w:val="24"/>
          </w:rPr>
          <w:t>Таблица 8.2 – Капитальные затраты на строительство и реконструкцию тепловых сетей (млн. руб. с учетом НДС в ценах соответствующих лет)</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_Toc373927447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48" w:history="1">
        <w:r w:rsidR="00B16F26" w:rsidRPr="00790016">
          <w:rPr>
            <w:rStyle w:val="afff1"/>
            <w:rFonts w:ascii="Arial" w:eastAsia="Microsoft YaHei" w:hAnsi="Arial" w:cs="Arial"/>
            <w:bCs/>
            <w:i w:val="0"/>
            <w:noProof/>
            <w:sz w:val="24"/>
            <w:szCs w:val="24"/>
          </w:rPr>
          <w:t>Таблица 9.1 – Реестр существующих зон деятельности для определения единых теплоснабжающих организаций</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_Toc373927448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843D3E" w:rsidRDefault="00B111DC" w:rsidP="00C435C0">
      <w:pPr>
        <w:pStyle w:val="affe"/>
        <w:tabs>
          <w:tab w:val="right" w:leader="dot" w:pos="9061"/>
        </w:tabs>
        <w:rPr>
          <w:rFonts w:cs="Arial"/>
        </w:rPr>
      </w:pPr>
      <w:r w:rsidRPr="00790016">
        <w:rPr>
          <w:rFonts w:ascii="Arial" w:hAnsi="Arial" w:cs="Arial"/>
          <w:i w:val="0"/>
          <w:sz w:val="24"/>
          <w:szCs w:val="24"/>
        </w:rPr>
        <w:fldChar w:fldCharType="end"/>
      </w:r>
    </w:p>
    <w:p w:rsidR="00B16F26" w:rsidRPr="00843D3E" w:rsidRDefault="00B16F26" w:rsidP="00940B83">
      <w:pPr>
        <w:pStyle w:val="1"/>
        <w:numPr>
          <w:ilvl w:val="0"/>
          <w:numId w:val="0"/>
        </w:numPr>
        <w:tabs>
          <w:tab w:val="left" w:pos="993"/>
        </w:tabs>
        <w:jc w:val="center"/>
        <w:rPr>
          <w:b/>
        </w:rPr>
      </w:pPr>
      <w:bookmarkStart w:id="18" w:name="_Toc373927378"/>
      <w:r w:rsidRPr="00843D3E">
        <w:rPr>
          <w:b/>
        </w:rPr>
        <w:lastRenderedPageBreak/>
        <w:t>Перечень рисунков</w:t>
      </w:r>
      <w:bookmarkEnd w:id="18"/>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r w:rsidRPr="00B111DC">
        <w:rPr>
          <w:rFonts w:ascii="Arial" w:hAnsi="Arial" w:cs="Arial"/>
          <w:i w:val="0"/>
          <w:sz w:val="24"/>
          <w:szCs w:val="24"/>
        </w:rPr>
        <w:fldChar w:fldCharType="begin"/>
      </w:r>
      <w:r w:rsidR="00B16F26" w:rsidRPr="00790016">
        <w:rPr>
          <w:rFonts w:ascii="Arial" w:hAnsi="Arial" w:cs="Arial"/>
          <w:i w:val="0"/>
          <w:sz w:val="24"/>
          <w:szCs w:val="24"/>
        </w:rPr>
        <w:instrText xml:space="preserve"> TOC \h \z \c "Рисунок" </w:instrText>
      </w:r>
      <w:r w:rsidRPr="00B111DC">
        <w:rPr>
          <w:rFonts w:ascii="Arial" w:hAnsi="Arial" w:cs="Arial"/>
          <w:i w:val="0"/>
          <w:sz w:val="24"/>
          <w:szCs w:val="24"/>
        </w:rPr>
        <w:fldChar w:fldCharType="separate"/>
      </w:r>
      <w:hyperlink w:anchor="_Toc373927480" w:history="1">
        <w:r w:rsidR="00B16F26" w:rsidRPr="00790016">
          <w:rPr>
            <w:rStyle w:val="afff1"/>
            <w:rFonts w:ascii="Arial" w:eastAsia="Microsoft YaHei" w:hAnsi="Arial" w:cs="Arial"/>
            <w:bCs/>
            <w:i w:val="0"/>
            <w:noProof/>
            <w:sz w:val="24"/>
            <w:szCs w:val="24"/>
          </w:rPr>
          <w:t>Рисунок 1.1 – Основные источники тепловой энергии МО г. Новомосковск</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_Toc373927480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81" w:history="1">
        <w:r w:rsidR="00B16F26" w:rsidRPr="00790016">
          <w:rPr>
            <w:rStyle w:val="afff1"/>
            <w:rFonts w:ascii="Arial" w:eastAsia="Microsoft YaHei" w:hAnsi="Arial" w:cs="Arial"/>
            <w:i w:val="0"/>
            <w:noProof/>
            <w:sz w:val="24"/>
            <w:szCs w:val="24"/>
          </w:rPr>
          <w:t>Рисунок 1.2 - Распределение протяженности тепловых сетей по источникам тепловой энергии</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_Toc373927481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82" w:history="1">
        <w:r w:rsidR="00B16F26" w:rsidRPr="00790016">
          <w:rPr>
            <w:rStyle w:val="afff1"/>
            <w:rFonts w:ascii="Arial" w:eastAsia="Microsoft YaHei" w:hAnsi="Arial" w:cs="Arial"/>
            <w:i w:val="0"/>
            <w:noProof/>
            <w:sz w:val="24"/>
            <w:szCs w:val="24"/>
          </w:rPr>
          <w:t>Рисунок 1.3 - Распределение протяженности тепловых сетей по диаметрам трубопроводов</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_Toc373927482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83" w:history="1">
        <w:r w:rsidR="00B16F26" w:rsidRPr="00790016">
          <w:rPr>
            <w:rStyle w:val="afff1"/>
            <w:rFonts w:ascii="Arial" w:eastAsia="Microsoft YaHei" w:hAnsi="Arial" w:cs="Arial"/>
            <w:i w:val="0"/>
            <w:noProof/>
            <w:sz w:val="24"/>
            <w:szCs w:val="24"/>
          </w:rPr>
          <w:t>Рисунок 2.1 Прогноз численности населения по разработанным сценариям</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_Toc373927483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84" w:history="1">
        <w:r w:rsidR="00B16F26" w:rsidRPr="00790016">
          <w:rPr>
            <w:rStyle w:val="afff1"/>
            <w:rFonts w:ascii="Arial" w:eastAsia="Microsoft YaHei" w:hAnsi="Arial" w:cs="Arial"/>
            <w:i w:val="0"/>
            <w:noProof/>
            <w:sz w:val="24"/>
            <w:szCs w:val="24"/>
          </w:rPr>
          <w:t>Рисунок 2.2 Динамика  прогнозируемых изменений жилищного фонда и обеспеченности населения жильем  по вероятному сценарию</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_Toc373927484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85" w:history="1">
        <w:r w:rsidR="00B16F26" w:rsidRPr="00790016">
          <w:rPr>
            <w:rStyle w:val="afff1"/>
            <w:rFonts w:ascii="Arial" w:eastAsia="Microsoft YaHei" w:hAnsi="Arial" w:cs="Arial"/>
            <w:i w:val="0"/>
            <w:noProof/>
            <w:sz w:val="24"/>
            <w:szCs w:val="24"/>
          </w:rPr>
          <w:t>Рисунок 3.1 Радиусы оптимального теплоснабжения энергоисточников Новомосковсского городского округа</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_Toc373927485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86" w:history="1">
        <w:r w:rsidR="00B16F26" w:rsidRPr="00790016">
          <w:rPr>
            <w:rStyle w:val="afff1"/>
            <w:rFonts w:ascii="Arial" w:eastAsia="Microsoft YaHei" w:hAnsi="Arial" w:cs="Arial"/>
            <w:i w:val="0"/>
            <w:noProof/>
            <w:sz w:val="24"/>
            <w:szCs w:val="24"/>
          </w:rPr>
          <w:t>Рисунок 3.2 Зоны действия ЦТП №№1, 2 и котельных №№10, 14.</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_Toc373927486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87" w:history="1">
        <w:r w:rsidR="00B16F26" w:rsidRPr="00790016">
          <w:rPr>
            <w:rStyle w:val="afff1"/>
            <w:rFonts w:ascii="Arial" w:eastAsia="Microsoft YaHei" w:hAnsi="Arial" w:cs="Arial"/>
            <w:i w:val="0"/>
            <w:noProof/>
            <w:sz w:val="24"/>
            <w:szCs w:val="24"/>
          </w:rPr>
          <w:t>Рисунок 3.3 Зона действия ЦТП №3.</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_Toc373927487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88" w:history="1">
        <w:r w:rsidR="00B16F26" w:rsidRPr="00790016">
          <w:rPr>
            <w:rStyle w:val="afff1"/>
            <w:rFonts w:ascii="Arial" w:eastAsia="Microsoft YaHei" w:hAnsi="Arial" w:cs="Arial"/>
            <w:i w:val="0"/>
            <w:noProof/>
            <w:sz w:val="24"/>
            <w:szCs w:val="24"/>
          </w:rPr>
          <w:t>Рисунок 3.4 Зоны действия ЦТП №№4, 5 и котельных №№2, 2а, 3, 8, 9, 13, 13а, 17, 31.</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_Toc373927488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89" w:history="1">
        <w:r w:rsidR="00B16F26" w:rsidRPr="00790016">
          <w:rPr>
            <w:rStyle w:val="afff1"/>
            <w:rFonts w:ascii="Arial" w:eastAsia="Microsoft YaHei" w:hAnsi="Arial" w:cs="Arial"/>
            <w:i w:val="0"/>
            <w:noProof/>
            <w:sz w:val="24"/>
            <w:szCs w:val="24"/>
          </w:rPr>
          <w:t>Рисунок 3.5 Зона действия БУ Новомосковской ГРЭС в Заводском районе.</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_Toc373927489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90" w:history="1">
        <w:r w:rsidR="00B16F26" w:rsidRPr="00790016">
          <w:rPr>
            <w:rStyle w:val="afff1"/>
            <w:rFonts w:ascii="Arial" w:eastAsia="Microsoft YaHei" w:hAnsi="Arial" w:cs="Arial"/>
            <w:i w:val="0"/>
            <w:noProof/>
            <w:sz w:val="24"/>
            <w:szCs w:val="24"/>
          </w:rPr>
          <w:t>Рисунок 3.6 Зоны действия котельных №5 и №16.</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_Toc373927490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91" w:history="1">
        <w:r w:rsidR="00B16F26" w:rsidRPr="00790016">
          <w:rPr>
            <w:rStyle w:val="afff1"/>
            <w:rFonts w:ascii="Arial" w:eastAsia="Microsoft YaHei" w:hAnsi="Arial" w:cs="Arial"/>
            <w:i w:val="0"/>
            <w:noProof/>
            <w:sz w:val="24"/>
            <w:szCs w:val="24"/>
          </w:rPr>
          <w:t>Рисунок 3.7 Зоны действия котельных №12 и №34.</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_Toc373927491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92" w:history="1">
        <w:r w:rsidR="00B16F26" w:rsidRPr="00790016">
          <w:rPr>
            <w:rStyle w:val="afff1"/>
            <w:rFonts w:ascii="Arial" w:eastAsia="Microsoft YaHei" w:hAnsi="Arial" w:cs="Arial"/>
            <w:i w:val="0"/>
            <w:noProof/>
            <w:sz w:val="24"/>
            <w:szCs w:val="24"/>
          </w:rPr>
          <w:t>Рисунок 3.8 Зона действия котельной №15.</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_Toc373927492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93" w:history="1">
        <w:r w:rsidR="00B16F26" w:rsidRPr="00790016">
          <w:rPr>
            <w:rStyle w:val="afff1"/>
            <w:rFonts w:ascii="Arial" w:eastAsia="Microsoft YaHei" w:hAnsi="Arial" w:cs="Arial"/>
            <w:i w:val="0"/>
            <w:noProof/>
            <w:sz w:val="24"/>
            <w:szCs w:val="24"/>
          </w:rPr>
          <w:t>Рисунок 3.9 Зона действия котельной №19.</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_Toc373927493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94" w:history="1">
        <w:r w:rsidR="00B16F26" w:rsidRPr="00790016">
          <w:rPr>
            <w:rStyle w:val="afff1"/>
            <w:rFonts w:ascii="Arial" w:eastAsia="Microsoft YaHei" w:hAnsi="Arial" w:cs="Arial"/>
            <w:i w:val="0"/>
            <w:noProof/>
            <w:sz w:val="24"/>
            <w:szCs w:val="24"/>
          </w:rPr>
          <w:t>Рисунок 3.10 Зона действия котельной №4.</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_Toc373927494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95" w:history="1">
        <w:r w:rsidR="00B16F26" w:rsidRPr="00790016">
          <w:rPr>
            <w:rStyle w:val="afff1"/>
            <w:rFonts w:ascii="Arial" w:eastAsia="Microsoft YaHei" w:hAnsi="Arial" w:cs="Arial"/>
            <w:i w:val="0"/>
            <w:noProof/>
            <w:sz w:val="24"/>
            <w:szCs w:val="24"/>
          </w:rPr>
          <w:t>Рисунок 3.11 Зона действия котельной ООО "Управляющая компания Сервис НС".</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_Toc373927495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96" w:history="1">
        <w:r w:rsidR="00B16F26" w:rsidRPr="00790016">
          <w:rPr>
            <w:rStyle w:val="afff1"/>
            <w:rFonts w:ascii="Arial" w:eastAsia="Microsoft YaHei" w:hAnsi="Arial" w:cs="Arial"/>
            <w:i w:val="0"/>
            <w:noProof/>
            <w:sz w:val="24"/>
            <w:szCs w:val="24"/>
          </w:rPr>
          <w:t>Рисунок 3.12 Зоны централизованного теплоснабжения.</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_Toc373927496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97" w:history="1">
        <w:r w:rsidR="00B16F26" w:rsidRPr="00790016">
          <w:rPr>
            <w:rStyle w:val="afff1"/>
            <w:rFonts w:ascii="Arial" w:eastAsia="Microsoft YaHei" w:hAnsi="Arial" w:cs="Arial"/>
            <w:bCs/>
            <w:i w:val="0"/>
            <w:noProof/>
            <w:sz w:val="24"/>
            <w:szCs w:val="24"/>
          </w:rPr>
          <w:t>Рисунок 3.13 - Структура тепловых нагрузок и резервов перспективной тепловой мощности НГРЭС с учетом реализации предлагаемых мероприятий</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_Toc373927497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98" w:history="1">
        <w:r w:rsidR="00B16F26" w:rsidRPr="00790016">
          <w:rPr>
            <w:rStyle w:val="afff1"/>
            <w:rFonts w:ascii="Arial" w:eastAsia="Microsoft YaHei" w:hAnsi="Arial" w:cs="Arial"/>
            <w:bCs/>
            <w:i w:val="0"/>
            <w:noProof/>
            <w:sz w:val="24"/>
            <w:szCs w:val="24"/>
          </w:rPr>
          <w:t>Рисунок 3.14 - Структура тепловых нагрузок и резервов перпективной тепловой мощности котельных МО г. Новомосковск с учетом реализации предлагаемых мероприятий</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_Toc373927498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499" w:history="1">
        <w:r w:rsidR="00B16F26" w:rsidRPr="00790016">
          <w:rPr>
            <w:rStyle w:val="afff1"/>
            <w:rFonts w:ascii="Arial" w:eastAsia="Microsoft YaHei" w:hAnsi="Arial" w:cs="Arial"/>
            <w:bCs/>
            <w:i w:val="0"/>
            <w:noProof/>
            <w:sz w:val="24"/>
            <w:szCs w:val="24"/>
          </w:rPr>
          <w:t>Рисунок 3.15 - Структура тепловых нагрузок и резервов существующей тепловой мощности котельных ОАО «НТК» (с установленной мощностью более 10 Гкал/ч) на 2027 год с учетом реализации предлагаемых мероприятий</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_Toc373927499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500" w:history="1">
        <w:r w:rsidR="00B16F26" w:rsidRPr="00790016">
          <w:rPr>
            <w:rStyle w:val="afff1"/>
            <w:rFonts w:ascii="Arial" w:eastAsia="Microsoft YaHei" w:hAnsi="Arial" w:cs="Arial"/>
            <w:bCs/>
            <w:i w:val="0"/>
            <w:noProof/>
            <w:sz w:val="24"/>
            <w:szCs w:val="24"/>
          </w:rPr>
          <w:t>Рисунок 3.16 - Структура тепловых нагрузок и резервов перспективной тепловой мощности котельных ОАО «НТК» (с установленной мощностью от 5 до 10 Гкал/ч) на 2027 год с учетом реализации предлагаемых мероприятий</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_Toc373927500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501" w:history="1">
        <w:r w:rsidR="00B16F26" w:rsidRPr="00790016">
          <w:rPr>
            <w:rStyle w:val="afff1"/>
            <w:rFonts w:ascii="Arial" w:eastAsia="Microsoft YaHei" w:hAnsi="Arial" w:cs="Arial"/>
            <w:bCs/>
            <w:i w:val="0"/>
            <w:noProof/>
            <w:sz w:val="24"/>
            <w:szCs w:val="24"/>
          </w:rPr>
          <w:t>Рисунок 3.17 - Структура тепловых нагрузок и резервов перспективной тепловой мощности котельных ОАО «НТК» (с установленной мощностью от 1 до 5 Гкал/ч) на 2027 год с учетом реализации предлагаемых мероприятий</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_Toc373927501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502" w:history="1">
        <w:r w:rsidR="00B16F26" w:rsidRPr="00790016">
          <w:rPr>
            <w:rStyle w:val="afff1"/>
            <w:rFonts w:ascii="Arial" w:eastAsia="Microsoft YaHei" w:hAnsi="Arial" w:cs="Arial"/>
            <w:bCs/>
            <w:i w:val="0"/>
            <w:noProof/>
            <w:sz w:val="24"/>
            <w:szCs w:val="24"/>
          </w:rPr>
          <w:t>Рисунок 3.18 - Структура тепловых нагрузок и резервов перспективной тепловой мощности котельных ОАО «НТК» (с установленной мощностью менее 1 Гкал/ч) на 2027 год с учетом реализации предлагаемых мероприятий</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_Toc373927502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503" w:history="1">
        <w:r w:rsidR="00B16F26" w:rsidRPr="00790016">
          <w:rPr>
            <w:rStyle w:val="afff1"/>
            <w:rFonts w:ascii="Arial" w:eastAsia="Microsoft YaHei" w:hAnsi="Arial" w:cs="Arial"/>
            <w:bCs/>
            <w:i w:val="0"/>
            <w:noProof/>
            <w:sz w:val="24"/>
            <w:szCs w:val="24"/>
          </w:rPr>
          <w:t>Рисунок 8.1. Ожидаемая структура тарифа организации</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_Toc373927503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504" w:history="1">
        <w:r w:rsidR="00B16F26" w:rsidRPr="00790016">
          <w:rPr>
            <w:rStyle w:val="afff1"/>
            <w:rFonts w:ascii="Arial" w:eastAsia="Microsoft YaHei" w:hAnsi="Arial" w:cs="Arial"/>
            <w:bCs/>
            <w:i w:val="0"/>
            <w:noProof/>
            <w:sz w:val="24"/>
            <w:szCs w:val="24"/>
          </w:rPr>
          <w:t>Рисунок 8.2. Ожидаемая структура тарифа организации</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_Toc373927504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505" w:history="1">
        <w:r w:rsidR="00B16F26" w:rsidRPr="00790016">
          <w:rPr>
            <w:rStyle w:val="afff1"/>
            <w:rFonts w:ascii="Arial" w:eastAsia="Microsoft YaHei" w:hAnsi="Arial" w:cs="Arial"/>
            <w:bCs/>
            <w:i w:val="0"/>
            <w:noProof/>
            <w:sz w:val="24"/>
            <w:szCs w:val="24"/>
          </w:rPr>
          <w:t>Рисунок 8.3. График привлечения займов и сумма долга организации</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_Toc373927505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506" w:history="1">
        <w:r w:rsidR="00B16F26" w:rsidRPr="00790016">
          <w:rPr>
            <w:rStyle w:val="afff1"/>
            <w:rFonts w:ascii="Arial" w:eastAsia="Microsoft YaHei" w:hAnsi="Arial" w:cs="Arial"/>
            <w:bCs/>
            <w:i w:val="0"/>
            <w:noProof/>
            <w:sz w:val="24"/>
            <w:szCs w:val="24"/>
          </w:rPr>
          <w:t>Рисунок 8.4. Структура использования собственных средств организации</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_Toc373927506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507" w:history="1">
        <w:r w:rsidR="00B16F26" w:rsidRPr="00790016">
          <w:rPr>
            <w:rStyle w:val="afff1"/>
            <w:rFonts w:ascii="Arial" w:eastAsia="Microsoft YaHei" w:hAnsi="Arial" w:cs="Arial"/>
            <w:bCs/>
            <w:i w:val="0"/>
            <w:noProof/>
            <w:sz w:val="24"/>
            <w:szCs w:val="24"/>
          </w:rPr>
          <w:t>Рисунок 8.5. График привлечения бюджетных средств</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_Toc373927507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508" w:history="1">
        <w:r w:rsidR="00B16F26" w:rsidRPr="00790016">
          <w:rPr>
            <w:rStyle w:val="afff1"/>
            <w:rFonts w:ascii="Arial" w:eastAsia="Microsoft YaHei" w:hAnsi="Arial" w:cs="Arial"/>
            <w:bCs/>
            <w:i w:val="0"/>
            <w:noProof/>
            <w:sz w:val="24"/>
            <w:szCs w:val="24"/>
          </w:rPr>
          <w:t>Рисунок 8.6. Ожидаемый темп роста тарифа для потребителей</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_Toc373927508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790016" w:rsidRDefault="00B111DC">
      <w:pPr>
        <w:pStyle w:val="affe"/>
        <w:tabs>
          <w:tab w:val="right" w:leader="dot" w:pos="9061"/>
        </w:tabs>
        <w:rPr>
          <w:rFonts w:ascii="Arial" w:hAnsi="Arial" w:cs="Arial"/>
          <w:i w:val="0"/>
          <w:iCs w:val="0"/>
          <w:noProof/>
          <w:spacing w:val="0"/>
          <w:sz w:val="24"/>
          <w:szCs w:val="24"/>
          <w:lang w:val="ru-RU" w:eastAsia="ru-RU"/>
        </w:rPr>
      </w:pPr>
      <w:hyperlink w:anchor="_Toc373927509" w:history="1">
        <w:r w:rsidR="00B16F26" w:rsidRPr="00790016">
          <w:rPr>
            <w:rStyle w:val="afff1"/>
            <w:rFonts w:ascii="Arial" w:eastAsia="Microsoft YaHei" w:hAnsi="Arial" w:cs="Arial"/>
            <w:bCs/>
            <w:i w:val="0"/>
            <w:noProof/>
            <w:sz w:val="24"/>
            <w:szCs w:val="24"/>
          </w:rPr>
          <w:t>Рисунок 8.7. Средний тариф для потребителей и темп роста тарифа для прочих теплоисточников</w:t>
        </w:r>
        <w:r w:rsidR="00B16F26" w:rsidRPr="00790016">
          <w:rPr>
            <w:rFonts w:ascii="Arial" w:hAnsi="Arial" w:cs="Arial"/>
            <w:i w:val="0"/>
            <w:noProof/>
            <w:webHidden/>
            <w:sz w:val="24"/>
            <w:szCs w:val="24"/>
          </w:rPr>
          <w:tab/>
        </w:r>
        <w:r w:rsidRPr="00790016">
          <w:rPr>
            <w:rFonts w:ascii="Arial" w:hAnsi="Arial" w:cs="Arial"/>
            <w:i w:val="0"/>
            <w:noProof/>
            <w:webHidden/>
            <w:sz w:val="24"/>
            <w:szCs w:val="24"/>
          </w:rPr>
          <w:fldChar w:fldCharType="begin"/>
        </w:r>
        <w:r w:rsidR="00B16F26" w:rsidRPr="00790016">
          <w:rPr>
            <w:rFonts w:ascii="Arial" w:hAnsi="Arial" w:cs="Arial"/>
            <w:i w:val="0"/>
            <w:noProof/>
            <w:webHidden/>
            <w:sz w:val="24"/>
            <w:szCs w:val="24"/>
          </w:rPr>
          <w:instrText xml:space="preserve"> PAGEREF _Toc373927509 \h </w:instrText>
        </w:r>
        <w:r w:rsidRPr="00790016">
          <w:rPr>
            <w:rFonts w:ascii="Arial" w:hAnsi="Arial" w:cs="Arial"/>
            <w:i w:val="0"/>
            <w:noProof/>
            <w:webHidden/>
            <w:sz w:val="24"/>
            <w:szCs w:val="24"/>
          </w:rPr>
        </w:r>
        <w:r w:rsidRPr="00790016">
          <w:rPr>
            <w:rFonts w:ascii="Arial" w:hAnsi="Arial" w:cs="Arial"/>
            <w:i w:val="0"/>
            <w:noProof/>
            <w:webHidden/>
            <w:sz w:val="24"/>
            <w:szCs w:val="24"/>
          </w:rPr>
          <w:fldChar w:fldCharType="separate"/>
        </w:r>
        <w:r w:rsidR="00B16F26">
          <w:rPr>
            <w:rFonts w:ascii="Arial" w:hAnsi="Arial" w:cs="Arial"/>
            <w:i w:val="0"/>
            <w:noProof/>
            <w:webHidden/>
            <w:sz w:val="24"/>
            <w:szCs w:val="24"/>
          </w:rPr>
          <w:t>4</w:t>
        </w:r>
        <w:r w:rsidRPr="00790016">
          <w:rPr>
            <w:rFonts w:ascii="Arial" w:hAnsi="Arial" w:cs="Arial"/>
            <w:i w:val="0"/>
            <w:noProof/>
            <w:webHidden/>
            <w:sz w:val="24"/>
            <w:szCs w:val="24"/>
          </w:rPr>
          <w:fldChar w:fldCharType="end"/>
        </w:r>
      </w:hyperlink>
    </w:p>
    <w:p w:rsidR="00B16F26" w:rsidRPr="00843D3E" w:rsidRDefault="00B111DC" w:rsidP="000968F2">
      <w:pPr>
        <w:sectPr w:rsidR="00B16F26" w:rsidRPr="00843D3E" w:rsidSect="00D46021">
          <w:headerReference w:type="first" r:id="rId12"/>
          <w:footerReference w:type="first" r:id="rId13"/>
          <w:pgSz w:w="11906" w:h="16838" w:code="9"/>
          <w:pgMar w:top="851" w:right="1134" w:bottom="1134" w:left="1701" w:header="510" w:footer="692" w:gutter="0"/>
          <w:cols w:space="708"/>
          <w:docGrid w:linePitch="360"/>
        </w:sectPr>
      </w:pPr>
      <w:r w:rsidRPr="00790016">
        <w:rPr>
          <w:rFonts w:cs="Arial"/>
          <w:i/>
          <w:sz w:val="24"/>
          <w:szCs w:val="24"/>
        </w:rPr>
        <w:fldChar w:fldCharType="end"/>
      </w:r>
    </w:p>
    <w:p w:rsidR="00B16F26" w:rsidRPr="00843D3E" w:rsidRDefault="00B16F26" w:rsidP="003A72EA">
      <w:pPr>
        <w:pStyle w:val="1"/>
        <w:numPr>
          <w:ilvl w:val="0"/>
          <w:numId w:val="21"/>
        </w:numPr>
      </w:pPr>
      <w:bookmarkStart w:id="19" w:name="_Toc373927379"/>
      <w:r w:rsidRPr="00843D3E">
        <w:lastRenderedPageBreak/>
        <w:t>Общая часть</w:t>
      </w:r>
      <w:bookmarkEnd w:id="19"/>
    </w:p>
    <w:p w:rsidR="00B16F26" w:rsidRPr="00843D3E" w:rsidRDefault="00B16F26" w:rsidP="00BA77F9">
      <w:pPr>
        <w:pStyle w:val="2"/>
        <w:numPr>
          <w:ilvl w:val="1"/>
          <w:numId w:val="21"/>
        </w:numPr>
      </w:pPr>
      <w:bookmarkStart w:id="20" w:name="_Toc373927380"/>
      <w:r w:rsidRPr="00843D3E">
        <w:t>Территория и климат</w:t>
      </w:r>
      <w:bookmarkEnd w:id="20"/>
    </w:p>
    <w:p w:rsidR="00B16F26" w:rsidRPr="00843D3E" w:rsidRDefault="00B16F26" w:rsidP="006656A4"/>
    <w:p w:rsidR="00B16F26" w:rsidRPr="00843D3E" w:rsidRDefault="00B16F26" w:rsidP="0039758D">
      <w:pPr>
        <w:spacing w:after="0" w:line="360" w:lineRule="auto"/>
        <w:ind w:firstLine="709"/>
        <w:rPr>
          <w:rFonts w:eastAsia="Times New Roman" w:cs="Arial"/>
          <w:sz w:val="24"/>
          <w:szCs w:val="24"/>
        </w:rPr>
      </w:pPr>
      <w:r w:rsidRPr="00843D3E">
        <w:rPr>
          <w:rFonts w:eastAsia="Times New Roman" w:cs="Arial"/>
          <w:sz w:val="24"/>
          <w:szCs w:val="24"/>
        </w:rPr>
        <w:t>Муниципальное образование город Новомосковск расположен на северо-востоке Тульской области На севере и северо-западе муниципальное образование граничит с Веневским, на западе – с Киреевским, на юго-западе – с Узловским, на юго-востоке – с Кимовским районами Тульской области, на востоке – с Рязанской и на северо-востоке – с Московской областями.</w:t>
      </w:r>
    </w:p>
    <w:p w:rsidR="00B16F26" w:rsidRPr="00843D3E" w:rsidRDefault="00B16F26" w:rsidP="0039758D">
      <w:pPr>
        <w:spacing w:after="0" w:line="360" w:lineRule="auto"/>
        <w:ind w:firstLine="709"/>
        <w:rPr>
          <w:rFonts w:eastAsia="Times New Roman" w:cs="Arial"/>
          <w:sz w:val="24"/>
          <w:szCs w:val="24"/>
        </w:rPr>
      </w:pPr>
      <w:r w:rsidRPr="00843D3E">
        <w:rPr>
          <w:rFonts w:eastAsia="Times New Roman" w:cs="Arial"/>
          <w:sz w:val="24"/>
          <w:szCs w:val="24"/>
        </w:rPr>
        <w:t>Площадь муниципального образования составляет 888 км</w:t>
      </w:r>
      <w:r w:rsidRPr="00843D3E">
        <w:rPr>
          <w:rFonts w:eastAsia="Times New Roman" w:cs="Arial"/>
          <w:sz w:val="24"/>
          <w:szCs w:val="24"/>
          <w:vertAlign w:val="superscript"/>
        </w:rPr>
        <w:t>2</w:t>
      </w:r>
      <w:r w:rsidRPr="00843D3E">
        <w:rPr>
          <w:rFonts w:eastAsia="Times New Roman" w:cs="Arial"/>
          <w:sz w:val="24"/>
          <w:szCs w:val="24"/>
        </w:rPr>
        <w:t xml:space="preserve"> (3,5% территории области), в том числе площадь г. Новомосковск 75,9 км</w:t>
      </w:r>
      <w:r w:rsidRPr="00843D3E">
        <w:rPr>
          <w:rFonts w:eastAsia="Times New Roman" w:cs="Arial"/>
          <w:sz w:val="24"/>
          <w:szCs w:val="24"/>
          <w:vertAlign w:val="superscript"/>
        </w:rPr>
        <w:t>2</w:t>
      </w:r>
      <w:r w:rsidRPr="00843D3E">
        <w:rPr>
          <w:rFonts w:eastAsia="Times New Roman" w:cs="Arial"/>
          <w:sz w:val="24"/>
          <w:szCs w:val="24"/>
        </w:rPr>
        <w:t>. Численность населения на начало 2012 г. составила 142,6 тыс. чел., в том числе городское – 130,1 тыс. чел., сельское – 12,4 тыс. чел.</w:t>
      </w:r>
    </w:p>
    <w:p w:rsidR="00B16F26" w:rsidRPr="00843D3E" w:rsidRDefault="00B16F26" w:rsidP="0039758D">
      <w:pPr>
        <w:spacing w:after="0" w:line="360" w:lineRule="auto"/>
        <w:ind w:firstLine="709"/>
        <w:rPr>
          <w:rFonts w:eastAsia="Times New Roman" w:cs="Arial"/>
          <w:sz w:val="24"/>
          <w:szCs w:val="24"/>
        </w:rPr>
      </w:pPr>
      <w:r w:rsidRPr="00843D3E">
        <w:rPr>
          <w:rFonts w:eastAsia="Times New Roman" w:cs="Arial"/>
          <w:sz w:val="24"/>
          <w:szCs w:val="24"/>
        </w:rPr>
        <w:t>В состав муниципального образования входит город Новомосковск (административно-хозяйственный центр округа) и 90 сельских населенных пунктов. Город Новомосковск – второй по величине город Тульской области, расположен в 50 км от Тулы и в 220 км от Москвы.</w:t>
      </w:r>
    </w:p>
    <w:p w:rsidR="00B16F26" w:rsidRPr="00843D3E" w:rsidRDefault="00B16F26" w:rsidP="0039758D">
      <w:pPr>
        <w:spacing w:after="0" w:line="360" w:lineRule="auto"/>
        <w:ind w:firstLine="709"/>
        <w:rPr>
          <w:rFonts w:eastAsia="Times New Roman" w:cs="Arial"/>
          <w:sz w:val="24"/>
          <w:szCs w:val="24"/>
        </w:rPr>
      </w:pPr>
      <w:r w:rsidRPr="00843D3E">
        <w:rPr>
          <w:rFonts w:eastAsia="Times New Roman" w:cs="Arial"/>
          <w:sz w:val="24"/>
          <w:szCs w:val="24"/>
        </w:rPr>
        <w:t>На территории муниципального образования находятся два крупных водохранилища — </w:t>
      </w:r>
      <w:hyperlink r:id="rId14" w:tooltip="Шатское водохранилище" w:history="1">
        <w:r w:rsidRPr="00843D3E">
          <w:rPr>
            <w:rFonts w:eastAsia="Times New Roman" w:cs="Arial"/>
            <w:sz w:val="24"/>
            <w:szCs w:val="24"/>
          </w:rPr>
          <w:t>Шатское</w:t>
        </w:r>
      </w:hyperlink>
      <w:r w:rsidRPr="00843D3E">
        <w:rPr>
          <w:rFonts w:eastAsia="Times New Roman" w:cs="Arial"/>
          <w:sz w:val="24"/>
          <w:szCs w:val="24"/>
        </w:rPr>
        <w:t> и </w:t>
      </w:r>
      <w:hyperlink r:id="rId15" w:tooltip="Пронское водохранилище" w:history="1">
        <w:r w:rsidRPr="00843D3E">
          <w:rPr>
            <w:rFonts w:eastAsia="Times New Roman" w:cs="Arial"/>
            <w:sz w:val="24"/>
            <w:szCs w:val="24"/>
          </w:rPr>
          <w:t>Пронское</w:t>
        </w:r>
      </w:hyperlink>
      <w:r w:rsidRPr="00843D3E">
        <w:rPr>
          <w:rFonts w:eastAsia="Times New Roman" w:cs="Arial"/>
          <w:sz w:val="24"/>
          <w:szCs w:val="24"/>
        </w:rPr>
        <w:t xml:space="preserve">, которые были построены для водоснабжения крупных промышленных предприятий, а также  </w:t>
      </w:r>
      <w:hyperlink r:id="rId16" w:tooltip="Любовское водохранилище (страница отсутствует)" w:history="1">
        <w:r w:rsidRPr="00843D3E">
          <w:rPr>
            <w:rFonts w:eastAsia="Times New Roman" w:cs="Arial"/>
            <w:sz w:val="24"/>
            <w:szCs w:val="24"/>
          </w:rPr>
          <w:t>Любовское</w:t>
        </w:r>
      </w:hyperlink>
      <w:r w:rsidRPr="00843D3E">
        <w:rPr>
          <w:rFonts w:eastAsia="Times New Roman" w:cs="Arial"/>
          <w:sz w:val="24"/>
          <w:szCs w:val="24"/>
        </w:rPr>
        <w:t xml:space="preserve">  — водоём-охладитель </w:t>
      </w:r>
      <w:hyperlink r:id="rId17" w:tooltip="Новомосковская ГРЭС" w:history="1">
        <w:r w:rsidRPr="00843D3E">
          <w:rPr>
            <w:rFonts w:eastAsia="Times New Roman" w:cs="Arial"/>
            <w:sz w:val="24"/>
            <w:szCs w:val="24"/>
          </w:rPr>
          <w:t>Новомосковской ГРЭС</w:t>
        </w:r>
      </w:hyperlink>
      <w:r w:rsidRPr="00843D3E">
        <w:rPr>
          <w:rFonts w:eastAsia="Times New Roman" w:cs="Arial"/>
          <w:sz w:val="24"/>
          <w:szCs w:val="24"/>
        </w:rPr>
        <w:t>.</w:t>
      </w:r>
    </w:p>
    <w:p w:rsidR="00B16F26" w:rsidRPr="00843D3E" w:rsidRDefault="00B16F26" w:rsidP="0039758D">
      <w:pPr>
        <w:spacing w:after="0" w:line="360" w:lineRule="auto"/>
        <w:ind w:firstLine="709"/>
        <w:rPr>
          <w:rFonts w:eastAsia="Times New Roman" w:cs="Arial"/>
          <w:sz w:val="24"/>
          <w:szCs w:val="24"/>
        </w:rPr>
      </w:pPr>
      <w:r w:rsidRPr="00843D3E">
        <w:rPr>
          <w:rFonts w:eastAsia="Times New Roman" w:cs="Arial"/>
          <w:sz w:val="24"/>
          <w:szCs w:val="24"/>
        </w:rPr>
        <w:t>Климат МО г. Новомосковск умеренно континентальный, характеризующийся теплым, но неустойчивым летом, умеренно суровой и снежной зимой.</w:t>
      </w:r>
    </w:p>
    <w:p w:rsidR="00B16F26" w:rsidRPr="00843D3E" w:rsidRDefault="00B16F26" w:rsidP="0039758D">
      <w:pPr>
        <w:spacing w:after="0" w:line="360" w:lineRule="auto"/>
        <w:ind w:firstLine="709"/>
        <w:rPr>
          <w:rFonts w:eastAsia="Times New Roman" w:cs="Arial"/>
          <w:sz w:val="24"/>
          <w:szCs w:val="24"/>
        </w:rPr>
      </w:pPr>
      <w:r w:rsidRPr="00843D3E">
        <w:rPr>
          <w:rFonts w:eastAsia="Times New Roman" w:cs="Arial"/>
          <w:sz w:val="24"/>
          <w:szCs w:val="24"/>
        </w:rPr>
        <w:t>По данным метеостанций Узловая и Венев, средняя многолетняя температура самого холодного месяца  (январь) составляет -10.9  ÷ 11</w:t>
      </w:r>
      <w:r w:rsidRPr="00843D3E">
        <w:rPr>
          <w:rFonts w:eastAsia="Times New Roman" w:cs="Arial"/>
          <w:sz w:val="24"/>
          <w:szCs w:val="24"/>
        </w:rPr>
        <w:sym w:font="Symbol" w:char="F0B0"/>
      </w:r>
      <w:r w:rsidRPr="00843D3E">
        <w:rPr>
          <w:rFonts w:eastAsia="Times New Roman" w:cs="Arial"/>
          <w:sz w:val="24"/>
          <w:szCs w:val="24"/>
        </w:rPr>
        <w:t xml:space="preserve">C, самого теплого месяца (июль) </w:t>
      </w:r>
      <w:r w:rsidRPr="00843D3E">
        <w:rPr>
          <w:rFonts w:eastAsia="Times New Roman" w:cs="Arial"/>
          <w:sz w:val="24"/>
          <w:szCs w:val="24"/>
        </w:rPr>
        <w:sym w:font="Symbol" w:char="F02D"/>
      </w:r>
      <w:r w:rsidRPr="00843D3E">
        <w:rPr>
          <w:rFonts w:eastAsia="Times New Roman" w:cs="Arial"/>
          <w:sz w:val="24"/>
          <w:szCs w:val="24"/>
        </w:rPr>
        <w:t xml:space="preserve"> +18.0 ÷ +18.1</w:t>
      </w:r>
      <w:r w:rsidRPr="00843D3E">
        <w:rPr>
          <w:rFonts w:eastAsia="Times New Roman" w:cs="Arial"/>
          <w:sz w:val="24"/>
          <w:szCs w:val="24"/>
        </w:rPr>
        <w:sym w:font="Symbol" w:char="F0B0"/>
      </w:r>
      <w:r w:rsidRPr="00843D3E">
        <w:rPr>
          <w:rFonts w:eastAsia="Times New Roman" w:cs="Arial"/>
          <w:sz w:val="24"/>
          <w:szCs w:val="24"/>
        </w:rPr>
        <w:t xml:space="preserve">C. Зарегистрированный абсолютный минимум температуры воздуха </w:t>
      </w:r>
      <w:r w:rsidRPr="00843D3E">
        <w:rPr>
          <w:rFonts w:eastAsia="Times New Roman" w:cs="Arial"/>
          <w:sz w:val="24"/>
          <w:szCs w:val="24"/>
        </w:rPr>
        <w:sym w:font="Symbol" w:char="F02D"/>
      </w:r>
      <w:r w:rsidRPr="00843D3E">
        <w:rPr>
          <w:rFonts w:eastAsia="Times New Roman" w:cs="Arial"/>
          <w:sz w:val="24"/>
          <w:szCs w:val="24"/>
        </w:rPr>
        <w:t xml:space="preserve"> 42</w:t>
      </w:r>
      <w:r w:rsidRPr="00843D3E">
        <w:rPr>
          <w:rFonts w:eastAsia="Times New Roman" w:cs="Arial"/>
          <w:sz w:val="24"/>
          <w:szCs w:val="24"/>
        </w:rPr>
        <w:sym w:font="Symbol" w:char="F0B0"/>
      </w:r>
      <w:r w:rsidRPr="00843D3E">
        <w:rPr>
          <w:rFonts w:eastAsia="Times New Roman" w:cs="Arial"/>
          <w:sz w:val="24"/>
          <w:szCs w:val="24"/>
        </w:rPr>
        <w:t>C, абсолютный максимум температуры воздуха +37</w:t>
      </w:r>
      <w:r w:rsidRPr="00843D3E">
        <w:rPr>
          <w:rFonts w:eastAsia="Times New Roman" w:cs="Arial"/>
          <w:sz w:val="24"/>
          <w:szCs w:val="24"/>
        </w:rPr>
        <w:sym w:font="Symbol" w:char="F0B0"/>
      </w:r>
      <w:r w:rsidRPr="00843D3E">
        <w:rPr>
          <w:rFonts w:eastAsia="Times New Roman" w:cs="Arial"/>
          <w:sz w:val="24"/>
          <w:szCs w:val="24"/>
        </w:rPr>
        <w:t>C. Продолжительность безморозного периода составляет примерно 140 дней.</w:t>
      </w:r>
    </w:p>
    <w:p w:rsidR="00B16F26" w:rsidRPr="00843D3E" w:rsidRDefault="00B16F26" w:rsidP="0039758D">
      <w:pPr>
        <w:spacing w:after="0" w:line="360" w:lineRule="auto"/>
        <w:ind w:firstLine="709"/>
        <w:rPr>
          <w:rFonts w:eastAsia="Times New Roman" w:cs="Arial"/>
          <w:sz w:val="24"/>
          <w:szCs w:val="24"/>
        </w:rPr>
      </w:pPr>
      <w:r w:rsidRPr="00843D3E">
        <w:rPr>
          <w:rFonts w:eastAsia="Times New Roman" w:cs="Arial"/>
          <w:sz w:val="24"/>
          <w:szCs w:val="24"/>
        </w:rPr>
        <w:t>Основные климатические параметры г. Новомосковск, принятые по СНиП 23-01-99 «Строительная климатология»:</w:t>
      </w:r>
    </w:p>
    <w:p w:rsidR="00B16F26" w:rsidRPr="00843D3E" w:rsidRDefault="00B16F26" w:rsidP="0090746D">
      <w:pPr>
        <w:pStyle w:val="afff0"/>
        <w:widowControl/>
        <w:numPr>
          <w:ilvl w:val="0"/>
          <w:numId w:val="30"/>
        </w:numPr>
        <w:adjustRightInd/>
        <w:spacing w:before="0" w:after="0" w:line="360" w:lineRule="auto"/>
        <w:textAlignment w:val="auto"/>
        <w:rPr>
          <w:rFonts w:eastAsia="Times New Roman" w:cs="Arial"/>
          <w:sz w:val="24"/>
          <w:szCs w:val="24"/>
        </w:rPr>
      </w:pPr>
      <w:r w:rsidRPr="00843D3E">
        <w:rPr>
          <w:rFonts w:eastAsia="Times New Roman" w:cs="Arial"/>
          <w:sz w:val="24"/>
          <w:szCs w:val="24"/>
        </w:rPr>
        <w:t>расчетная температура наружного воздуха для проектирования отопления минус 27°С;</w:t>
      </w:r>
    </w:p>
    <w:p w:rsidR="00B16F26" w:rsidRPr="00843D3E" w:rsidRDefault="00B16F26" w:rsidP="0090746D">
      <w:pPr>
        <w:pStyle w:val="afff0"/>
        <w:widowControl/>
        <w:numPr>
          <w:ilvl w:val="0"/>
          <w:numId w:val="30"/>
        </w:numPr>
        <w:adjustRightInd/>
        <w:spacing w:before="0" w:after="0" w:line="360" w:lineRule="auto"/>
        <w:textAlignment w:val="auto"/>
        <w:rPr>
          <w:rFonts w:eastAsia="Times New Roman" w:cs="Arial"/>
          <w:sz w:val="24"/>
          <w:szCs w:val="24"/>
        </w:rPr>
      </w:pPr>
      <w:r w:rsidRPr="00843D3E">
        <w:rPr>
          <w:rFonts w:eastAsia="Times New Roman" w:cs="Arial"/>
          <w:sz w:val="24"/>
          <w:szCs w:val="24"/>
        </w:rPr>
        <w:lastRenderedPageBreak/>
        <w:t>расчетная температура наружного воздуха для проектирования вентиляции минус 15°С;</w:t>
      </w:r>
    </w:p>
    <w:p w:rsidR="00B16F26" w:rsidRPr="00843D3E" w:rsidRDefault="00B16F26" w:rsidP="0090746D">
      <w:pPr>
        <w:pStyle w:val="afff0"/>
        <w:widowControl/>
        <w:numPr>
          <w:ilvl w:val="0"/>
          <w:numId w:val="30"/>
        </w:numPr>
        <w:adjustRightInd/>
        <w:spacing w:before="0" w:after="0" w:line="360" w:lineRule="auto"/>
        <w:textAlignment w:val="auto"/>
        <w:rPr>
          <w:rFonts w:eastAsia="Times New Roman" w:cs="Arial"/>
          <w:sz w:val="24"/>
          <w:szCs w:val="24"/>
        </w:rPr>
      </w:pPr>
      <w:r w:rsidRPr="00843D3E">
        <w:rPr>
          <w:rFonts w:eastAsia="Times New Roman" w:cs="Arial"/>
          <w:sz w:val="24"/>
          <w:szCs w:val="24"/>
        </w:rPr>
        <w:t>среднесуточная температура наиболее холодного месяца минус 6,8°С;</w:t>
      </w:r>
    </w:p>
    <w:p w:rsidR="00B16F26" w:rsidRPr="00843D3E" w:rsidRDefault="00B16F26" w:rsidP="0090746D">
      <w:pPr>
        <w:pStyle w:val="afff0"/>
        <w:widowControl/>
        <w:numPr>
          <w:ilvl w:val="0"/>
          <w:numId w:val="30"/>
        </w:numPr>
        <w:adjustRightInd/>
        <w:spacing w:before="0" w:after="0" w:line="360" w:lineRule="auto"/>
        <w:textAlignment w:val="auto"/>
        <w:rPr>
          <w:rFonts w:eastAsia="Times New Roman" w:cs="Arial"/>
          <w:sz w:val="24"/>
          <w:szCs w:val="24"/>
        </w:rPr>
      </w:pPr>
      <w:r w:rsidRPr="00843D3E">
        <w:rPr>
          <w:rFonts w:eastAsia="Times New Roman" w:cs="Arial"/>
          <w:sz w:val="24"/>
          <w:szCs w:val="24"/>
        </w:rPr>
        <w:t>средняя температура отопительного периода минус 3,0°С.</w:t>
      </w:r>
    </w:p>
    <w:p w:rsidR="00B16F26" w:rsidRPr="00843D3E" w:rsidRDefault="00B16F26" w:rsidP="0039758D">
      <w:pPr>
        <w:spacing w:after="0" w:line="360" w:lineRule="auto"/>
        <w:ind w:firstLine="709"/>
        <w:outlineLvl w:val="0"/>
        <w:rPr>
          <w:rFonts w:eastAsia="Times New Roman" w:cs="Arial"/>
          <w:sz w:val="24"/>
          <w:szCs w:val="24"/>
        </w:rPr>
      </w:pPr>
      <w:bookmarkStart w:id="21" w:name="_Toc340531212"/>
      <w:bookmarkStart w:id="22" w:name="_Toc373927381"/>
      <w:r w:rsidRPr="00843D3E">
        <w:rPr>
          <w:rFonts w:eastAsia="Times New Roman" w:cs="Arial"/>
          <w:sz w:val="24"/>
          <w:szCs w:val="24"/>
        </w:rPr>
        <w:t>Продолжительность отопительного периода – 207 суток (4968 часов).</w:t>
      </w:r>
      <w:bookmarkEnd w:id="21"/>
      <w:bookmarkEnd w:id="22"/>
    </w:p>
    <w:p w:rsidR="00B16F26" w:rsidRPr="00843D3E" w:rsidRDefault="00B16F26" w:rsidP="0039758D">
      <w:pPr>
        <w:spacing w:after="0" w:line="360" w:lineRule="auto"/>
        <w:ind w:firstLine="709"/>
        <w:rPr>
          <w:rFonts w:eastAsia="Times New Roman" w:cs="Arial"/>
          <w:sz w:val="24"/>
          <w:szCs w:val="24"/>
        </w:rPr>
      </w:pPr>
      <w:r w:rsidRPr="00843D3E">
        <w:rPr>
          <w:rFonts w:eastAsia="Times New Roman" w:cs="Arial"/>
          <w:sz w:val="24"/>
          <w:szCs w:val="24"/>
        </w:rPr>
        <w:t xml:space="preserve">По сведениям Федеральной службы государственной статистики численность населения муниципального образования г. Новомосковск по состоянию на 1 января 2012 г. составила 142,6 тысячи человек, в том числе в г. Новомосковск (вкл. мкр. Сокольники) проживает 130,2 тысячи человек, в сельской местности 12,4 тысячи человек. </w:t>
      </w:r>
    </w:p>
    <w:p w:rsidR="00B16F26" w:rsidRPr="00843D3E" w:rsidRDefault="00B16F26" w:rsidP="000E486C">
      <w:pPr>
        <w:widowControl/>
        <w:adjustRightInd/>
        <w:spacing w:before="0" w:after="0" w:line="360" w:lineRule="auto"/>
        <w:textAlignment w:val="auto"/>
        <w:rPr>
          <w:rFonts w:eastAsia="Times New Roman"/>
          <w:kern w:val="28"/>
          <w:sz w:val="24"/>
          <w:lang w:eastAsia="ru-RU"/>
        </w:rPr>
      </w:pPr>
    </w:p>
    <w:p w:rsidR="00B16F26" w:rsidRPr="00843D3E" w:rsidRDefault="00B16F26" w:rsidP="00BA77F9">
      <w:pPr>
        <w:pStyle w:val="2"/>
        <w:numPr>
          <w:ilvl w:val="1"/>
          <w:numId w:val="21"/>
        </w:numPr>
      </w:pPr>
      <w:bookmarkStart w:id="23" w:name="_Toc373927382"/>
      <w:r w:rsidRPr="00843D3E">
        <w:t>Существующее положение в сфере теплоснабжения</w:t>
      </w:r>
      <w:bookmarkEnd w:id="23"/>
    </w:p>
    <w:p w:rsidR="00B16F26" w:rsidRPr="00843D3E" w:rsidRDefault="00B16F26" w:rsidP="00F11FD8">
      <w:pPr>
        <w:widowControl/>
        <w:adjustRightInd/>
        <w:spacing w:before="0" w:after="0" w:line="360" w:lineRule="auto"/>
        <w:textAlignment w:val="auto"/>
        <w:rPr>
          <w:rFonts w:eastAsia="Times New Roman"/>
          <w:kern w:val="28"/>
          <w:sz w:val="24"/>
          <w:lang w:eastAsia="ru-RU"/>
        </w:rPr>
      </w:pPr>
    </w:p>
    <w:p w:rsidR="00B16F26" w:rsidRPr="00843D3E" w:rsidRDefault="00B16F26" w:rsidP="00F11FD8">
      <w:pPr>
        <w:widowControl/>
        <w:adjustRightInd/>
        <w:spacing w:before="0" w:after="0" w:line="360" w:lineRule="auto"/>
        <w:textAlignment w:val="auto"/>
        <w:rPr>
          <w:rFonts w:cs="Arial"/>
          <w:sz w:val="24"/>
          <w:szCs w:val="24"/>
        </w:rPr>
      </w:pPr>
      <w:r w:rsidRPr="00843D3E">
        <w:rPr>
          <w:rFonts w:eastAsia="Times New Roman"/>
          <w:kern w:val="28"/>
          <w:sz w:val="24"/>
          <w:lang w:eastAsia="ru-RU"/>
        </w:rPr>
        <w:t>Анализ существующего состояния системы теплоснабжения МО г. Новомосковск приведен в Книге 1 «</w:t>
      </w:r>
      <w:r w:rsidRPr="00843D3E">
        <w:rPr>
          <w:rFonts w:cs="Arial"/>
          <w:sz w:val="24"/>
          <w:szCs w:val="24"/>
        </w:rPr>
        <w:t xml:space="preserve">Существующее положение в сфере производства, передачи и потребления тепловой энергии для целей теплоснабжения» Обосновывающих материалов к схеме теплоснабжения МО г. Новомосковск до 2027 г. (шифр 70424.ОМ-ПСТ.001.000.) и в соответствующих приложениях к Книге 1. </w:t>
      </w:r>
    </w:p>
    <w:p w:rsidR="00B16F26" w:rsidRPr="00843D3E" w:rsidRDefault="00B16F26" w:rsidP="00F11FD8">
      <w:pPr>
        <w:widowControl/>
        <w:adjustRightInd/>
        <w:spacing w:before="0" w:after="0" w:line="360" w:lineRule="auto"/>
        <w:textAlignment w:val="auto"/>
        <w:rPr>
          <w:rFonts w:cs="Arial"/>
          <w:sz w:val="24"/>
          <w:szCs w:val="24"/>
        </w:rPr>
      </w:pPr>
      <w:r w:rsidRPr="00843D3E">
        <w:rPr>
          <w:rFonts w:cs="Arial"/>
          <w:sz w:val="24"/>
          <w:szCs w:val="24"/>
        </w:rPr>
        <w:t xml:space="preserve">В качестве базового года для разработки схемы </w:t>
      </w:r>
      <w:r w:rsidRPr="00843D3E">
        <w:rPr>
          <w:rFonts w:eastAsia="Times New Roman"/>
          <w:kern w:val="28"/>
          <w:sz w:val="24"/>
          <w:lang w:eastAsia="ru-RU"/>
        </w:rPr>
        <w:t>МО г. Новомосковск</w:t>
      </w:r>
      <w:r w:rsidRPr="00843D3E">
        <w:rPr>
          <w:rFonts w:cs="Arial"/>
          <w:sz w:val="24"/>
          <w:szCs w:val="24"/>
        </w:rPr>
        <w:t xml:space="preserve"> принят 2011 год (или состояние на 01.01.2012 г.).</w:t>
      </w:r>
    </w:p>
    <w:p w:rsidR="00B16F26" w:rsidRPr="00843D3E" w:rsidRDefault="00B16F26" w:rsidP="00F11FD8">
      <w:pPr>
        <w:widowControl/>
        <w:adjustRightInd/>
        <w:spacing w:before="0" w:after="0" w:line="360" w:lineRule="auto"/>
        <w:textAlignment w:val="auto"/>
        <w:rPr>
          <w:rFonts w:eastAsia="Times New Roman"/>
          <w:kern w:val="28"/>
          <w:sz w:val="24"/>
          <w:lang w:eastAsia="ru-RU"/>
        </w:rPr>
      </w:pPr>
      <w:bookmarkStart w:id="24" w:name="_GoBack"/>
      <w:bookmarkEnd w:id="24"/>
    </w:p>
    <w:p w:rsidR="00B16F26" w:rsidRPr="00843D3E" w:rsidRDefault="00B16F26" w:rsidP="000E486C">
      <w:pPr>
        <w:pStyle w:val="3"/>
        <w:numPr>
          <w:ilvl w:val="2"/>
          <w:numId w:val="21"/>
        </w:numPr>
      </w:pPr>
      <w:bookmarkStart w:id="25" w:name="_Toc373927383"/>
      <w:r w:rsidRPr="00843D3E">
        <w:t>Общая характеристика систем теплоснабжения</w:t>
      </w:r>
      <w:bookmarkEnd w:id="25"/>
    </w:p>
    <w:p w:rsidR="00B16F26" w:rsidRPr="00843D3E" w:rsidRDefault="00B16F26" w:rsidP="00776FD8">
      <w:pPr>
        <w:rPr>
          <w:rFonts w:eastAsia="Times New Roman"/>
          <w:kern w:val="28"/>
          <w:sz w:val="24"/>
          <w:lang w:eastAsia="ru-RU"/>
        </w:rPr>
      </w:pPr>
    </w:p>
    <w:p w:rsidR="00B16F26" w:rsidRPr="00843D3E" w:rsidRDefault="00B16F26" w:rsidP="0039758D">
      <w:pPr>
        <w:spacing w:after="0" w:line="360" w:lineRule="auto"/>
        <w:ind w:firstLine="709"/>
        <w:rPr>
          <w:rFonts w:eastAsia="Times New Roman" w:cs="Arial"/>
          <w:sz w:val="24"/>
          <w:szCs w:val="24"/>
        </w:rPr>
      </w:pPr>
      <w:r w:rsidRPr="00843D3E">
        <w:rPr>
          <w:rFonts w:eastAsia="Times New Roman" w:cs="Arial"/>
          <w:sz w:val="24"/>
          <w:szCs w:val="24"/>
        </w:rPr>
        <w:t>В теплоснабжении абонентов жилищно-коммунального сектора муниципального образования город Новомосковск принимают участие Новомосковская ГРЭС с установленной тепловой мощностью 425 Гкал/ч, тридцать девять муниципальных котельных эксплуатируемых ООО «Новомосковская тепловая компания» (далее ООО «НТК») с суммарной установленной тепловой мощностью 222,94 Гкал/ч, в том числе 21 котельная в черте города Новомосковск, 4 котельные в мкр. Сокольники и 14 котельных в сельской местности.</w:t>
      </w:r>
    </w:p>
    <w:p w:rsidR="00B16F26" w:rsidRPr="00843D3E" w:rsidRDefault="00B16F26" w:rsidP="0039758D">
      <w:pPr>
        <w:spacing w:after="0" w:line="360" w:lineRule="auto"/>
        <w:ind w:firstLine="709"/>
        <w:rPr>
          <w:rFonts w:eastAsia="Times New Roman" w:cs="Arial"/>
          <w:sz w:val="24"/>
          <w:szCs w:val="24"/>
        </w:rPr>
      </w:pPr>
      <w:r w:rsidRPr="00843D3E">
        <w:rPr>
          <w:rFonts w:eastAsia="Times New Roman" w:cs="Arial"/>
          <w:sz w:val="24"/>
          <w:szCs w:val="24"/>
        </w:rPr>
        <w:t xml:space="preserve">Кроме муниципальных котельных эксплуатируемых ООО «НТК» в теплоснабжении города участвуют 4 ведомственные котельные суммарной </w:t>
      </w:r>
      <w:r w:rsidRPr="00843D3E">
        <w:rPr>
          <w:rFonts w:eastAsia="Times New Roman" w:cs="Arial"/>
          <w:sz w:val="24"/>
          <w:szCs w:val="24"/>
        </w:rPr>
        <w:lastRenderedPageBreak/>
        <w:t>установленной тепловой мощностью 5,38 Гкал/ч.</w:t>
      </w:r>
    </w:p>
    <w:p w:rsidR="00B16F26" w:rsidRPr="00843D3E" w:rsidRDefault="00B16F26" w:rsidP="0039758D">
      <w:pPr>
        <w:spacing w:after="0" w:line="360" w:lineRule="auto"/>
        <w:ind w:firstLine="709"/>
        <w:rPr>
          <w:rFonts w:eastAsia="Times New Roman" w:cs="Arial"/>
          <w:sz w:val="24"/>
          <w:szCs w:val="24"/>
        </w:rPr>
      </w:pPr>
      <w:r w:rsidRPr="00843D3E">
        <w:rPr>
          <w:rFonts w:eastAsia="Times New Roman" w:cs="Arial"/>
          <w:sz w:val="24"/>
          <w:szCs w:val="24"/>
        </w:rPr>
        <w:t>Суммарная подключенная тепловая нагрузка энергоисточников муниципального образования город Новомосковск в отопительный период 2011-2012 годов составляла 439,61 Гкал/ч, в том числе энергоисточников в черте города Новомосковск 430,34 Гкал/ч, в сельской местности 9,27 Гкал/ч.</w:t>
      </w:r>
    </w:p>
    <w:p w:rsidR="00B16F26" w:rsidRPr="00843D3E" w:rsidRDefault="00B16F26" w:rsidP="0039758D">
      <w:pPr>
        <w:spacing w:after="0" w:line="360" w:lineRule="auto"/>
        <w:ind w:firstLine="709"/>
        <w:rPr>
          <w:rFonts w:eastAsia="Times New Roman" w:cs="Arial"/>
          <w:sz w:val="24"/>
          <w:szCs w:val="24"/>
        </w:rPr>
      </w:pPr>
      <w:r w:rsidRPr="00843D3E">
        <w:rPr>
          <w:rFonts w:eastAsia="Times New Roman" w:cs="Arial"/>
          <w:sz w:val="24"/>
          <w:szCs w:val="24"/>
        </w:rPr>
        <w:t>Наибольшая часть подключенной нагрузки – 304 Гкал/ч (69 %) приходится на ГРЭС (включая тепловую нагрузку в паре 132,5 Гкал/ч для промышленных предприятий), 130,7 Гкал/ч (30 %) на котельные ООО «Новомосковская тепловая компания», остальные 5 Гкал/ч приходятся на ведомственные котельные.</w:t>
      </w:r>
    </w:p>
    <w:p w:rsidR="00B16F26" w:rsidRPr="00843D3E" w:rsidRDefault="00B16F26" w:rsidP="0039758D">
      <w:pPr>
        <w:spacing w:after="0" w:line="360" w:lineRule="auto"/>
        <w:ind w:firstLine="709"/>
        <w:rPr>
          <w:rFonts w:eastAsia="Times New Roman" w:cs="Arial"/>
          <w:sz w:val="24"/>
          <w:szCs w:val="24"/>
        </w:rPr>
      </w:pPr>
      <w:r w:rsidRPr="00843D3E">
        <w:rPr>
          <w:rFonts w:eastAsia="Times New Roman" w:cs="Arial"/>
          <w:sz w:val="24"/>
          <w:szCs w:val="24"/>
        </w:rPr>
        <w:t>По условиям договора тепло от ГРЭС через присоединенные тепловые сети и ЦТП №№1, 2, 3, 4, 5 подается в тепловые сети находящиеся в собственности у ООО «НТК». ООО «НТК» согласно условиям договора оплачивает принятую тепловую энергию.</w:t>
      </w:r>
    </w:p>
    <w:p w:rsidR="00B16F26" w:rsidRPr="00843D3E" w:rsidRDefault="00B16F26" w:rsidP="0039758D">
      <w:pPr>
        <w:spacing w:after="0" w:line="360" w:lineRule="auto"/>
        <w:ind w:firstLine="709"/>
        <w:rPr>
          <w:rFonts w:eastAsia="Times New Roman" w:cs="Arial"/>
          <w:sz w:val="24"/>
          <w:szCs w:val="24"/>
        </w:rPr>
      </w:pPr>
      <w:r w:rsidRPr="00843D3E">
        <w:rPr>
          <w:rFonts w:eastAsia="Times New Roman" w:cs="Arial"/>
          <w:sz w:val="24"/>
          <w:szCs w:val="24"/>
        </w:rPr>
        <w:t xml:space="preserve">Между ООО «НТК» и потребителями тепловой энергии МО г. Новомосковск (предприятиями, бюджетными организациями и прочими потребителями) заключены договоры теплоснабжения. </w:t>
      </w:r>
    </w:p>
    <w:p w:rsidR="00B16F26" w:rsidRPr="00843D3E" w:rsidRDefault="00B16F26" w:rsidP="000D11D3">
      <w:pPr>
        <w:spacing w:after="0" w:line="360" w:lineRule="auto"/>
        <w:ind w:firstLine="709"/>
        <w:rPr>
          <w:rFonts w:eastAsia="Times New Roman" w:cs="Arial"/>
          <w:sz w:val="24"/>
          <w:szCs w:val="24"/>
        </w:rPr>
      </w:pPr>
      <w:r w:rsidRPr="00843D3E">
        <w:rPr>
          <w:rFonts w:eastAsia="Times New Roman" w:cs="Arial"/>
          <w:sz w:val="24"/>
          <w:szCs w:val="24"/>
        </w:rPr>
        <w:t xml:space="preserve">Общая протяженность тепловых сетей в двухтрубном исчислении по МО составляет 205 км, в т. ч. протяженность магистральных тепловых сетей – 18,2 км. </w:t>
      </w:r>
    </w:p>
    <w:p w:rsidR="00B16F26" w:rsidRPr="00843D3E" w:rsidRDefault="00B16F26" w:rsidP="000D11D3">
      <w:pPr>
        <w:spacing w:after="0" w:line="360" w:lineRule="auto"/>
        <w:ind w:firstLine="709"/>
        <w:rPr>
          <w:rFonts w:eastAsia="Times New Roman" w:cs="Arial"/>
          <w:sz w:val="24"/>
          <w:szCs w:val="24"/>
        </w:rPr>
      </w:pPr>
      <w:r w:rsidRPr="00843D3E">
        <w:rPr>
          <w:rFonts w:eastAsia="Times New Roman" w:cs="Arial"/>
          <w:sz w:val="24"/>
          <w:szCs w:val="24"/>
        </w:rPr>
        <w:t>Расположение основных источников тепловой энергии МО г. Новомосковск представлено на рисунке 1.1.</w:t>
      </w:r>
    </w:p>
    <w:p w:rsidR="00B16F26" w:rsidRPr="00843D3E" w:rsidRDefault="00DA72BA" w:rsidP="000E486C">
      <w:pPr>
        <w:widowControl/>
        <w:adjustRightInd/>
        <w:spacing w:before="0" w:after="0" w:line="360" w:lineRule="auto"/>
        <w:ind w:firstLine="0"/>
        <w:jc w:val="center"/>
        <w:textAlignment w:val="auto"/>
        <w:rPr>
          <w:rFonts w:eastAsia="Times New Roman"/>
          <w:kern w:val="28"/>
          <w:sz w:val="24"/>
          <w:lang w:eastAsia="ru-RU"/>
        </w:rPr>
      </w:pPr>
      <w:r>
        <w:rPr>
          <w:rFonts w:eastAsia="Times New Roman"/>
          <w:noProof/>
          <w:kern w:val="28"/>
          <w:sz w:val="24"/>
          <w:lang w:eastAsia="ru-RU"/>
        </w:rPr>
        <w:lastRenderedPageBreak/>
        <w:drawing>
          <wp:inline distT="0" distB="0" distL="0" distR="0">
            <wp:extent cx="5723890" cy="5878195"/>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srcRect/>
                    <a:stretch>
                      <a:fillRect/>
                    </a:stretch>
                  </pic:blipFill>
                  <pic:spPr bwMode="auto">
                    <a:xfrm>
                      <a:off x="0" y="0"/>
                      <a:ext cx="5723890" cy="5878195"/>
                    </a:xfrm>
                    <a:prstGeom prst="rect">
                      <a:avLst/>
                    </a:prstGeom>
                    <a:noFill/>
                    <a:ln w="9525">
                      <a:noFill/>
                      <a:miter lim="800000"/>
                      <a:headEnd/>
                      <a:tailEnd/>
                    </a:ln>
                  </pic:spPr>
                </pic:pic>
              </a:graphicData>
            </a:graphic>
          </wp:inline>
        </w:drawing>
      </w:r>
    </w:p>
    <w:p w:rsidR="00B16F26" w:rsidRPr="00843D3E" w:rsidRDefault="00B16F26" w:rsidP="000E486C">
      <w:pPr>
        <w:spacing w:after="200"/>
        <w:ind w:firstLine="0"/>
        <w:jc w:val="center"/>
        <w:textAlignment w:val="auto"/>
        <w:rPr>
          <w:rFonts w:cs="Arial"/>
          <w:b/>
          <w:bCs/>
          <w:sz w:val="18"/>
          <w:szCs w:val="18"/>
        </w:rPr>
      </w:pPr>
      <w:bookmarkStart w:id="26" w:name="_Toc335725580"/>
      <w:bookmarkStart w:id="27" w:name="_Toc373927480"/>
      <w:r w:rsidRPr="00843D3E">
        <w:rPr>
          <w:rFonts w:cs="Arial"/>
          <w:b/>
          <w:bCs/>
          <w:sz w:val="18"/>
          <w:szCs w:val="18"/>
        </w:rPr>
        <w:t xml:space="preserve">Рисунок </w:t>
      </w:r>
      <w:r w:rsidR="00B111DC" w:rsidRPr="00843D3E">
        <w:rPr>
          <w:rFonts w:cs="Arial"/>
          <w:b/>
          <w:bCs/>
          <w:sz w:val="18"/>
          <w:szCs w:val="18"/>
        </w:rPr>
        <w:fldChar w:fldCharType="begin"/>
      </w:r>
      <w:r w:rsidRPr="00843D3E">
        <w:rPr>
          <w:rFonts w:cs="Arial"/>
          <w:b/>
          <w:bCs/>
          <w:sz w:val="18"/>
          <w:szCs w:val="18"/>
        </w:rPr>
        <w:instrText xml:space="preserve"> STYLEREF 1 \s </w:instrText>
      </w:r>
      <w:r w:rsidR="00B111DC" w:rsidRPr="00843D3E">
        <w:rPr>
          <w:rFonts w:cs="Arial"/>
          <w:b/>
          <w:bCs/>
          <w:sz w:val="18"/>
          <w:szCs w:val="18"/>
        </w:rPr>
        <w:fldChar w:fldCharType="separate"/>
      </w:r>
      <w:r w:rsidRPr="00843D3E">
        <w:rPr>
          <w:rFonts w:cs="Arial"/>
          <w:b/>
          <w:bCs/>
          <w:noProof/>
          <w:sz w:val="18"/>
          <w:szCs w:val="18"/>
        </w:rPr>
        <w:t>1</w:t>
      </w:r>
      <w:r w:rsidR="00B111DC" w:rsidRPr="00843D3E">
        <w:rPr>
          <w:rFonts w:cs="Arial"/>
          <w:b/>
          <w:bCs/>
          <w:sz w:val="18"/>
          <w:szCs w:val="18"/>
        </w:rPr>
        <w:fldChar w:fldCharType="end"/>
      </w:r>
      <w:r w:rsidRPr="00843D3E">
        <w:rPr>
          <w:rFonts w:cs="Arial"/>
          <w:b/>
          <w:bCs/>
          <w:sz w:val="18"/>
          <w:szCs w:val="18"/>
        </w:rPr>
        <w:t>.</w:t>
      </w:r>
      <w:r w:rsidR="00B111DC" w:rsidRPr="00843D3E">
        <w:rPr>
          <w:rFonts w:cs="Arial"/>
          <w:b/>
          <w:bCs/>
          <w:sz w:val="18"/>
          <w:szCs w:val="18"/>
        </w:rPr>
        <w:fldChar w:fldCharType="begin"/>
      </w:r>
      <w:r w:rsidRPr="00843D3E">
        <w:rPr>
          <w:rFonts w:cs="Arial"/>
          <w:b/>
          <w:bCs/>
          <w:sz w:val="18"/>
          <w:szCs w:val="18"/>
        </w:rPr>
        <w:instrText xml:space="preserve"> SEQ Рисунок \* ARABIC \s 1 </w:instrText>
      </w:r>
      <w:r w:rsidR="00B111DC" w:rsidRPr="00843D3E">
        <w:rPr>
          <w:rFonts w:cs="Arial"/>
          <w:b/>
          <w:bCs/>
          <w:sz w:val="18"/>
          <w:szCs w:val="18"/>
        </w:rPr>
        <w:fldChar w:fldCharType="separate"/>
      </w:r>
      <w:r w:rsidRPr="00843D3E">
        <w:rPr>
          <w:rFonts w:cs="Arial"/>
          <w:b/>
          <w:bCs/>
          <w:noProof/>
          <w:sz w:val="18"/>
          <w:szCs w:val="18"/>
        </w:rPr>
        <w:t>1</w:t>
      </w:r>
      <w:r w:rsidR="00B111DC" w:rsidRPr="00843D3E">
        <w:rPr>
          <w:rFonts w:cs="Arial"/>
          <w:b/>
          <w:bCs/>
          <w:sz w:val="18"/>
          <w:szCs w:val="18"/>
        </w:rPr>
        <w:fldChar w:fldCharType="end"/>
      </w:r>
      <w:r w:rsidRPr="00843D3E">
        <w:rPr>
          <w:rFonts w:cs="Arial"/>
          <w:b/>
          <w:bCs/>
          <w:sz w:val="18"/>
          <w:szCs w:val="18"/>
        </w:rPr>
        <w:t xml:space="preserve"> – Основные источники тепловой энергии </w:t>
      </w:r>
      <w:bookmarkEnd w:id="26"/>
      <w:r w:rsidRPr="00843D3E">
        <w:rPr>
          <w:rFonts w:cs="Arial"/>
          <w:b/>
          <w:bCs/>
          <w:sz w:val="18"/>
          <w:szCs w:val="18"/>
        </w:rPr>
        <w:t>МО г. Новомосковск</w:t>
      </w:r>
      <w:bookmarkEnd w:id="27"/>
    </w:p>
    <w:p w:rsidR="00B16F26" w:rsidRPr="00843D3E" w:rsidRDefault="00B16F26" w:rsidP="000E486C">
      <w:pPr>
        <w:spacing w:line="360" w:lineRule="auto"/>
        <w:rPr>
          <w:rFonts w:eastAsia="Times New Roman"/>
          <w:kern w:val="28"/>
          <w:sz w:val="24"/>
          <w:lang w:eastAsia="ru-RU"/>
        </w:rPr>
      </w:pPr>
    </w:p>
    <w:p w:rsidR="00B16F26" w:rsidRPr="00843D3E" w:rsidRDefault="00B16F26" w:rsidP="000E486C">
      <w:pPr>
        <w:pStyle w:val="3"/>
        <w:numPr>
          <w:ilvl w:val="2"/>
          <w:numId w:val="21"/>
        </w:numPr>
      </w:pPr>
      <w:bookmarkStart w:id="28" w:name="_Toc373927384"/>
      <w:r w:rsidRPr="00843D3E">
        <w:t>Установленная и располагаемая мощность энергоисточников</w:t>
      </w:r>
      <w:bookmarkEnd w:id="28"/>
    </w:p>
    <w:p w:rsidR="00B16F26" w:rsidRPr="00843D3E" w:rsidRDefault="00B16F26" w:rsidP="000E486C"/>
    <w:p w:rsidR="00B16F26" w:rsidRPr="00843D3E" w:rsidRDefault="00B16F26" w:rsidP="000E486C">
      <w:pPr>
        <w:spacing w:before="32" w:after="0" w:line="341" w:lineRule="auto"/>
        <w:rPr>
          <w:rFonts w:eastAsia="Times New Roman" w:cs="Arial"/>
          <w:spacing w:val="-4"/>
          <w:sz w:val="24"/>
          <w:szCs w:val="24"/>
        </w:rPr>
      </w:pPr>
      <w:r w:rsidRPr="00843D3E">
        <w:rPr>
          <w:rFonts w:eastAsia="Times New Roman" w:cs="Arial"/>
          <w:spacing w:val="-4"/>
          <w:sz w:val="24"/>
          <w:szCs w:val="24"/>
        </w:rPr>
        <w:t>Суммарная установленная электрическая мощность Новомосковской ГРЭС составляет 226 МВт. Суммарная установленная тепловая мощность ТЭЦ составляет 425 Гкал/ч.</w:t>
      </w:r>
    </w:p>
    <w:p w:rsidR="00B16F26" w:rsidRPr="00843D3E" w:rsidRDefault="00B16F26" w:rsidP="000E486C">
      <w:pPr>
        <w:spacing w:before="32" w:after="0" w:line="341" w:lineRule="auto"/>
        <w:rPr>
          <w:rFonts w:eastAsia="Times New Roman" w:cs="Arial"/>
          <w:spacing w:val="-4"/>
          <w:sz w:val="24"/>
          <w:szCs w:val="24"/>
        </w:rPr>
      </w:pPr>
      <w:r w:rsidRPr="00843D3E">
        <w:rPr>
          <w:rFonts w:eastAsia="Times New Roman" w:cs="Arial"/>
          <w:spacing w:val="-4"/>
          <w:sz w:val="24"/>
          <w:szCs w:val="24"/>
        </w:rPr>
        <w:t>Данные об установленном теплогенерирующем оборудовании НГРЭС по состоянию на 01.01.2012 г. представлены в таблицах 1.1 - 1.3.</w:t>
      </w:r>
    </w:p>
    <w:p w:rsidR="00B16F26" w:rsidRPr="00843D3E" w:rsidRDefault="00B16F26" w:rsidP="000E486C">
      <w:pPr>
        <w:spacing w:before="32" w:after="0" w:line="341" w:lineRule="auto"/>
        <w:rPr>
          <w:rFonts w:eastAsia="Times New Roman" w:cs="Arial"/>
          <w:spacing w:val="-4"/>
          <w:sz w:val="24"/>
          <w:szCs w:val="24"/>
        </w:rPr>
      </w:pPr>
    </w:p>
    <w:p w:rsidR="00B16F26" w:rsidRPr="00843D3E" w:rsidRDefault="00B16F26">
      <w:pPr>
        <w:widowControl/>
        <w:adjustRightInd/>
        <w:spacing w:before="0" w:after="0"/>
        <w:ind w:firstLine="0"/>
        <w:jc w:val="left"/>
        <w:textAlignment w:val="auto"/>
        <w:rPr>
          <w:b/>
          <w:bCs/>
          <w:sz w:val="18"/>
          <w:szCs w:val="18"/>
        </w:rPr>
      </w:pPr>
      <w:bookmarkStart w:id="29" w:name="_Toc334613745"/>
      <w:r w:rsidRPr="00843D3E">
        <w:rPr>
          <w:b/>
          <w:bCs/>
          <w:sz w:val="18"/>
          <w:szCs w:val="18"/>
        </w:rPr>
        <w:br w:type="page"/>
      </w:r>
    </w:p>
    <w:p w:rsidR="00B16F26" w:rsidRPr="00843D3E" w:rsidRDefault="00B16F26" w:rsidP="000E486C">
      <w:pPr>
        <w:spacing w:after="200"/>
        <w:ind w:firstLine="0"/>
        <w:rPr>
          <w:b/>
          <w:bCs/>
          <w:sz w:val="18"/>
          <w:szCs w:val="18"/>
        </w:rPr>
      </w:pPr>
      <w:bookmarkStart w:id="30" w:name="_Toc373927418"/>
      <w:r w:rsidRPr="00843D3E">
        <w:rPr>
          <w:b/>
          <w:bCs/>
          <w:sz w:val="18"/>
          <w:szCs w:val="18"/>
        </w:rPr>
        <w:t xml:space="preserve">Таблица </w:t>
      </w:r>
      <w:r w:rsidR="00B111DC" w:rsidRPr="00843D3E">
        <w:rPr>
          <w:b/>
          <w:bCs/>
          <w:sz w:val="18"/>
          <w:szCs w:val="18"/>
        </w:rPr>
        <w:fldChar w:fldCharType="begin"/>
      </w:r>
      <w:r w:rsidRPr="00843D3E">
        <w:rPr>
          <w:b/>
          <w:bCs/>
          <w:sz w:val="18"/>
          <w:szCs w:val="18"/>
        </w:rPr>
        <w:instrText xml:space="preserve"> STYLEREF 1 \s </w:instrText>
      </w:r>
      <w:r w:rsidR="00B111DC" w:rsidRPr="00843D3E">
        <w:rPr>
          <w:b/>
          <w:bCs/>
          <w:sz w:val="18"/>
          <w:szCs w:val="18"/>
        </w:rPr>
        <w:fldChar w:fldCharType="separate"/>
      </w:r>
      <w:r w:rsidRPr="00843D3E">
        <w:rPr>
          <w:b/>
          <w:bCs/>
          <w:noProof/>
          <w:sz w:val="18"/>
          <w:szCs w:val="18"/>
        </w:rPr>
        <w:t>1</w:t>
      </w:r>
      <w:r w:rsidR="00B111DC" w:rsidRPr="00843D3E">
        <w:rPr>
          <w:b/>
          <w:bCs/>
          <w:sz w:val="18"/>
          <w:szCs w:val="18"/>
        </w:rPr>
        <w:fldChar w:fldCharType="end"/>
      </w:r>
      <w:r w:rsidRPr="00843D3E">
        <w:rPr>
          <w:b/>
          <w:bCs/>
          <w:sz w:val="18"/>
          <w:szCs w:val="18"/>
        </w:rPr>
        <w:t>.</w:t>
      </w:r>
      <w:r w:rsidR="00B111DC" w:rsidRPr="00843D3E">
        <w:rPr>
          <w:b/>
          <w:bCs/>
          <w:sz w:val="18"/>
          <w:szCs w:val="18"/>
        </w:rPr>
        <w:fldChar w:fldCharType="begin"/>
      </w:r>
      <w:r w:rsidRPr="00843D3E">
        <w:rPr>
          <w:b/>
          <w:bCs/>
          <w:sz w:val="18"/>
          <w:szCs w:val="18"/>
        </w:rPr>
        <w:instrText xml:space="preserve"> SEQ Таблица \* ARABIC \s 1 </w:instrText>
      </w:r>
      <w:r w:rsidR="00B111DC" w:rsidRPr="00843D3E">
        <w:rPr>
          <w:b/>
          <w:bCs/>
          <w:sz w:val="18"/>
          <w:szCs w:val="18"/>
        </w:rPr>
        <w:fldChar w:fldCharType="separate"/>
      </w:r>
      <w:r w:rsidRPr="00843D3E">
        <w:rPr>
          <w:b/>
          <w:bCs/>
          <w:noProof/>
          <w:sz w:val="18"/>
          <w:szCs w:val="18"/>
        </w:rPr>
        <w:t>1</w:t>
      </w:r>
      <w:r w:rsidR="00B111DC" w:rsidRPr="00843D3E">
        <w:rPr>
          <w:b/>
          <w:bCs/>
          <w:sz w:val="18"/>
          <w:szCs w:val="18"/>
        </w:rPr>
        <w:fldChar w:fldCharType="end"/>
      </w:r>
      <w:r w:rsidRPr="00843D3E">
        <w:rPr>
          <w:b/>
          <w:bCs/>
          <w:sz w:val="18"/>
          <w:szCs w:val="18"/>
        </w:rPr>
        <w:t xml:space="preserve">– </w:t>
      </w:r>
      <w:bookmarkEnd w:id="29"/>
      <w:r w:rsidRPr="00843D3E">
        <w:rPr>
          <w:b/>
          <w:bCs/>
          <w:sz w:val="18"/>
          <w:szCs w:val="18"/>
        </w:rPr>
        <w:t>Котельное оборудование ГРЭС (паровые котлы)</w:t>
      </w:r>
      <w:bookmarkEnd w:id="30"/>
    </w:p>
    <w:tbl>
      <w:tblPr>
        <w:tblW w:w="9512"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291"/>
        <w:gridCol w:w="1701"/>
        <w:gridCol w:w="878"/>
        <w:gridCol w:w="1248"/>
        <w:gridCol w:w="885"/>
        <w:gridCol w:w="675"/>
        <w:gridCol w:w="1559"/>
        <w:gridCol w:w="1275"/>
      </w:tblGrid>
      <w:tr w:rsidR="00B16F26" w:rsidRPr="00843D3E" w:rsidTr="0091712E">
        <w:trPr>
          <w:trHeight w:val="644"/>
        </w:trPr>
        <w:tc>
          <w:tcPr>
            <w:tcW w:w="1291" w:type="dxa"/>
            <w:vMerge w:val="restart"/>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Ст.№</w:t>
            </w:r>
          </w:p>
        </w:tc>
        <w:tc>
          <w:tcPr>
            <w:tcW w:w="1701" w:type="dxa"/>
            <w:vMerge w:val="restart"/>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Тип, марка котла, завод-изготовитель</w:t>
            </w:r>
          </w:p>
        </w:tc>
        <w:tc>
          <w:tcPr>
            <w:tcW w:w="878" w:type="dxa"/>
            <w:vMerge w:val="restart"/>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Год ввода</w:t>
            </w:r>
          </w:p>
        </w:tc>
        <w:tc>
          <w:tcPr>
            <w:tcW w:w="1248" w:type="dxa"/>
            <w:vMerge w:val="restart"/>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Установленная тепловая мощность, Гкал/ч</w:t>
            </w:r>
          </w:p>
        </w:tc>
        <w:tc>
          <w:tcPr>
            <w:tcW w:w="1560" w:type="dxa"/>
            <w:gridSpan w:val="2"/>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Параметры острого пара</w:t>
            </w:r>
          </w:p>
        </w:tc>
        <w:tc>
          <w:tcPr>
            <w:tcW w:w="1559" w:type="dxa"/>
            <w:vMerge w:val="restart"/>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napToGrid w:val="0"/>
                <w:color w:val="000000"/>
                <w:sz w:val="20"/>
                <w:szCs w:val="20"/>
                <w:lang w:eastAsia="ru-RU"/>
              </w:rPr>
              <w:t>Паропроизводительность,</w:t>
            </w:r>
            <w:r w:rsidRPr="00843D3E">
              <w:rPr>
                <w:rFonts w:eastAsia="Times New Roman" w:cs="Arial"/>
                <w:sz w:val="20"/>
                <w:szCs w:val="20"/>
                <w:lang w:eastAsia="ru-RU"/>
              </w:rPr>
              <w:t xml:space="preserve"> т/ч</w:t>
            </w:r>
          </w:p>
        </w:tc>
        <w:tc>
          <w:tcPr>
            <w:tcW w:w="1275" w:type="dxa"/>
            <w:vMerge w:val="restart"/>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Топливо (основное, резервное)</w:t>
            </w:r>
          </w:p>
        </w:tc>
      </w:tr>
      <w:tr w:rsidR="00B16F26" w:rsidRPr="00843D3E" w:rsidTr="0091712E">
        <w:trPr>
          <w:trHeight w:val="660"/>
        </w:trPr>
        <w:tc>
          <w:tcPr>
            <w:tcW w:w="1291" w:type="dxa"/>
            <w:vMerge/>
            <w:vAlign w:val="center"/>
          </w:tcPr>
          <w:p w:rsidR="00B16F26" w:rsidRPr="00843D3E" w:rsidRDefault="00B16F26" w:rsidP="00F23DE9">
            <w:pPr>
              <w:spacing w:after="0"/>
              <w:ind w:firstLine="0"/>
              <w:jc w:val="center"/>
              <w:rPr>
                <w:rFonts w:eastAsia="Times New Roman" w:cs="Arial"/>
                <w:sz w:val="20"/>
                <w:szCs w:val="20"/>
                <w:lang w:eastAsia="ru-RU"/>
              </w:rPr>
            </w:pPr>
          </w:p>
        </w:tc>
        <w:tc>
          <w:tcPr>
            <w:tcW w:w="1701" w:type="dxa"/>
            <w:vMerge/>
            <w:vAlign w:val="center"/>
          </w:tcPr>
          <w:p w:rsidR="00B16F26" w:rsidRPr="00843D3E" w:rsidRDefault="00B16F26" w:rsidP="00F23DE9">
            <w:pPr>
              <w:spacing w:after="0"/>
              <w:ind w:firstLine="0"/>
              <w:jc w:val="center"/>
              <w:rPr>
                <w:rFonts w:eastAsia="Times New Roman" w:cs="Arial"/>
                <w:sz w:val="20"/>
                <w:szCs w:val="20"/>
                <w:lang w:eastAsia="ru-RU"/>
              </w:rPr>
            </w:pPr>
          </w:p>
        </w:tc>
        <w:tc>
          <w:tcPr>
            <w:tcW w:w="878" w:type="dxa"/>
            <w:vMerge/>
            <w:vAlign w:val="center"/>
          </w:tcPr>
          <w:p w:rsidR="00B16F26" w:rsidRPr="00843D3E" w:rsidRDefault="00B16F26" w:rsidP="00F23DE9">
            <w:pPr>
              <w:spacing w:after="0"/>
              <w:ind w:firstLine="0"/>
              <w:jc w:val="center"/>
              <w:rPr>
                <w:rFonts w:eastAsia="Times New Roman" w:cs="Arial"/>
                <w:sz w:val="20"/>
                <w:szCs w:val="20"/>
                <w:lang w:eastAsia="ru-RU"/>
              </w:rPr>
            </w:pPr>
          </w:p>
        </w:tc>
        <w:tc>
          <w:tcPr>
            <w:tcW w:w="1248" w:type="dxa"/>
            <w:vMerge/>
            <w:vAlign w:val="center"/>
          </w:tcPr>
          <w:p w:rsidR="00B16F26" w:rsidRPr="00843D3E" w:rsidRDefault="00B16F26" w:rsidP="00F23DE9">
            <w:pPr>
              <w:spacing w:after="0"/>
              <w:ind w:firstLine="0"/>
              <w:jc w:val="center"/>
              <w:rPr>
                <w:rFonts w:eastAsia="Times New Roman" w:cs="Arial"/>
                <w:sz w:val="20"/>
                <w:szCs w:val="20"/>
                <w:lang w:eastAsia="ru-RU"/>
              </w:rPr>
            </w:pPr>
          </w:p>
        </w:tc>
        <w:tc>
          <w:tcPr>
            <w:tcW w:w="88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 xml:space="preserve">Р, кгс/см </w:t>
            </w:r>
            <w:r w:rsidRPr="00843D3E">
              <w:rPr>
                <w:rFonts w:eastAsia="Times New Roman" w:cs="Arial"/>
                <w:sz w:val="20"/>
                <w:szCs w:val="20"/>
                <w:vertAlign w:val="superscript"/>
                <w:lang w:eastAsia="ru-RU"/>
              </w:rPr>
              <w:t>2</w:t>
            </w:r>
          </w:p>
        </w:tc>
        <w:tc>
          <w:tcPr>
            <w:tcW w:w="67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t, °С</w:t>
            </w:r>
          </w:p>
        </w:tc>
        <w:tc>
          <w:tcPr>
            <w:tcW w:w="1559" w:type="dxa"/>
            <w:vMerge/>
            <w:vAlign w:val="center"/>
          </w:tcPr>
          <w:p w:rsidR="00B16F26" w:rsidRPr="00843D3E" w:rsidRDefault="00B16F26" w:rsidP="00F23DE9">
            <w:pPr>
              <w:spacing w:after="0"/>
              <w:ind w:firstLine="0"/>
              <w:jc w:val="center"/>
              <w:rPr>
                <w:rFonts w:eastAsia="Times New Roman" w:cs="Arial"/>
                <w:sz w:val="20"/>
                <w:szCs w:val="20"/>
                <w:lang w:eastAsia="ru-RU"/>
              </w:rPr>
            </w:pPr>
          </w:p>
        </w:tc>
        <w:tc>
          <w:tcPr>
            <w:tcW w:w="1275" w:type="dxa"/>
            <w:vMerge/>
            <w:vAlign w:val="center"/>
          </w:tcPr>
          <w:p w:rsidR="00B16F26" w:rsidRPr="00843D3E" w:rsidRDefault="00B16F26" w:rsidP="00F23DE9">
            <w:pPr>
              <w:spacing w:after="0"/>
              <w:ind w:firstLine="0"/>
              <w:jc w:val="center"/>
              <w:rPr>
                <w:rFonts w:eastAsia="Times New Roman" w:cs="Arial"/>
                <w:sz w:val="20"/>
                <w:szCs w:val="20"/>
                <w:lang w:eastAsia="ru-RU"/>
              </w:rPr>
            </w:pPr>
          </w:p>
        </w:tc>
      </w:tr>
      <w:tr w:rsidR="00B16F26" w:rsidRPr="00843D3E" w:rsidTr="0091712E">
        <w:trPr>
          <w:trHeight w:val="510"/>
        </w:trPr>
        <w:tc>
          <w:tcPr>
            <w:tcW w:w="1291" w:type="dxa"/>
            <w:vAlign w:val="center"/>
          </w:tcPr>
          <w:p w:rsidR="00B16F26" w:rsidRPr="00843D3E" w:rsidRDefault="00B16F26" w:rsidP="00F23DE9">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КА ст.№2</w:t>
            </w:r>
          </w:p>
        </w:tc>
        <w:tc>
          <w:tcPr>
            <w:tcW w:w="1701" w:type="dxa"/>
            <w:vAlign w:val="center"/>
          </w:tcPr>
          <w:p w:rsidR="00B16F26" w:rsidRPr="00843D3E" w:rsidRDefault="00B16F26" w:rsidP="00F23DE9">
            <w:pPr>
              <w:spacing w:after="0"/>
              <w:ind w:firstLine="0"/>
              <w:rPr>
                <w:rFonts w:eastAsia="Times New Roman" w:cs="Arial"/>
                <w:sz w:val="20"/>
                <w:szCs w:val="20"/>
                <w:lang w:eastAsia="ru-RU"/>
              </w:rPr>
            </w:pPr>
            <w:r w:rsidRPr="00843D3E">
              <w:rPr>
                <w:rFonts w:eastAsia="Times New Roman" w:cs="Arial"/>
                <w:sz w:val="20"/>
                <w:szCs w:val="20"/>
                <w:lang w:eastAsia="ru-RU"/>
              </w:rPr>
              <w:t>«Шихау»</w:t>
            </w:r>
          </w:p>
        </w:tc>
        <w:tc>
          <w:tcPr>
            <w:tcW w:w="878"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1948</w:t>
            </w:r>
          </w:p>
        </w:tc>
        <w:tc>
          <w:tcPr>
            <w:tcW w:w="1248"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132</w:t>
            </w:r>
          </w:p>
        </w:tc>
        <w:tc>
          <w:tcPr>
            <w:tcW w:w="88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110</w:t>
            </w:r>
          </w:p>
        </w:tc>
        <w:tc>
          <w:tcPr>
            <w:tcW w:w="67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530</w:t>
            </w:r>
          </w:p>
        </w:tc>
        <w:tc>
          <w:tcPr>
            <w:tcW w:w="1559"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220</w:t>
            </w:r>
          </w:p>
        </w:tc>
        <w:tc>
          <w:tcPr>
            <w:tcW w:w="127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Газ/уголь, мазут</w:t>
            </w:r>
          </w:p>
        </w:tc>
      </w:tr>
      <w:tr w:rsidR="00B16F26" w:rsidRPr="00843D3E" w:rsidTr="0091712E">
        <w:trPr>
          <w:trHeight w:val="510"/>
        </w:trPr>
        <w:tc>
          <w:tcPr>
            <w:tcW w:w="1291" w:type="dxa"/>
            <w:vAlign w:val="center"/>
          </w:tcPr>
          <w:p w:rsidR="00B16F26" w:rsidRPr="00843D3E" w:rsidRDefault="00B16F26" w:rsidP="00F23DE9">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КА ст.№3</w:t>
            </w:r>
          </w:p>
        </w:tc>
        <w:tc>
          <w:tcPr>
            <w:tcW w:w="1701" w:type="dxa"/>
            <w:vAlign w:val="center"/>
          </w:tcPr>
          <w:p w:rsidR="00B16F26" w:rsidRPr="00843D3E" w:rsidRDefault="00B16F26" w:rsidP="00F23DE9">
            <w:pPr>
              <w:spacing w:after="0"/>
              <w:ind w:firstLine="0"/>
              <w:rPr>
                <w:rFonts w:eastAsia="Times New Roman" w:cs="Arial"/>
                <w:sz w:val="20"/>
                <w:szCs w:val="20"/>
                <w:lang w:eastAsia="ru-RU"/>
              </w:rPr>
            </w:pPr>
            <w:r w:rsidRPr="00843D3E">
              <w:rPr>
                <w:rFonts w:eastAsia="Times New Roman" w:cs="Arial"/>
                <w:sz w:val="20"/>
                <w:szCs w:val="20"/>
                <w:lang w:eastAsia="ru-RU"/>
              </w:rPr>
              <w:t>«Шихау»</w:t>
            </w:r>
          </w:p>
        </w:tc>
        <w:tc>
          <w:tcPr>
            <w:tcW w:w="878"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1947</w:t>
            </w:r>
          </w:p>
        </w:tc>
        <w:tc>
          <w:tcPr>
            <w:tcW w:w="1248"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132</w:t>
            </w:r>
          </w:p>
        </w:tc>
        <w:tc>
          <w:tcPr>
            <w:tcW w:w="88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110</w:t>
            </w:r>
          </w:p>
        </w:tc>
        <w:tc>
          <w:tcPr>
            <w:tcW w:w="67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530</w:t>
            </w:r>
          </w:p>
        </w:tc>
        <w:tc>
          <w:tcPr>
            <w:tcW w:w="1559"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220</w:t>
            </w:r>
          </w:p>
        </w:tc>
        <w:tc>
          <w:tcPr>
            <w:tcW w:w="127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Газ/уголь, мазут</w:t>
            </w:r>
          </w:p>
        </w:tc>
      </w:tr>
      <w:tr w:rsidR="00B16F26" w:rsidRPr="00843D3E" w:rsidTr="0091712E">
        <w:trPr>
          <w:trHeight w:val="510"/>
        </w:trPr>
        <w:tc>
          <w:tcPr>
            <w:tcW w:w="1291" w:type="dxa"/>
            <w:vAlign w:val="center"/>
          </w:tcPr>
          <w:p w:rsidR="00B16F26" w:rsidRPr="00843D3E" w:rsidRDefault="00B16F26" w:rsidP="00F23DE9">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КА ст.№4</w:t>
            </w:r>
          </w:p>
        </w:tc>
        <w:tc>
          <w:tcPr>
            <w:tcW w:w="1701" w:type="dxa"/>
            <w:vAlign w:val="center"/>
          </w:tcPr>
          <w:p w:rsidR="00B16F26" w:rsidRPr="00843D3E" w:rsidRDefault="00B16F26" w:rsidP="00F23DE9">
            <w:pPr>
              <w:spacing w:after="0"/>
              <w:ind w:firstLine="0"/>
              <w:rPr>
                <w:rFonts w:eastAsia="Times New Roman" w:cs="Arial"/>
                <w:sz w:val="20"/>
                <w:szCs w:val="20"/>
                <w:lang w:eastAsia="ru-RU"/>
              </w:rPr>
            </w:pPr>
            <w:r w:rsidRPr="00843D3E">
              <w:rPr>
                <w:rFonts w:eastAsia="Times New Roman" w:cs="Arial"/>
                <w:sz w:val="20"/>
                <w:szCs w:val="20"/>
                <w:lang w:eastAsia="ru-RU"/>
              </w:rPr>
              <w:t>«Шихау»</w:t>
            </w:r>
          </w:p>
        </w:tc>
        <w:tc>
          <w:tcPr>
            <w:tcW w:w="878"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1946</w:t>
            </w:r>
          </w:p>
        </w:tc>
        <w:tc>
          <w:tcPr>
            <w:tcW w:w="1248"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132</w:t>
            </w:r>
          </w:p>
        </w:tc>
        <w:tc>
          <w:tcPr>
            <w:tcW w:w="88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110</w:t>
            </w:r>
          </w:p>
        </w:tc>
        <w:tc>
          <w:tcPr>
            <w:tcW w:w="67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530</w:t>
            </w:r>
          </w:p>
        </w:tc>
        <w:tc>
          <w:tcPr>
            <w:tcW w:w="1559"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220</w:t>
            </w:r>
          </w:p>
        </w:tc>
        <w:tc>
          <w:tcPr>
            <w:tcW w:w="127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Газ/уголь, мазут</w:t>
            </w:r>
          </w:p>
        </w:tc>
      </w:tr>
      <w:tr w:rsidR="00B16F26" w:rsidRPr="00843D3E" w:rsidTr="0091712E">
        <w:trPr>
          <w:trHeight w:val="510"/>
        </w:trPr>
        <w:tc>
          <w:tcPr>
            <w:tcW w:w="1291" w:type="dxa"/>
            <w:vAlign w:val="center"/>
          </w:tcPr>
          <w:p w:rsidR="00B16F26" w:rsidRPr="00843D3E" w:rsidRDefault="00B16F26" w:rsidP="00F23DE9">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КА ст.№5</w:t>
            </w:r>
          </w:p>
        </w:tc>
        <w:tc>
          <w:tcPr>
            <w:tcW w:w="1701" w:type="dxa"/>
            <w:vAlign w:val="center"/>
          </w:tcPr>
          <w:p w:rsidR="00B16F26" w:rsidRPr="00843D3E" w:rsidRDefault="00B16F26" w:rsidP="00F23DE9">
            <w:pPr>
              <w:spacing w:after="0"/>
              <w:ind w:firstLine="0"/>
              <w:rPr>
                <w:rFonts w:eastAsia="Times New Roman" w:cs="Arial"/>
                <w:sz w:val="20"/>
                <w:szCs w:val="20"/>
                <w:lang w:eastAsia="ru-RU"/>
              </w:rPr>
            </w:pPr>
            <w:r w:rsidRPr="00843D3E">
              <w:rPr>
                <w:rFonts w:eastAsia="Times New Roman" w:cs="Arial"/>
                <w:sz w:val="20"/>
                <w:szCs w:val="20"/>
                <w:lang w:eastAsia="ru-RU"/>
              </w:rPr>
              <w:t>«Шихау»</w:t>
            </w:r>
          </w:p>
        </w:tc>
        <w:tc>
          <w:tcPr>
            <w:tcW w:w="878"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1946</w:t>
            </w:r>
          </w:p>
        </w:tc>
        <w:tc>
          <w:tcPr>
            <w:tcW w:w="1248"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132</w:t>
            </w:r>
          </w:p>
        </w:tc>
        <w:tc>
          <w:tcPr>
            <w:tcW w:w="88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110</w:t>
            </w:r>
          </w:p>
        </w:tc>
        <w:tc>
          <w:tcPr>
            <w:tcW w:w="67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530</w:t>
            </w:r>
          </w:p>
        </w:tc>
        <w:tc>
          <w:tcPr>
            <w:tcW w:w="1559"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220</w:t>
            </w:r>
          </w:p>
        </w:tc>
        <w:tc>
          <w:tcPr>
            <w:tcW w:w="127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Газ/уголь, мазут</w:t>
            </w:r>
          </w:p>
        </w:tc>
      </w:tr>
      <w:tr w:rsidR="00B16F26" w:rsidRPr="00843D3E" w:rsidTr="0091712E">
        <w:trPr>
          <w:trHeight w:val="510"/>
        </w:trPr>
        <w:tc>
          <w:tcPr>
            <w:tcW w:w="1291" w:type="dxa"/>
            <w:vAlign w:val="center"/>
          </w:tcPr>
          <w:p w:rsidR="00B16F26" w:rsidRPr="00843D3E" w:rsidRDefault="00B16F26" w:rsidP="00F23DE9">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КА ст.№13</w:t>
            </w:r>
          </w:p>
        </w:tc>
        <w:tc>
          <w:tcPr>
            <w:tcW w:w="1701" w:type="dxa"/>
            <w:vAlign w:val="center"/>
          </w:tcPr>
          <w:p w:rsidR="00B16F26" w:rsidRPr="00843D3E" w:rsidRDefault="00B16F26" w:rsidP="00F23DE9">
            <w:pPr>
              <w:spacing w:after="0"/>
              <w:ind w:firstLine="0"/>
              <w:rPr>
                <w:rFonts w:eastAsia="Times New Roman" w:cs="Arial"/>
                <w:sz w:val="20"/>
                <w:szCs w:val="20"/>
                <w:lang w:eastAsia="ru-RU"/>
              </w:rPr>
            </w:pPr>
            <w:r w:rsidRPr="00843D3E">
              <w:rPr>
                <w:rFonts w:eastAsia="Times New Roman" w:cs="Arial"/>
                <w:sz w:val="20"/>
                <w:szCs w:val="20"/>
                <w:lang w:eastAsia="ru-RU"/>
              </w:rPr>
              <w:t>БКЗ -220-100Ф</w:t>
            </w:r>
          </w:p>
        </w:tc>
        <w:tc>
          <w:tcPr>
            <w:tcW w:w="878"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1968</w:t>
            </w:r>
          </w:p>
        </w:tc>
        <w:tc>
          <w:tcPr>
            <w:tcW w:w="1248"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140</w:t>
            </w:r>
          </w:p>
        </w:tc>
        <w:tc>
          <w:tcPr>
            <w:tcW w:w="88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112</w:t>
            </w:r>
          </w:p>
        </w:tc>
        <w:tc>
          <w:tcPr>
            <w:tcW w:w="67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540</w:t>
            </w:r>
          </w:p>
        </w:tc>
        <w:tc>
          <w:tcPr>
            <w:tcW w:w="1559"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220</w:t>
            </w:r>
          </w:p>
        </w:tc>
        <w:tc>
          <w:tcPr>
            <w:tcW w:w="127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Газ/уголь, мазут</w:t>
            </w:r>
          </w:p>
        </w:tc>
      </w:tr>
      <w:tr w:rsidR="00B16F26" w:rsidRPr="00843D3E" w:rsidTr="0091712E">
        <w:trPr>
          <w:trHeight w:val="510"/>
        </w:trPr>
        <w:tc>
          <w:tcPr>
            <w:tcW w:w="1291" w:type="dxa"/>
            <w:vAlign w:val="center"/>
          </w:tcPr>
          <w:p w:rsidR="00B16F26" w:rsidRPr="00843D3E" w:rsidRDefault="00B16F26" w:rsidP="00F23DE9">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КА ст.№14</w:t>
            </w:r>
          </w:p>
        </w:tc>
        <w:tc>
          <w:tcPr>
            <w:tcW w:w="1701" w:type="dxa"/>
            <w:vAlign w:val="center"/>
          </w:tcPr>
          <w:p w:rsidR="00B16F26" w:rsidRPr="00843D3E" w:rsidRDefault="00B16F26" w:rsidP="00F23DE9">
            <w:pPr>
              <w:spacing w:after="0"/>
              <w:ind w:firstLine="0"/>
              <w:rPr>
                <w:rFonts w:eastAsia="Times New Roman" w:cs="Arial"/>
                <w:sz w:val="20"/>
                <w:szCs w:val="20"/>
                <w:lang w:eastAsia="ru-RU"/>
              </w:rPr>
            </w:pPr>
            <w:r w:rsidRPr="00843D3E">
              <w:rPr>
                <w:rFonts w:eastAsia="Times New Roman" w:cs="Arial"/>
                <w:sz w:val="20"/>
                <w:szCs w:val="20"/>
                <w:lang w:eastAsia="ru-RU"/>
              </w:rPr>
              <w:t>БКЗ -220-100Ф</w:t>
            </w:r>
          </w:p>
        </w:tc>
        <w:tc>
          <w:tcPr>
            <w:tcW w:w="878"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1968</w:t>
            </w:r>
          </w:p>
        </w:tc>
        <w:tc>
          <w:tcPr>
            <w:tcW w:w="1248"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140</w:t>
            </w:r>
          </w:p>
        </w:tc>
        <w:tc>
          <w:tcPr>
            <w:tcW w:w="88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112</w:t>
            </w:r>
          </w:p>
        </w:tc>
        <w:tc>
          <w:tcPr>
            <w:tcW w:w="67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540</w:t>
            </w:r>
          </w:p>
        </w:tc>
        <w:tc>
          <w:tcPr>
            <w:tcW w:w="1559"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220</w:t>
            </w:r>
          </w:p>
        </w:tc>
        <w:tc>
          <w:tcPr>
            <w:tcW w:w="127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Газ/уголь, мазут</w:t>
            </w:r>
          </w:p>
        </w:tc>
      </w:tr>
      <w:tr w:rsidR="00B16F26" w:rsidRPr="00843D3E" w:rsidTr="0091712E">
        <w:trPr>
          <w:trHeight w:val="510"/>
        </w:trPr>
        <w:tc>
          <w:tcPr>
            <w:tcW w:w="1291" w:type="dxa"/>
            <w:vAlign w:val="center"/>
          </w:tcPr>
          <w:p w:rsidR="00B16F26" w:rsidRPr="00843D3E" w:rsidRDefault="00B16F26" w:rsidP="00F23DE9">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КА ст.№15</w:t>
            </w:r>
          </w:p>
        </w:tc>
        <w:tc>
          <w:tcPr>
            <w:tcW w:w="1701" w:type="dxa"/>
            <w:vAlign w:val="center"/>
          </w:tcPr>
          <w:p w:rsidR="00B16F26" w:rsidRPr="00843D3E" w:rsidRDefault="00B16F26" w:rsidP="00F23DE9">
            <w:pPr>
              <w:spacing w:after="0"/>
              <w:ind w:firstLine="0"/>
              <w:rPr>
                <w:rFonts w:eastAsia="Times New Roman" w:cs="Arial"/>
                <w:sz w:val="20"/>
                <w:szCs w:val="20"/>
                <w:lang w:eastAsia="ru-RU"/>
              </w:rPr>
            </w:pPr>
            <w:r w:rsidRPr="00843D3E">
              <w:rPr>
                <w:rFonts w:eastAsia="Times New Roman" w:cs="Arial"/>
                <w:sz w:val="20"/>
                <w:szCs w:val="20"/>
                <w:lang w:eastAsia="ru-RU"/>
              </w:rPr>
              <w:t>БКЗ-220-100-4</w:t>
            </w:r>
          </w:p>
        </w:tc>
        <w:tc>
          <w:tcPr>
            <w:tcW w:w="878"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1973</w:t>
            </w:r>
          </w:p>
        </w:tc>
        <w:tc>
          <w:tcPr>
            <w:tcW w:w="1248"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140</w:t>
            </w:r>
          </w:p>
        </w:tc>
        <w:tc>
          <w:tcPr>
            <w:tcW w:w="88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112</w:t>
            </w:r>
          </w:p>
        </w:tc>
        <w:tc>
          <w:tcPr>
            <w:tcW w:w="67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540</w:t>
            </w:r>
          </w:p>
        </w:tc>
        <w:tc>
          <w:tcPr>
            <w:tcW w:w="1559"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220</w:t>
            </w:r>
          </w:p>
        </w:tc>
        <w:tc>
          <w:tcPr>
            <w:tcW w:w="1275" w:type="dxa"/>
            <w:vAlign w:val="center"/>
          </w:tcPr>
          <w:p w:rsidR="00B16F26" w:rsidRPr="00843D3E" w:rsidRDefault="00B16F26" w:rsidP="00F23DE9">
            <w:pPr>
              <w:spacing w:after="0"/>
              <w:ind w:firstLine="0"/>
              <w:jc w:val="center"/>
              <w:rPr>
                <w:rFonts w:eastAsia="Times New Roman" w:cs="Arial"/>
                <w:sz w:val="20"/>
                <w:szCs w:val="20"/>
                <w:lang w:eastAsia="ru-RU"/>
              </w:rPr>
            </w:pPr>
            <w:r w:rsidRPr="00843D3E">
              <w:rPr>
                <w:rFonts w:eastAsia="Times New Roman" w:cs="Arial"/>
                <w:sz w:val="20"/>
                <w:szCs w:val="20"/>
                <w:lang w:eastAsia="ru-RU"/>
              </w:rPr>
              <w:t>Уголь/газ, мазут</w:t>
            </w:r>
          </w:p>
        </w:tc>
      </w:tr>
    </w:tbl>
    <w:p w:rsidR="00B16F26" w:rsidRPr="00843D3E" w:rsidRDefault="00B16F26" w:rsidP="000E486C">
      <w:pPr>
        <w:widowControl/>
        <w:adjustRightInd/>
        <w:spacing w:before="0" w:after="0" w:line="360" w:lineRule="auto"/>
        <w:textAlignment w:val="auto"/>
      </w:pPr>
    </w:p>
    <w:p w:rsidR="00B16F26" w:rsidRPr="00843D3E" w:rsidRDefault="00B16F26" w:rsidP="00F23DE9">
      <w:pPr>
        <w:spacing w:after="200"/>
        <w:ind w:firstLine="0"/>
        <w:rPr>
          <w:b/>
          <w:bCs/>
          <w:sz w:val="18"/>
          <w:szCs w:val="18"/>
        </w:rPr>
      </w:pPr>
      <w:bookmarkStart w:id="31" w:name="_Toc340531242"/>
      <w:bookmarkStart w:id="32" w:name="_Toc340582824"/>
      <w:bookmarkStart w:id="33" w:name="_Toc372882841"/>
      <w:bookmarkStart w:id="34" w:name="_Toc373927419"/>
      <w:r w:rsidRPr="00843D3E">
        <w:rPr>
          <w:b/>
          <w:bCs/>
          <w:sz w:val="18"/>
          <w:szCs w:val="18"/>
        </w:rPr>
        <w:t xml:space="preserve">Таблица </w:t>
      </w:r>
      <w:r w:rsidR="00B111DC" w:rsidRPr="00843D3E">
        <w:rPr>
          <w:b/>
          <w:bCs/>
          <w:sz w:val="18"/>
          <w:szCs w:val="18"/>
        </w:rPr>
        <w:fldChar w:fldCharType="begin"/>
      </w:r>
      <w:r w:rsidRPr="00843D3E">
        <w:rPr>
          <w:b/>
          <w:bCs/>
          <w:sz w:val="18"/>
          <w:szCs w:val="18"/>
        </w:rPr>
        <w:instrText xml:space="preserve"> STYLEREF 1 \s </w:instrText>
      </w:r>
      <w:r w:rsidR="00B111DC" w:rsidRPr="00843D3E">
        <w:rPr>
          <w:b/>
          <w:bCs/>
          <w:sz w:val="18"/>
          <w:szCs w:val="18"/>
        </w:rPr>
        <w:fldChar w:fldCharType="separate"/>
      </w:r>
      <w:r w:rsidRPr="00843D3E">
        <w:rPr>
          <w:b/>
          <w:bCs/>
          <w:noProof/>
          <w:sz w:val="18"/>
          <w:szCs w:val="18"/>
        </w:rPr>
        <w:t>1</w:t>
      </w:r>
      <w:r w:rsidR="00B111DC" w:rsidRPr="00843D3E">
        <w:rPr>
          <w:b/>
          <w:bCs/>
          <w:sz w:val="18"/>
          <w:szCs w:val="18"/>
        </w:rPr>
        <w:fldChar w:fldCharType="end"/>
      </w:r>
      <w:r w:rsidRPr="00843D3E">
        <w:rPr>
          <w:b/>
          <w:bCs/>
          <w:sz w:val="18"/>
          <w:szCs w:val="18"/>
        </w:rPr>
        <w:t>.</w:t>
      </w:r>
      <w:r w:rsidR="00B111DC" w:rsidRPr="00843D3E">
        <w:rPr>
          <w:b/>
          <w:bCs/>
          <w:sz w:val="18"/>
          <w:szCs w:val="18"/>
        </w:rPr>
        <w:fldChar w:fldCharType="begin"/>
      </w:r>
      <w:r w:rsidRPr="00843D3E">
        <w:rPr>
          <w:b/>
          <w:bCs/>
          <w:sz w:val="18"/>
          <w:szCs w:val="18"/>
        </w:rPr>
        <w:instrText xml:space="preserve"> SEQ Таблица \* ARABIC \s 1 </w:instrText>
      </w:r>
      <w:r w:rsidR="00B111DC" w:rsidRPr="00843D3E">
        <w:rPr>
          <w:b/>
          <w:bCs/>
          <w:sz w:val="18"/>
          <w:szCs w:val="18"/>
        </w:rPr>
        <w:fldChar w:fldCharType="separate"/>
      </w:r>
      <w:r w:rsidRPr="00843D3E">
        <w:rPr>
          <w:b/>
          <w:bCs/>
          <w:noProof/>
          <w:sz w:val="18"/>
          <w:szCs w:val="18"/>
        </w:rPr>
        <w:t>2</w:t>
      </w:r>
      <w:r w:rsidR="00B111DC" w:rsidRPr="00843D3E">
        <w:rPr>
          <w:b/>
          <w:bCs/>
          <w:sz w:val="18"/>
          <w:szCs w:val="18"/>
        </w:rPr>
        <w:fldChar w:fldCharType="end"/>
      </w:r>
      <w:r w:rsidRPr="00843D3E">
        <w:rPr>
          <w:b/>
          <w:bCs/>
          <w:sz w:val="18"/>
          <w:szCs w:val="18"/>
        </w:rPr>
        <w:t xml:space="preserve"> – Котельное оборудование ГРЭС (водогрейные котлы)</w:t>
      </w:r>
      <w:bookmarkEnd w:id="31"/>
      <w:bookmarkEnd w:id="32"/>
      <w:bookmarkEnd w:id="33"/>
      <w:bookmarkEnd w:id="34"/>
    </w:p>
    <w:tbl>
      <w:tblPr>
        <w:tblW w:w="9506" w:type="dxa"/>
        <w:tblInd w:w="93" w:type="dxa"/>
        <w:tblLayout w:type="fixed"/>
        <w:tblLook w:val="00A0"/>
      </w:tblPr>
      <w:tblGrid>
        <w:gridCol w:w="1716"/>
        <w:gridCol w:w="948"/>
        <w:gridCol w:w="2165"/>
        <w:gridCol w:w="998"/>
        <w:gridCol w:w="653"/>
        <w:gridCol w:w="1757"/>
        <w:gridCol w:w="1269"/>
      </w:tblGrid>
      <w:tr w:rsidR="00B16F26" w:rsidRPr="00843D3E" w:rsidTr="0091712E">
        <w:trPr>
          <w:trHeight w:val="317"/>
        </w:trPr>
        <w:tc>
          <w:tcPr>
            <w:tcW w:w="1716" w:type="dxa"/>
            <w:vMerge w:val="restart"/>
            <w:tcBorders>
              <w:top w:val="single" w:sz="4" w:space="0" w:color="auto"/>
              <w:left w:val="single" w:sz="4" w:space="0" w:color="auto"/>
              <w:bottom w:val="single" w:sz="4" w:space="0" w:color="000000"/>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Тип, марка котла, завод-изготовитель</w:t>
            </w:r>
          </w:p>
        </w:tc>
        <w:tc>
          <w:tcPr>
            <w:tcW w:w="948" w:type="dxa"/>
            <w:vMerge w:val="restart"/>
            <w:tcBorders>
              <w:top w:val="single" w:sz="4" w:space="0" w:color="auto"/>
              <w:left w:val="single" w:sz="4" w:space="0" w:color="auto"/>
              <w:bottom w:val="single" w:sz="4" w:space="0" w:color="000000"/>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Год ввода</w:t>
            </w:r>
          </w:p>
        </w:tc>
        <w:tc>
          <w:tcPr>
            <w:tcW w:w="2165" w:type="dxa"/>
            <w:vMerge w:val="restart"/>
            <w:tcBorders>
              <w:top w:val="single" w:sz="4" w:space="0" w:color="auto"/>
              <w:left w:val="single" w:sz="4" w:space="0" w:color="auto"/>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Установленная тепловая мощность, Гкал/ч</w:t>
            </w:r>
          </w:p>
        </w:tc>
        <w:tc>
          <w:tcPr>
            <w:tcW w:w="3408" w:type="dxa"/>
            <w:gridSpan w:val="3"/>
            <w:tcBorders>
              <w:top w:val="single" w:sz="4" w:space="0" w:color="auto"/>
              <w:left w:val="nil"/>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Параметры воды</w:t>
            </w:r>
          </w:p>
        </w:tc>
        <w:tc>
          <w:tcPr>
            <w:tcW w:w="1269" w:type="dxa"/>
            <w:vMerge w:val="restart"/>
            <w:tcBorders>
              <w:top w:val="single" w:sz="4" w:space="0" w:color="auto"/>
              <w:left w:val="single" w:sz="4" w:space="0" w:color="auto"/>
              <w:bottom w:val="single" w:sz="4" w:space="0" w:color="000000"/>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Топливо (основное, резервное)</w:t>
            </w:r>
          </w:p>
        </w:tc>
      </w:tr>
      <w:tr w:rsidR="00B16F26" w:rsidRPr="00843D3E" w:rsidTr="0091712E">
        <w:trPr>
          <w:trHeight w:val="412"/>
        </w:trPr>
        <w:tc>
          <w:tcPr>
            <w:tcW w:w="1716" w:type="dxa"/>
            <w:vMerge/>
            <w:tcBorders>
              <w:top w:val="single" w:sz="4" w:space="0" w:color="auto"/>
              <w:left w:val="single" w:sz="4" w:space="0" w:color="auto"/>
              <w:bottom w:val="single" w:sz="4" w:space="0" w:color="000000"/>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p>
        </w:tc>
        <w:tc>
          <w:tcPr>
            <w:tcW w:w="948" w:type="dxa"/>
            <w:vMerge/>
            <w:tcBorders>
              <w:top w:val="single" w:sz="4" w:space="0" w:color="auto"/>
              <w:left w:val="single" w:sz="4" w:space="0" w:color="auto"/>
              <w:bottom w:val="single" w:sz="4" w:space="0" w:color="000000"/>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p>
        </w:tc>
        <w:tc>
          <w:tcPr>
            <w:tcW w:w="2165" w:type="dxa"/>
            <w:vMerge/>
            <w:tcBorders>
              <w:top w:val="single" w:sz="4" w:space="0" w:color="auto"/>
              <w:left w:val="single" w:sz="4" w:space="0" w:color="auto"/>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p>
        </w:tc>
        <w:tc>
          <w:tcPr>
            <w:tcW w:w="998" w:type="dxa"/>
            <w:tcBorders>
              <w:top w:val="nil"/>
              <w:left w:val="nil"/>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 xml:space="preserve">Р, кгс/см </w:t>
            </w:r>
            <w:r w:rsidRPr="00843D3E">
              <w:rPr>
                <w:rFonts w:eastAsia="Times New Roman" w:cs="Arial"/>
                <w:sz w:val="20"/>
                <w:szCs w:val="20"/>
                <w:vertAlign w:val="superscript"/>
                <w:lang w:eastAsia="ru-RU"/>
              </w:rPr>
              <w:t>2</w:t>
            </w:r>
          </w:p>
        </w:tc>
        <w:tc>
          <w:tcPr>
            <w:tcW w:w="653" w:type="dxa"/>
            <w:tcBorders>
              <w:top w:val="nil"/>
              <w:left w:val="nil"/>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t, °С</w:t>
            </w:r>
          </w:p>
        </w:tc>
        <w:tc>
          <w:tcPr>
            <w:tcW w:w="1757" w:type="dxa"/>
            <w:tcBorders>
              <w:top w:val="nil"/>
              <w:left w:val="nil"/>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Производительность, т/ч</w:t>
            </w:r>
          </w:p>
        </w:tc>
        <w:tc>
          <w:tcPr>
            <w:tcW w:w="1269" w:type="dxa"/>
            <w:vMerge/>
            <w:tcBorders>
              <w:top w:val="single" w:sz="4" w:space="0" w:color="auto"/>
              <w:left w:val="single" w:sz="4" w:space="0" w:color="auto"/>
              <w:bottom w:val="single" w:sz="4" w:space="0" w:color="000000"/>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p>
        </w:tc>
      </w:tr>
      <w:tr w:rsidR="00B16F26" w:rsidRPr="00843D3E" w:rsidTr="0091712E">
        <w:trPr>
          <w:trHeight w:val="300"/>
        </w:trPr>
        <w:tc>
          <w:tcPr>
            <w:tcW w:w="1716" w:type="dxa"/>
            <w:tcBorders>
              <w:top w:val="nil"/>
              <w:left w:val="single" w:sz="4" w:space="0" w:color="auto"/>
              <w:bottom w:val="single" w:sz="4" w:space="0" w:color="auto"/>
              <w:right w:val="single" w:sz="4" w:space="0" w:color="auto"/>
            </w:tcBorders>
            <w:vAlign w:val="center"/>
          </w:tcPr>
          <w:p w:rsidR="00B16F26" w:rsidRPr="00843D3E" w:rsidRDefault="00B16F26" w:rsidP="00492205">
            <w:pPr>
              <w:spacing w:after="0"/>
              <w:ind w:firstLine="0"/>
              <w:rPr>
                <w:rFonts w:eastAsia="Times New Roman" w:cs="Arial"/>
                <w:sz w:val="20"/>
                <w:szCs w:val="20"/>
                <w:lang w:eastAsia="ru-RU"/>
              </w:rPr>
            </w:pPr>
            <w:r w:rsidRPr="00843D3E">
              <w:rPr>
                <w:rFonts w:eastAsia="Times New Roman" w:cs="Arial"/>
                <w:sz w:val="20"/>
                <w:szCs w:val="20"/>
                <w:lang w:eastAsia="ru-RU"/>
              </w:rPr>
              <w:t>ПТВМ – 30М</w:t>
            </w:r>
          </w:p>
        </w:tc>
        <w:tc>
          <w:tcPr>
            <w:tcW w:w="948" w:type="dxa"/>
            <w:tcBorders>
              <w:top w:val="nil"/>
              <w:left w:val="nil"/>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1975</w:t>
            </w:r>
          </w:p>
        </w:tc>
        <w:tc>
          <w:tcPr>
            <w:tcW w:w="2165" w:type="dxa"/>
            <w:tcBorders>
              <w:top w:val="nil"/>
              <w:left w:val="nil"/>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30</w:t>
            </w:r>
          </w:p>
        </w:tc>
        <w:tc>
          <w:tcPr>
            <w:tcW w:w="998" w:type="dxa"/>
            <w:tcBorders>
              <w:top w:val="nil"/>
              <w:left w:val="nil"/>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20</w:t>
            </w:r>
          </w:p>
        </w:tc>
        <w:tc>
          <w:tcPr>
            <w:tcW w:w="653" w:type="dxa"/>
            <w:tcBorders>
              <w:top w:val="nil"/>
              <w:left w:val="nil"/>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150</w:t>
            </w:r>
          </w:p>
        </w:tc>
        <w:tc>
          <w:tcPr>
            <w:tcW w:w="1757" w:type="dxa"/>
            <w:tcBorders>
              <w:top w:val="nil"/>
              <w:left w:val="nil"/>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530</w:t>
            </w:r>
          </w:p>
        </w:tc>
        <w:tc>
          <w:tcPr>
            <w:tcW w:w="1269" w:type="dxa"/>
            <w:tcBorders>
              <w:top w:val="nil"/>
              <w:left w:val="nil"/>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газ</w:t>
            </w:r>
          </w:p>
        </w:tc>
      </w:tr>
      <w:tr w:rsidR="00B16F26" w:rsidRPr="00843D3E" w:rsidTr="0091712E">
        <w:trPr>
          <w:trHeight w:val="300"/>
        </w:trPr>
        <w:tc>
          <w:tcPr>
            <w:tcW w:w="1716" w:type="dxa"/>
            <w:tcBorders>
              <w:top w:val="nil"/>
              <w:left w:val="single" w:sz="4" w:space="0" w:color="auto"/>
              <w:bottom w:val="single" w:sz="4" w:space="0" w:color="auto"/>
              <w:right w:val="single" w:sz="4" w:space="0" w:color="auto"/>
            </w:tcBorders>
            <w:vAlign w:val="center"/>
          </w:tcPr>
          <w:p w:rsidR="00B16F26" w:rsidRPr="00843D3E" w:rsidRDefault="00B16F26" w:rsidP="00492205">
            <w:pPr>
              <w:spacing w:after="0"/>
              <w:ind w:firstLine="0"/>
              <w:rPr>
                <w:rFonts w:eastAsia="Times New Roman" w:cs="Arial"/>
                <w:sz w:val="20"/>
                <w:szCs w:val="20"/>
                <w:lang w:eastAsia="ru-RU"/>
              </w:rPr>
            </w:pPr>
            <w:r w:rsidRPr="00843D3E">
              <w:rPr>
                <w:rFonts w:eastAsia="Times New Roman" w:cs="Arial"/>
                <w:sz w:val="20"/>
                <w:szCs w:val="20"/>
                <w:lang w:eastAsia="ru-RU"/>
              </w:rPr>
              <w:t>ПТВМ – 30М</w:t>
            </w:r>
          </w:p>
        </w:tc>
        <w:tc>
          <w:tcPr>
            <w:tcW w:w="948" w:type="dxa"/>
            <w:tcBorders>
              <w:top w:val="nil"/>
              <w:left w:val="nil"/>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1976</w:t>
            </w:r>
          </w:p>
        </w:tc>
        <w:tc>
          <w:tcPr>
            <w:tcW w:w="2165" w:type="dxa"/>
            <w:tcBorders>
              <w:top w:val="nil"/>
              <w:left w:val="nil"/>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30</w:t>
            </w:r>
          </w:p>
        </w:tc>
        <w:tc>
          <w:tcPr>
            <w:tcW w:w="998" w:type="dxa"/>
            <w:tcBorders>
              <w:top w:val="nil"/>
              <w:left w:val="nil"/>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20</w:t>
            </w:r>
          </w:p>
        </w:tc>
        <w:tc>
          <w:tcPr>
            <w:tcW w:w="653" w:type="dxa"/>
            <w:tcBorders>
              <w:top w:val="nil"/>
              <w:left w:val="nil"/>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150</w:t>
            </w:r>
          </w:p>
        </w:tc>
        <w:tc>
          <w:tcPr>
            <w:tcW w:w="1757" w:type="dxa"/>
            <w:tcBorders>
              <w:top w:val="nil"/>
              <w:left w:val="nil"/>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530</w:t>
            </w:r>
          </w:p>
        </w:tc>
        <w:tc>
          <w:tcPr>
            <w:tcW w:w="1269" w:type="dxa"/>
            <w:tcBorders>
              <w:top w:val="nil"/>
              <w:left w:val="nil"/>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газ</w:t>
            </w:r>
          </w:p>
        </w:tc>
      </w:tr>
      <w:tr w:rsidR="00B16F26" w:rsidRPr="00843D3E" w:rsidTr="0091712E">
        <w:trPr>
          <w:trHeight w:val="300"/>
        </w:trPr>
        <w:tc>
          <w:tcPr>
            <w:tcW w:w="1716" w:type="dxa"/>
            <w:tcBorders>
              <w:top w:val="nil"/>
              <w:left w:val="single" w:sz="4" w:space="0" w:color="auto"/>
              <w:bottom w:val="single" w:sz="4" w:space="0" w:color="auto"/>
              <w:right w:val="nil"/>
            </w:tcBorders>
            <w:vAlign w:val="center"/>
          </w:tcPr>
          <w:p w:rsidR="00B16F26" w:rsidRPr="00843D3E" w:rsidRDefault="00B16F26" w:rsidP="00492205">
            <w:pPr>
              <w:spacing w:after="0"/>
              <w:ind w:firstLine="0"/>
              <w:rPr>
                <w:rFonts w:eastAsia="Times New Roman" w:cs="Arial"/>
                <w:sz w:val="20"/>
                <w:szCs w:val="20"/>
                <w:lang w:eastAsia="ru-RU"/>
              </w:rPr>
            </w:pPr>
            <w:r w:rsidRPr="00843D3E">
              <w:rPr>
                <w:rFonts w:eastAsia="Times New Roman" w:cs="Arial"/>
                <w:sz w:val="20"/>
                <w:szCs w:val="20"/>
                <w:lang w:eastAsia="ru-RU"/>
              </w:rPr>
              <w:t>И Т О Г О</w:t>
            </w:r>
          </w:p>
        </w:tc>
        <w:tc>
          <w:tcPr>
            <w:tcW w:w="948" w:type="dxa"/>
            <w:tcBorders>
              <w:top w:val="nil"/>
              <w:left w:val="single" w:sz="4" w:space="0" w:color="auto"/>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p>
        </w:tc>
        <w:tc>
          <w:tcPr>
            <w:tcW w:w="2165" w:type="dxa"/>
            <w:tcBorders>
              <w:top w:val="nil"/>
              <w:left w:val="nil"/>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60</w:t>
            </w:r>
          </w:p>
        </w:tc>
        <w:tc>
          <w:tcPr>
            <w:tcW w:w="998" w:type="dxa"/>
            <w:tcBorders>
              <w:top w:val="nil"/>
              <w:left w:val="nil"/>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20</w:t>
            </w:r>
          </w:p>
        </w:tc>
        <w:tc>
          <w:tcPr>
            <w:tcW w:w="653" w:type="dxa"/>
            <w:tcBorders>
              <w:top w:val="nil"/>
              <w:left w:val="nil"/>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150</w:t>
            </w:r>
          </w:p>
        </w:tc>
        <w:tc>
          <w:tcPr>
            <w:tcW w:w="1757" w:type="dxa"/>
            <w:tcBorders>
              <w:top w:val="nil"/>
              <w:left w:val="nil"/>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1060</w:t>
            </w:r>
          </w:p>
        </w:tc>
        <w:tc>
          <w:tcPr>
            <w:tcW w:w="1269" w:type="dxa"/>
            <w:tcBorders>
              <w:top w:val="nil"/>
              <w:left w:val="nil"/>
              <w:bottom w:val="single" w:sz="4" w:space="0" w:color="auto"/>
              <w:right w:val="single" w:sz="4" w:space="0" w:color="auto"/>
            </w:tcBorders>
            <w:vAlign w:val="center"/>
          </w:tcPr>
          <w:p w:rsidR="00B16F26" w:rsidRPr="00843D3E" w:rsidRDefault="00B16F26" w:rsidP="00492205">
            <w:pPr>
              <w:spacing w:after="0"/>
              <w:ind w:firstLine="0"/>
              <w:jc w:val="center"/>
              <w:rPr>
                <w:rFonts w:eastAsia="Times New Roman" w:cs="Arial"/>
                <w:sz w:val="20"/>
                <w:szCs w:val="20"/>
                <w:lang w:eastAsia="ru-RU"/>
              </w:rPr>
            </w:pPr>
            <w:r w:rsidRPr="00843D3E">
              <w:rPr>
                <w:rFonts w:eastAsia="Times New Roman" w:cs="Arial"/>
                <w:sz w:val="20"/>
                <w:szCs w:val="20"/>
                <w:lang w:eastAsia="ru-RU"/>
              </w:rPr>
              <w:t>газ</w:t>
            </w:r>
          </w:p>
        </w:tc>
      </w:tr>
    </w:tbl>
    <w:p w:rsidR="00B16F26" w:rsidRPr="00843D3E" w:rsidRDefault="00B16F26" w:rsidP="00F23DE9">
      <w:pPr>
        <w:suppressAutoHyphens/>
        <w:rPr>
          <w:rFonts w:ascii="Arial Narrow" w:hAnsi="Arial Narrow" w:cs="Arial"/>
          <w:b/>
          <w:sz w:val="24"/>
          <w:szCs w:val="24"/>
        </w:rPr>
      </w:pPr>
    </w:p>
    <w:p w:rsidR="00B16F26" w:rsidRPr="00843D3E" w:rsidRDefault="00B16F26" w:rsidP="00F23DE9">
      <w:pPr>
        <w:spacing w:after="200"/>
        <w:ind w:firstLine="0"/>
        <w:rPr>
          <w:b/>
          <w:bCs/>
          <w:sz w:val="18"/>
          <w:szCs w:val="18"/>
        </w:rPr>
      </w:pPr>
      <w:bookmarkStart w:id="35" w:name="_Toc340531243"/>
      <w:bookmarkStart w:id="36" w:name="_Toc340582825"/>
      <w:bookmarkStart w:id="37" w:name="_Toc372882842"/>
      <w:bookmarkStart w:id="38" w:name="_Toc373927420"/>
      <w:r w:rsidRPr="00843D3E">
        <w:rPr>
          <w:b/>
          <w:bCs/>
          <w:sz w:val="18"/>
          <w:szCs w:val="18"/>
        </w:rPr>
        <w:t xml:space="preserve">Таблица </w:t>
      </w:r>
      <w:r w:rsidR="00B111DC" w:rsidRPr="00843D3E">
        <w:rPr>
          <w:b/>
          <w:bCs/>
          <w:sz w:val="18"/>
          <w:szCs w:val="18"/>
        </w:rPr>
        <w:fldChar w:fldCharType="begin"/>
      </w:r>
      <w:r w:rsidRPr="00843D3E">
        <w:rPr>
          <w:b/>
          <w:bCs/>
          <w:sz w:val="18"/>
          <w:szCs w:val="18"/>
        </w:rPr>
        <w:instrText xml:space="preserve"> STYLEREF 1 \s </w:instrText>
      </w:r>
      <w:r w:rsidR="00B111DC" w:rsidRPr="00843D3E">
        <w:rPr>
          <w:b/>
          <w:bCs/>
          <w:sz w:val="18"/>
          <w:szCs w:val="18"/>
        </w:rPr>
        <w:fldChar w:fldCharType="separate"/>
      </w:r>
      <w:r w:rsidRPr="00843D3E">
        <w:rPr>
          <w:b/>
          <w:bCs/>
          <w:noProof/>
          <w:sz w:val="18"/>
          <w:szCs w:val="18"/>
        </w:rPr>
        <w:t>1</w:t>
      </w:r>
      <w:r w:rsidR="00B111DC" w:rsidRPr="00843D3E">
        <w:rPr>
          <w:b/>
          <w:bCs/>
          <w:sz w:val="18"/>
          <w:szCs w:val="18"/>
        </w:rPr>
        <w:fldChar w:fldCharType="end"/>
      </w:r>
      <w:r w:rsidRPr="00843D3E">
        <w:rPr>
          <w:b/>
          <w:bCs/>
          <w:sz w:val="18"/>
          <w:szCs w:val="18"/>
        </w:rPr>
        <w:t>.</w:t>
      </w:r>
      <w:r w:rsidR="00B111DC" w:rsidRPr="00843D3E">
        <w:rPr>
          <w:b/>
          <w:bCs/>
          <w:sz w:val="18"/>
          <w:szCs w:val="18"/>
        </w:rPr>
        <w:fldChar w:fldCharType="begin"/>
      </w:r>
      <w:r w:rsidRPr="00843D3E">
        <w:rPr>
          <w:b/>
          <w:bCs/>
          <w:sz w:val="18"/>
          <w:szCs w:val="18"/>
        </w:rPr>
        <w:instrText xml:space="preserve"> SEQ Таблица \* ARABIC \s 1 </w:instrText>
      </w:r>
      <w:r w:rsidR="00B111DC" w:rsidRPr="00843D3E">
        <w:rPr>
          <w:b/>
          <w:bCs/>
          <w:sz w:val="18"/>
          <w:szCs w:val="18"/>
        </w:rPr>
        <w:fldChar w:fldCharType="separate"/>
      </w:r>
      <w:r w:rsidRPr="00843D3E">
        <w:rPr>
          <w:b/>
          <w:bCs/>
          <w:noProof/>
          <w:sz w:val="18"/>
          <w:szCs w:val="18"/>
        </w:rPr>
        <w:t>3</w:t>
      </w:r>
      <w:r w:rsidR="00B111DC" w:rsidRPr="00843D3E">
        <w:rPr>
          <w:b/>
          <w:bCs/>
          <w:sz w:val="18"/>
          <w:szCs w:val="18"/>
        </w:rPr>
        <w:fldChar w:fldCharType="end"/>
      </w:r>
      <w:r w:rsidRPr="00843D3E">
        <w:rPr>
          <w:b/>
          <w:bCs/>
          <w:sz w:val="18"/>
          <w:szCs w:val="18"/>
        </w:rPr>
        <w:t xml:space="preserve"> – Турбинное оборудование ГРЭС</w:t>
      </w:r>
      <w:bookmarkEnd w:id="35"/>
      <w:bookmarkEnd w:id="36"/>
      <w:bookmarkEnd w:id="37"/>
      <w:bookmarkEnd w:id="38"/>
    </w:p>
    <w:tbl>
      <w:tblPr>
        <w:tblW w:w="944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575"/>
        <w:gridCol w:w="1559"/>
        <w:gridCol w:w="1773"/>
        <w:gridCol w:w="1418"/>
        <w:gridCol w:w="1400"/>
        <w:gridCol w:w="1718"/>
      </w:tblGrid>
      <w:tr w:rsidR="00B16F26" w:rsidRPr="00843D3E" w:rsidTr="0091712E">
        <w:trPr>
          <w:trHeight w:val="1540"/>
        </w:trPr>
        <w:tc>
          <w:tcPr>
            <w:tcW w:w="1575"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Турбина</w:t>
            </w:r>
          </w:p>
        </w:tc>
        <w:tc>
          <w:tcPr>
            <w:tcW w:w="1559"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Тип (марка) турбины</w:t>
            </w:r>
          </w:p>
        </w:tc>
        <w:tc>
          <w:tcPr>
            <w:tcW w:w="1773"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Установленная электрическая мощность, МВт</w:t>
            </w:r>
          </w:p>
        </w:tc>
        <w:tc>
          <w:tcPr>
            <w:tcW w:w="1418"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Тепловая мощность, Гкал/час</w:t>
            </w:r>
          </w:p>
        </w:tc>
        <w:tc>
          <w:tcPr>
            <w:tcW w:w="1400"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 xml:space="preserve">Год </w:t>
            </w:r>
          </w:p>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 xml:space="preserve">ввода </w:t>
            </w:r>
          </w:p>
        </w:tc>
        <w:tc>
          <w:tcPr>
            <w:tcW w:w="1718"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Завод-</w:t>
            </w:r>
          </w:p>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изготовитель</w:t>
            </w:r>
          </w:p>
        </w:tc>
      </w:tr>
      <w:tr w:rsidR="00B16F26" w:rsidRPr="00843D3E" w:rsidTr="0091712E">
        <w:trPr>
          <w:trHeight w:val="255"/>
        </w:trPr>
        <w:tc>
          <w:tcPr>
            <w:tcW w:w="1575" w:type="dxa"/>
            <w:vAlign w:val="center"/>
          </w:tcPr>
          <w:p w:rsidR="00B16F26" w:rsidRPr="00843D3E" w:rsidRDefault="00B16F26" w:rsidP="0091712E">
            <w:pPr>
              <w:spacing w:after="0"/>
              <w:ind w:hanging="40"/>
              <w:rPr>
                <w:rFonts w:eastAsia="Times New Roman" w:cs="Arial"/>
                <w:color w:val="000000"/>
                <w:sz w:val="20"/>
                <w:szCs w:val="20"/>
                <w:lang w:eastAsia="ru-RU"/>
              </w:rPr>
            </w:pPr>
            <w:r w:rsidRPr="00843D3E">
              <w:rPr>
                <w:rFonts w:eastAsia="Times New Roman" w:cs="Arial"/>
                <w:snapToGrid w:val="0"/>
                <w:color w:val="000000"/>
                <w:sz w:val="20"/>
                <w:szCs w:val="20"/>
                <w:lang w:eastAsia="ru-RU"/>
              </w:rPr>
              <w:t>ТА ст.№1</w:t>
            </w:r>
          </w:p>
        </w:tc>
        <w:tc>
          <w:tcPr>
            <w:tcW w:w="1559" w:type="dxa"/>
            <w:vAlign w:val="center"/>
          </w:tcPr>
          <w:p w:rsidR="00B16F26" w:rsidRPr="00843D3E" w:rsidRDefault="00B16F26" w:rsidP="0091712E">
            <w:pPr>
              <w:spacing w:after="0"/>
              <w:ind w:hanging="40"/>
              <w:rPr>
                <w:rFonts w:eastAsia="Times New Roman" w:cs="Arial"/>
                <w:color w:val="000000"/>
                <w:sz w:val="20"/>
                <w:szCs w:val="20"/>
                <w:lang w:eastAsia="ru-RU"/>
              </w:rPr>
            </w:pPr>
            <w:r w:rsidRPr="00843D3E">
              <w:rPr>
                <w:rFonts w:eastAsia="Times New Roman" w:cs="Arial"/>
                <w:snapToGrid w:val="0"/>
                <w:color w:val="000000"/>
                <w:sz w:val="20"/>
                <w:szCs w:val="20"/>
                <w:lang w:eastAsia="ru-RU"/>
              </w:rPr>
              <w:t>Т-90-90/2,5</w:t>
            </w:r>
          </w:p>
        </w:tc>
        <w:tc>
          <w:tcPr>
            <w:tcW w:w="1773"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90</w:t>
            </w:r>
          </w:p>
        </w:tc>
        <w:tc>
          <w:tcPr>
            <w:tcW w:w="1418"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110</w:t>
            </w:r>
          </w:p>
        </w:tc>
        <w:tc>
          <w:tcPr>
            <w:tcW w:w="1400"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1948</w:t>
            </w:r>
          </w:p>
        </w:tc>
        <w:tc>
          <w:tcPr>
            <w:tcW w:w="1718"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ЛМЗ</w:t>
            </w:r>
          </w:p>
        </w:tc>
      </w:tr>
      <w:tr w:rsidR="00B16F26" w:rsidRPr="00843D3E" w:rsidTr="0091712E">
        <w:trPr>
          <w:trHeight w:val="255"/>
        </w:trPr>
        <w:tc>
          <w:tcPr>
            <w:tcW w:w="1575" w:type="dxa"/>
            <w:vAlign w:val="center"/>
          </w:tcPr>
          <w:p w:rsidR="00B16F26" w:rsidRPr="00843D3E" w:rsidRDefault="00B16F26" w:rsidP="0091712E">
            <w:pPr>
              <w:spacing w:after="0"/>
              <w:ind w:hanging="40"/>
              <w:rPr>
                <w:rFonts w:eastAsia="Times New Roman" w:cs="Arial"/>
                <w:color w:val="000000"/>
                <w:sz w:val="20"/>
                <w:szCs w:val="20"/>
                <w:lang w:eastAsia="ru-RU"/>
              </w:rPr>
            </w:pPr>
            <w:r w:rsidRPr="00843D3E">
              <w:rPr>
                <w:rFonts w:eastAsia="Times New Roman" w:cs="Arial"/>
                <w:snapToGrid w:val="0"/>
                <w:color w:val="000000"/>
                <w:sz w:val="20"/>
                <w:szCs w:val="20"/>
                <w:lang w:eastAsia="ru-RU"/>
              </w:rPr>
              <w:t>ТА ст.№4</w:t>
            </w:r>
          </w:p>
        </w:tc>
        <w:tc>
          <w:tcPr>
            <w:tcW w:w="1559" w:type="dxa"/>
            <w:vAlign w:val="center"/>
          </w:tcPr>
          <w:p w:rsidR="00B16F26" w:rsidRPr="00843D3E" w:rsidRDefault="00B16F26" w:rsidP="0091712E">
            <w:pPr>
              <w:spacing w:after="0"/>
              <w:ind w:hanging="40"/>
              <w:rPr>
                <w:rFonts w:eastAsia="Times New Roman" w:cs="Arial"/>
                <w:color w:val="000000"/>
                <w:sz w:val="20"/>
                <w:szCs w:val="20"/>
                <w:lang w:eastAsia="ru-RU"/>
              </w:rPr>
            </w:pPr>
            <w:r w:rsidRPr="00843D3E">
              <w:rPr>
                <w:rFonts w:eastAsia="Times New Roman" w:cs="Arial"/>
                <w:snapToGrid w:val="0"/>
                <w:color w:val="000000"/>
                <w:sz w:val="20"/>
                <w:szCs w:val="20"/>
                <w:lang w:eastAsia="ru-RU"/>
              </w:rPr>
              <w:t>Р-14-90/31</w:t>
            </w:r>
          </w:p>
        </w:tc>
        <w:tc>
          <w:tcPr>
            <w:tcW w:w="1773"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14</w:t>
            </w:r>
          </w:p>
        </w:tc>
        <w:tc>
          <w:tcPr>
            <w:tcW w:w="1418"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40</w:t>
            </w:r>
          </w:p>
        </w:tc>
        <w:tc>
          <w:tcPr>
            <w:tcW w:w="1400"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1976</w:t>
            </w:r>
          </w:p>
        </w:tc>
        <w:tc>
          <w:tcPr>
            <w:tcW w:w="1718"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ТМЗ</w:t>
            </w:r>
          </w:p>
        </w:tc>
      </w:tr>
      <w:tr w:rsidR="00B16F26" w:rsidRPr="00843D3E" w:rsidTr="0091712E">
        <w:trPr>
          <w:trHeight w:val="255"/>
        </w:trPr>
        <w:tc>
          <w:tcPr>
            <w:tcW w:w="1575" w:type="dxa"/>
            <w:vAlign w:val="center"/>
          </w:tcPr>
          <w:p w:rsidR="00B16F26" w:rsidRPr="00843D3E" w:rsidRDefault="00B16F26" w:rsidP="0091712E">
            <w:pPr>
              <w:spacing w:after="0"/>
              <w:ind w:hanging="40"/>
              <w:rPr>
                <w:rFonts w:eastAsia="Times New Roman" w:cs="Arial"/>
                <w:color w:val="000000"/>
                <w:sz w:val="20"/>
                <w:szCs w:val="20"/>
                <w:lang w:eastAsia="ru-RU"/>
              </w:rPr>
            </w:pPr>
            <w:r w:rsidRPr="00843D3E">
              <w:rPr>
                <w:rFonts w:eastAsia="Times New Roman" w:cs="Arial"/>
                <w:snapToGrid w:val="0"/>
                <w:color w:val="000000"/>
                <w:sz w:val="20"/>
                <w:szCs w:val="20"/>
                <w:lang w:eastAsia="ru-RU"/>
              </w:rPr>
              <w:t>ТА ст.№5</w:t>
            </w:r>
          </w:p>
        </w:tc>
        <w:tc>
          <w:tcPr>
            <w:tcW w:w="1559" w:type="dxa"/>
            <w:vAlign w:val="center"/>
          </w:tcPr>
          <w:p w:rsidR="00B16F26" w:rsidRPr="00843D3E" w:rsidRDefault="00B16F26" w:rsidP="0091712E">
            <w:pPr>
              <w:spacing w:after="0"/>
              <w:ind w:hanging="40"/>
              <w:rPr>
                <w:rFonts w:eastAsia="Times New Roman" w:cs="Arial"/>
                <w:color w:val="000000"/>
                <w:sz w:val="20"/>
                <w:szCs w:val="20"/>
                <w:lang w:eastAsia="ru-RU"/>
              </w:rPr>
            </w:pPr>
            <w:r w:rsidRPr="00843D3E">
              <w:rPr>
                <w:rFonts w:eastAsia="Times New Roman" w:cs="Arial"/>
                <w:snapToGrid w:val="0"/>
                <w:color w:val="000000"/>
                <w:sz w:val="20"/>
                <w:szCs w:val="20"/>
                <w:lang w:eastAsia="ru-RU"/>
              </w:rPr>
              <w:t>Т-90-90/2,5</w:t>
            </w:r>
          </w:p>
        </w:tc>
        <w:tc>
          <w:tcPr>
            <w:tcW w:w="1773"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90</w:t>
            </w:r>
          </w:p>
        </w:tc>
        <w:tc>
          <w:tcPr>
            <w:tcW w:w="1418"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110</w:t>
            </w:r>
          </w:p>
        </w:tc>
        <w:tc>
          <w:tcPr>
            <w:tcW w:w="1400"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1946</w:t>
            </w:r>
          </w:p>
        </w:tc>
        <w:tc>
          <w:tcPr>
            <w:tcW w:w="1718"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ЛМЗ</w:t>
            </w:r>
          </w:p>
        </w:tc>
      </w:tr>
      <w:tr w:rsidR="00B16F26" w:rsidRPr="00843D3E" w:rsidTr="0091712E">
        <w:trPr>
          <w:trHeight w:val="255"/>
        </w:trPr>
        <w:tc>
          <w:tcPr>
            <w:tcW w:w="1575" w:type="dxa"/>
            <w:vAlign w:val="center"/>
          </w:tcPr>
          <w:p w:rsidR="00B16F26" w:rsidRPr="00843D3E" w:rsidRDefault="00B16F26" w:rsidP="0091712E">
            <w:pPr>
              <w:spacing w:after="0"/>
              <w:ind w:hanging="40"/>
              <w:rPr>
                <w:rFonts w:eastAsia="Times New Roman" w:cs="Arial"/>
                <w:color w:val="000000"/>
                <w:sz w:val="20"/>
                <w:szCs w:val="20"/>
                <w:lang w:eastAsia="ru-RU"/>
              </w:rPr>
            </w:pPr>
            <w:r w:rsidRPr="00843D3E">
              <w:rPr>
                <w:rFonts w:eastAsia="Times New Roman" w:cs="Arial"/>
                <w:snapToGrid w:val="0"/>
                <w:color w:val="000000"/>
                <w:sz w:val="20"/>
                <w:szCs w:val="20"/>
                <w:lang w:eastAsia="ru-RU"/>
              </w:rPr>
              <w:t>ТА ст.№7</w:t>
            </w:r>
          </w:p>
        </w:tc>
        <w:tc>
          <w:tcPr>
            <w:tcW w:w="1559" w:type="dxa"/>
            <w:vAlign w:val="center"/>
          </w:tcPr>
          <w:p w:rsidR="00B16F26" w:rsidRPr="00843D3E" w:rsidRDefault="00B16F26" w:rsidP="0091712E">
            <w:pPr>
              <w:spacing w:after="0"/>
              <w:ind w:hanging="40"/>
              <w:rPr>
                <w:rFonts w:eastAsia="Times New Roman" w:cs="Arial"/>
                <w:color w:val="000000"/>
                <w:sz w:val="20"/>
                <w:szCs w:val="20"/>
                <w:lang w:eastAsia="ru-RU"/>
              </w:rPr>
            </w:pPr>
            <w:r w:rsidRPr="00843D3E">
              <w:rPr>
                <w:rFonts w:eastAsia="Times New Roman" w:cs="Arial"/>
                <w:snapToGrid w:val="0"/>
                <w:color w:val="000000"/>
                <w:sz w:val="20"/>
                <w:szCs w:val="20"/>
                <w:lang w:eastAsia="ru-RU"/>
              </w:rPr>
              <w:t>Р-32-90/13</w:t>
            </w:r>
          </w:p>
        </w:tc>
        <w:tc>
          <w:tcPr>
            <w:tcW w:w="1773"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32</w:t>
            </w:r>
          </w:p>
        </w:tc>
        <w:tc>
          <w:tcPr>
            <w:tcW w:w="1418"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165</w:t>
            </w:r>
          </w:p>
        </w:tc>
        <w:tc>
          <w:tcPr>
            <w:tcW w:w="1400"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1968</w:t>
            </w:r>
          </w:p>
        </w:tc>
        <w:tc>
          <w:tcPr>
            <w:tcW w:w="1718" w:type="dxa"/>
            <w:vAlign w:val="center"/>
          </w:tcPr>
          <w:p w:rsidR="00B16F26" w:rsidRPr="00843D3E" w:rsidRDefault="00B16F26" w:rsidP="0091712E">
            <w:pPr>
              <w:spacing w:after="0"/>
              <w:ind w:hanging="40"/>
              <w:jc w:val="center"/>
              <w:rPr>
                <w:rFonts w:eastAsia="Times New Roman" w:cs="Arial"/>
                <w:color w:val="000000"/>
                <w:sz w:val="20"/>
                <w:szCs w:val="20"/>
                <w:lang w:eastAsia="ru-RU"/>
              </w:rPr>
            </w:pPr>
            <w:r w:rsidRPr="00843D3E">
              <w:rPr>
                <w:rFonts w:eastAsia="Times New Roman" w:cs="Arial"/>
                <w:snapToGrid w:val="0"/>
                <w:color w:val="000000"/>
                <w:sz w:val="20"/>
                <w:szCs w:val="20"/>
                <w:lang w:eastAsia="ru-RU"/>
              </w:rPr>
              <w:t>ТМЗ</w:t>
            </w:r>
          </w:p>
        </w:tc>
      </w:tr>
    </w:tbl>
    <w:p w:rsidR="00B16F26" w:rsidRPr="00843D3E" w:rsidRDefault="00B16F26" w:rsidP="000E486C">
      <w:pPr>
        <w:widowControl/>
        <w:adjustRightInd/>
        <w:spacing w:before="0" w:after="0" w:line="360" w:lineRule="auto"/>
        <w:textAlignment w:val="auto"/>
      </w:pPr>
    </w:p>
    <w:p w:rsidR="00B16F26" w:rsidRPr="00843D3E" w:rsidRDefault="00B16F26" w:rsidP="00E87155">
      <w:pPr>
        <w:spacing w:after="0" w:line="360" w:lineRule="auto"/>
        <w:ind w:firstLine="709"/>
        <w:rPr>
          <w:rFonts w:eastAsia="Times New Roman" w:cs="Arial"/>
          <w:sz w:val="24"/>
          <w:szCs w:val="24"/>
        </w:rPr>
      </w:pPr>
      <w:r w:rsidRPr="00843D3E">
        <w:rPr>
          <w:rFonts w:eastAsia="Times New Roman" w:cs="Arial"/>
          <w:sz w:val="24"/>
          <w:szCs w:val="24"/>
        </w:rPr>
        <w:t xml:space="preserve">ООО «НТК» по состоянию на 2012 год   эксплуатирует 39 котельных. </w:t>
      </w:r>
    </w:p>
    <w:p w:rsidR="00B16F26" w:rsidRDefault="00B16F26" w:rsidP="00E87155">
      <w:pPr>
        <w:spacing w:after="0" w:line="360" w:lineRule="auto"/>
        <w:ind w:firstLine="709"/>
        <w:rPr>
          <w:rFonts w:eastAsia="Times New Roman" w:cs="Arial"/>
          <w:sz w:val="24"/>
          <w:szCs w:val="24"/>
          <w:lang w:val="en-US"/>
        </w:rPr>
      </w:pPr>
      <w:r w:rsidRPr="00843D3E">
        <w:rPr>
          <w:rFonts w:eastAsia="Times New Roman" w:cs="Arial"/>
          <w:sz w:val="24"/>
          <w:szCs w:val="24"/>
        </w:rPr>
        <w:t xml:space="preserve">По предоставленным данным установленная тепловая мощность теплогенерирующего оборудования котельных ООО «НТК» - 222,94 Гкал/ч, а </w:t>
      </w:r>
      <w:r w:rsidRPr="00843D3E">
        <w:rPr>
          <w:rFonts w:eastAsia="Times New Roman" w:cs="Arial"/>
          <w:sz w:val="24"/>
          <w:szCs w:val="24"/>
        </w:rPr>
        <w:lastRenderedPageBreak/>
        <w:t>располагаемая 214,93 Гкал/ч по состоянию на отопительный сезон 2011-1012 гг.</w:t>
      </w:r>
    </w:p>
    <w:p w:rsidR="00DA72BA" w:rsidRDefault="00DA72BA" w:rsidP="00DA72BA">
      <w:pPr>
        <w:suppressAutoHyphens/>
        <w:rPr>
          <w:rFonts w:ascii="Arial Narrow" w:hAnsi="Arial Narrow" w:cs="Arial"/>
          <w:b/>
          <w:sz w:val="24"/>
          <w:szCs w:val="24"/>
        </w:rPr>
      </w:pPr>
      <w:r>
        <w:rPr>
          <w:rFonts w:ascii="Arial Narrow" w:hAnsi="Arial Narrow" w:cs="Arial"/>
          <w:b/>
          <w:sz w:val="24"/>
          <w:szCs w:val="24"/>
        </w:rPr>
        <w:t>Прогнозный баланс отпуска тепловой энергии на 2016 год (ПП НГРЭС филиала ПАО «Квадра»-«Центральная генерация»)</w:t>
      </w:r>
    </w:p>
    <w:tbl>
      <w:tblPr>
        <w:tblW w:w="9087" w:type="dxa"/>
        <w:tblInd w:w="93" w:type="dxa"/>
        <w:tblLayout w:type="fixed"/>
        <w:tblLook w:val="04A0"/>
      </w:tblPr>
      <w:tblGrid>
        <w:gridCol w:w="866"/>
        <w:gridCol w:w="5528"/>
        <w:gridCol w:w="1276"/>
        <w:gridCol w:w="1417"/>
      </w:tblGrid>
      <w:tr w:rsidR="00DA72BA" w:rsidTr="002D111E">
        <w:trPr>
          <w:trHeight w:val="317"/>
        </w:trPr>
        <w:tc>
          <w:tcPr>
            <w:tcW w:w="866" w:type="dxa"/>
            <w:vMerge w:val="restart"/>
            <w:tcBorders>
              <w:top w:val="single" w:sz="4" w:space="0" w:color="auto"/>
              <w:left w:val="single" w:sz="4" w:space="0" w:color="auto"/>
              <w:bottom w:val="single" w:sz="4" w:space="0" w:color="000000"/>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 п/п</w:t>
            </w:r>
          </w:p>
        </w:tc>
        <w:tc>
          <w:tcPr>
            <w:tcW w:w="5528" w:type="dxa"/>
            <w:vMerge w:val="restart"/>
            <w:tcBorders>
              <w:top w:val="single" w:sz="4" w:space="0" w:color="auto"/>
              <w:left w:val="single" w:sz="4" w:space="0" w:color="auto"/>
              <w:bottom w:val="single" w:sz="4" w:space="0" w:color="000000"/>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Показатели</w:t>
            </w:r>
          </w:p>
        </w:tc>
        <w:tc>
          <w:tcPr>
            <w:tcW w:w="1276" w:type="dxa"/>
            <w:vMerge w:val="restart"/>
            <w:tcBorders>
              <w:top w:val="single" w:sz="4" w:space="0" w:color="auto"/>
              <w:left w:val="single" w:sz="4" w:space="0" w:color="auto"/>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Единицы</w:t>
            </w:r>
          </w:p>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измерения</w:t>
            </w:r>
          </w:p>
        </w:tc>
        <w:tc>
          <w:tcPr>
            <w:tcW w:w="1417" w:type="dxa"/>
            <w:vMerge w:val="restart"/>
            <w:tcBorders>
              <w:top w:val="single" w:sz="4" w:space="0" w:color="auto"/>
              <w:left w:val="single" w:sz="4" w:space="0" w:color="auto"/>
              <w:bottom w:val="single" w:sz="4" w:space="0" w:color="000000"/>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Количество</w:t>
            </w:r>
          </w:p>
        </w:tc>
      </w:tr>
      <w:tr w:rsidR="00DA72BA" w:rsidTr="002D111E">
        <w:trPr>
          <w:trHeight w:val="412"/>
        </w:trPr>
        <w:tc>
          <w:tcPr>
            <w:tcW w:w="866" w:type="dxa"/>
            <w:vMerge/>
            <w:tcBorders>
              <w:top w:val="single" w:sz="4" w:space="0" w:color="auto"/>
              <w:left w:val="single" w:sz="4" w:space="0" w:color="auto"/>
              <w:bottom w:val="single" w:sz="4" w:space="0" w:color="000000"/>
              <w:right w:val="single" w:sz="4" w:space="0" w:color="auto"/>
            </w:tcBorders>
            <w:vAlign w:val="center"/>
            <w:hideMark/>
          </w:tcPr>
          <w:p w:rsidR="00DA72BA" w:rsidRDefault="00DA72BA" w:rsidP="002D111E">
            <w:pPr>
              <w:spacing w:after="0"/>
              <w:rPr>
                <w:rFonts w:eastAsia="Times New Roman" w:cs="Arial"/>
                <w:sz w:val="20"/>
                <w:szCs w:val="20"/>
                <w:lang w:eastAsia="ru-RU"/>
              </w:rPr>
            </w:pPr>
          </w:p>
        </w:tc>
        <w:tc>
          <w:tcPr>
            <w:tcW w:w="5528" w:type="dxa"/>
            <w:vMerge/>
            <w:tcBorders>
              <w:top w:val="single" w:sz="4" w:space="0" w:color="auto"/>
              <w:left w:val="single" w:sz="4" w:space="0" w:color="auto"/>
              <w:bottom w:val="single" w:sz="4" w:space="0" w:color="000000"/>
              <w:right w:val="single" w:sz="4" w:space="0" w:color="auto"/>
            </w:tcBorders>
            <w:vAlign w:val="center"/>
            <w:hideMark/>
          </w:tcPr>
          <w:p w:rsidR="00DA72BA" w:rsidRDefault="00DA72BA" w:rsidP="002D111E">
            <w:pPr>
              <w:spacing w:after="0"/>
              <w:rPr>
                <w:rFonts w:eastAsia="Times New Roman" w:cs="Arial"/>
                <w:sz w:val="20"/>
                <w:szCs w:val="20"/>
                <w:lang w:eastAsia="ru-RU"/>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DA72BA" w:rsidRDefault="00DA72BA" w:rsidP="002D111E">
            <w:pPr>
              <w:spacing w:after="0"/>
              <w:rPr>
                <w:rFonts w:eastAsia="Times New Roman" w:cs="Arial"/>
                <w:sz w:val="20"/>
                <w:szCs w:val="20"/>
                <w:lang w:eastAsia="ru-RU"/>
              </w:rPr>
            </w:pPr>
          </w:p>
        </w:tc>
        <w:tc>
          <w:tcPr>
            <w:tcW w:w="1417" w:type="dxa"/>
            <w:vMerge/>
            <w:tcBorders>
              <w:top w:val="single" w:sz="4" w:space="0" w:color="auto"/>
              <w:left w:val="single" w:sz="4" w:space="0" w:color="auto"/>
              <w:bottom w:val="single" w:sz="4" w:space="0" w:color="000000"/>
              <w:right w:val="single" w:sz="4" w:space="0" w:color="auto"/>
            </w:tcBorders>
            <w:vAlign w:val="center"/>
            <w:hideMark/>
          </w:tcPr>
          <w:p w:rsidR="00DA72BA" w:rsidRDefault="00DA72BA" w:rsidP="002D111E">
            <w:pPr>
              <w:spacing w:after="0"/>
              <w:rPr>
                <w:rFonts w:eastAsia="Times New Roman" w:cs="Arial"/>
                <w:sz w:val="20"/>
                <w:szCs w:val="20"/>
                <w:lang w:eastAsia="ru-RU"/>
              </w:rPr>
            </w:pPr>
          </w:p>
        </w:tc>
      </w:tr>
      <w:tr w:rsidR="00DA72BA" w:rsidTr="002D111E">
        <w:trPr>
          <w:trHeight w:val="300"/>
        </w:trPr>
        <w:tc>
          <w:tcPr>
            <w:tcW w:w="866" w:type="dxa"/>
            <w:tcBorders>
              <w:top w:val="nil"/>
              <w:left w:val="single" w:sz="4" w:space="0" w:color="auto"/>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1</w:t>
            </w:r>
          </w:p>
        </w:tc>
        <w:tc>
          <w:tcPr>
            <w:tcW w:w="5528" w:type="dxa"/>
            <w:tcBorders>
              <w:top w:val="nil"/>
              <w:left w:val="nil"/>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Отпуск тепловой энергии с коллекторов источника ТЭ</w:t>
            </w:r>
          </w:p>
        </w:tc>
        <w:tc>
          <w:tcPr>
            <w:tcW w:w="1276" w:type="dxa"/>
            <w:tcBorders>
              <w:top w:val="nil"/>
              <w:left w:val="nil"/>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Тыс. Гкал</w:t>
            </w:r>
          </w:p>
        </w:tc>
        <w:tc>
          <w:tcPr>
            <w:tcW w:w="1417" w:type="dxa"/>
            <w:tcBorders>
              <w:top w:val="nil"/>
              <w:left w:val="nil"/>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668,48</w:t>
            </w:r>
          </w:p>
        </w:tc>
      </w:tr>
      <w:tr w:rsidR="00DA72BA" w:rsidTr="002D111E">
        <w:trPr>
          <w:trHeight w:val="300"/>
        </w:trPr>
        <w:tc>
          <w:tcPr>
            <w:tcW w:w="866" w:type="dxa"/>
            <w:tcBorders>
              <w:top w:val="nil"/>
              <w:left w:val="single" w:sz="4" w:space="0" w:color="auto"/>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2</w:t>
            </w:r>
          </w:p>
        </w:tc>
        <w:tc>
          <w:tcPr>
            <w:tcW w:w="5528" w:type="dxa"/>
            <w:tcBorders>
              <w:top w:val="nil"/>
              <w:left w:val="nil"/>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Расход тепловой энергии на хозяйственные нужды (без учета расходов на произ-во прочей продукции)</w:t>
            </w:r>
          </w:p>
        </w:tc>
        <w:tc>
          <w:tcPr>
            <w:tcW w:w="1276" w:type="dxa"/>
            <w:tcBorders>
              <w:top w:val="nil"/>
              <w:left w:val="nil"/>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Тыс. Гкал</w:t>
            </w:r>
          </w:p>
        </w:tc>
        <w:tc>
          <w:tcPr>
            <w:tcW w:w="1417" w:type="dxa"/>
            <w:tcBorders>
              <w:top w:val="nil"/>
              <w:left w:val="nil"/>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11,30</w:t>
            </w:r>
          </w:p>
        </w:tc>
      </w:tr>
      <w:tr w:rsidR="00DA72BA" w:rsidTr="002D111E">
        <w:trPr>
          <w:trHeight w:val="300"/>
        </w:trPr>
        <w:tc>
          <w:tcPr>
            <w:tcW w:w="866" w:type="dxa"/>
            <w:tcBorders>
              <w:top w:val="nil"/>
              <w:left w:val="single" w:sz="4" w:space="0" w:color="auto"/>
              <w:bottom w:val="single" w:sz="4" w:space="0" w:color="auto"/>
              <w:right w:val="nil"/>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3</w:t>
            </w:r>
          </w:p>
        </w:tc>
        <w:tc>
          <w:tcPr>
            <w:tcW w:w="5528" w:type="dxa"/>
            <w:tcBorders>
              <w:top w:val="nil"/>
              <w:left w:val="single" w:sz="4" w:space="0" w:color="auto"/>
              <w:bottom w:val="single" w:sz="4" w:space="0" w:color="auto"/>
              <w:right w:val="single" w:sz="4" w:space="0" w:color="auto"/>
            </w:tcBorders>
            <w:vAlign w:val="center"/>
            <w:hideMark/>
          </w:tcPr>
          <w:p w:rsidR="00DA72BA" w:rsidRDefault="00DA72BA" w:rsidP="002D111E">
            <w:pPr>
              <w:spacing w:after="0"/>
            </w:pPr>
            <w:r>
              <w:t>Полезный отпуск тепловой энергии от источника (отпуск в сеть)</w:t>
            </w:r>
          </w:p>
        </w:tc>
        <w:tc>
          <w:tcPr>
            <w:tcW w:w="1276" w:type="dxa"/>
            <w:tcBorders>
              <w:top w:val="nil"/>
              <w:left w:val="nil"/>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Тыс. Гкал</w:t>
            </w:r>
          </w:p>
        </w:tc>
        <w:tc>
          <w:tcPr>
            <w:tcW w:w="1417" w:type="dxa"/>
            <w:tcBorders>
              <w:top w:val="nil"/>
              <w:left w:val="nil"/>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657,18</w:t>
            </w:r>
          </w:p>
        </w:tc>
      </w:tr>
    </w:tbl>
    <w:p w:rsidR="00DA72BA" w:rsidRDefault="00DA72BA" w:rsidP="00DA72BA"/>
    <w:p w:rsidR="00DA72BA" w:rsidRDefault="00DA72BA" w:rsidP="00DA72BA">
      <w:pPr>
        <w:suppressAutoHyphens/>
        <w:rPr>
          <w:rFonts w:ascii="Arial Narrow" w:hAnsi="Arial Narrow" w:cs="Arial"/>
          <w:b/>
          <w:sz w:val="24"/>
          <w:szCs w:val="24"/>
        </w:rPr>
      </w:pPr>
      <w:r>
        <w:rPr>
          <w:rFonts w:ascii="Arial Narrow" w:hAnsi="Arial Narrow" w:cs="Arial"/>
          <w:b/>
          <w:sz w:val="24"/>
          <w:szCs w:val="24"/>
        </w:rPr>
        <w:t>ПП НГРЭС Котельная № 1 филиала ПАО «Квадра»-«Центральная генерация»)</w:t>
      </w:r>
    </w:p>
    <w:tbl>
      <w:tblPr>
        <w:tblW w:w="9087" w:type="dxa"/>
        <w:tblInd w:w="93" w:type="dxa"/>
        <w:tblLayout w:type="fixed"/>
        <w:tblLook w:val="04A0"/>
      </w:tblPr>
      <w:tblGrid>
        <w:gridCol w:w="866"/>
        <w:gridCol w:w="5528"/>
        <w:gridCol w:w="1276"/>
        <w:gridCol w:w="1417"/>
      </w:tblGrid>
      <w:tr w:rsidR="00DA72BA" w:rsidTr="002D111E">
        <w:trPr>
          <w:trHeight w:val="317"/>
        </w:trPr>
        <w:tc>
          <w:tcPr>
            <w:tcW w:w="866" w:type="dxa"/>
            <w:vMerge w:val="restart"/>
            <w:tcBorders>
              <w:top w:val="single" w:sz="4" w:space="0" w:color="auto"/>
              <w:left w:val="single" w:sz="4" w:space="0" w:color="auto"/>
              <w:bottom w:val="single" w:sz="4" w:space="0" w:color="000000"/>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 п/п</w:t>
            </w:r>
          </w:p>
        </w:tc>
        <w:tc>
          <w:tcPr>
            <w:tcW w:w="5528" w:type="dxa"/>
            <w:vMerge w:val="restart"/>
            <w:tcBorders>
              <w:top w:val="single" w:sz="4" w:space="0" w:color="auto"/>
              <w:left w:val="single" w:sz="4" w:space="0" w:color="auto"/>
              <w:bottom w:val="single" w:sz="4" w:space="0" w:color="000000"/>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Показатели</w:t>
            </w:r>
          </w:p>
        </w:tc>
        <w:tc>
          <w:tcPr>
            <w:tcW w:w="1276" w:type="dxa"/>
            <w:vMerge w:val="restart"/>
            <w:tcBorders>
              <w:top w:val="single" w:sz="4" w:space="0" w:color="auto"/>
              <w:left w:val="single" w:sz="4" w:space="0" w:color="auto"/>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Единицы</w:t>
            </w:r>
          </w:p>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измерения</w:t>
            </w:r>
          </w:p>
        </w:tc>
        <w:tc>
          <w:tcPr>
            <w:tcW w:w="1417" w:type="dxa"/>
            <w:vMerge w:val="restart"/>
            <w:tcBorders>
              <w:top w:val="single" w:sz="4" w:space="0" w:color="auto"/>
              <w:left w:val="single" w:sz="4" w:space="0" w:color="auto"/>
              <w:bottom w:val="single" w:sz="4" w:space="0" w:color="000000"/>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Количество</w:t>
            </w:r>
          </w:p>
        </w:tc>
      </w:tr>
      <w:tr w:rsidR="00DA72BA" w:rsidTr="002D111E">
        <w:trPr>
          <w:trHeight w:val="412"/>
        </w:trPr>
        <w:tc>
          <w:tcPr>
            <w:tcW w:w="866" w:type="dxa"/>
            <w:vMerge/>
            <w:tcBorders>
              <w:top w:val="single" w:sz="4" w:space="0" w:color="auto"/>
              <w:left w:val="single" w:sz="4" w:space="0" w:color="auto"/>
              <w:bottom w:val="single" w:sz="4" w:space="0" w:color="000000"/>
              <w:right w:val="single" w:sz="4" w:space="0" w:color="auto"/>
            </w:tcBorders>
            <w:vAlign w:val="center"/>
            <w:hideMark/>
          </w:tcPr>
          <w:p w:rsidR="00DA72BA" w:rsidRDefault="00DA72BA" w:rsidP="002D111E">
            <w:pPr>
              <w:spacing w:after="0"/>
              <w:rPr>
                <w:rFonts w:eastAsia="Times New Roman" w:cs="Arial"/>
                <w:sz w:val="20"/>
                <w:szCs w:val="20"/>
                <w:lang w:eastAsia="ru-RU"/>
              </w:rPr>
            </w:pPr>
          </w:p>
        </w:tc>
        <w:tc>
          <w:tcPr>
            <w:tcW w:w="5528" w:type="dxa"/>
            <w:vMerge/>
            <w:tcBorders>
              <w:top w:val="single" w:sz="4" w:space="0" w:color="auto"/>
              <w:left w:val="single" w:sz="4" w:space="0" w:color="auto"/>
              <w:bottom w:val="single" w:sz="4" w:space="0" w:color="000000"/>
              <w:right w:val="single" w:sz="4" w:space="0" w:color="auto"/>
            </w:tcBorders>
            <w:vAlign w:val="center"/>
            <w:hideMark/>
          </w:tcPr>
          <w:p w:rsidR="00DA72BA" w:rsidRDefault="00DA72BA" w:rsidP="002D111E">
            <w:pPr>
              <w:spacing w:after="0"/>
              <w:rPr>
                <w:rFonts w:eastAsia="Times New Roman" w:cs="Arial"/>
                <w:sz w:val="20"/>
                <w:szCs w:val="20"/>
                <w:lang w:eastAsia="ru-RU"/>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DA72BA" w:rsidRDefault="00DA72BA" w:rsidP="002D111E">
            <w:pPr>
              <w:spacing w:after="0"/>
              <w:rPr>
                <w:rFonts w:eastAsia="Times New Roman" w:cs="Arial"/>
                <w:sz w:val="20"/>
                <w:szCs w:val="20"/>
                <w:lang w:eastAsia="ru-RU"/>
              </w:rPr>
            </w:pPr>
          </w:p>
        </w:tc>
        <w:tc>
          <w:tcPr>
            <w:tcW w:w="1417" w:type="dxa"/>
            <w:vMerge/>
            <w:tcBorders>
              <w:top w:val="single" w:sz="4" w:space="0" w:color="auto"/>
              <w:left w:val="single" w:sz="4" w:space="0" w:color="auto"/>
              <w:bottom w:val="single" w:sz="4" w:space="0" w:color="000000"/>
              <w:right w:val="single" w:sz="4" w:space="0" w:color="auto"/>
            </w:tcBorders>
            <w:vAlign w:val="center"/>
            <w:hideMark/>
          </w:tcPr>
          <w:p w:rsidR="00DA72BA" w:rsidRDefault="00DA72BA" w:rsidP="002D111E">
            <w:pPr>
              <w:spacing w:after="0"/>
              <w:rPr>
                <w:rFonts w:eastAsia="Times New Roman" w:cs="Arial"/>
                <w:sz w:val="20"/>
                <w:szCs w:val="20"/>
                <w:lang w:eastAsia="ru-RU"/>
              </w:rPr>
            </w:pPr>
          </w:p>
        </w:tc>
      </w:tr>
      <w:tr w:rsidR="00DA72BA" w:rsidTr="002D111E">
        <w:trPr>
          <w:trHeight w:val="300"/>
        </w:trPr>
        <w:tc>
          <w:tcPr>
            <w:tcW w:w="866" w:type="dxa"/>
            <w:tcBorders>
              <w:top w:val="nil"/>
              <w:left w:val="single" w:sz="4" w:space="0" w:color="auto"/>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1</w:t>
            </w:r>
          </w:p>
        </w:tc>
        <w:tc>
          <w:tcPr>
            <w:tcW w:w="5528" w:type="dxa"/>
            <w:tcBorders>
              <w:top w:val="nil"/>
              <w:left w:val="nil"/>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Отпуск тепловой энергии с коллекторов источника ТЭ</w:t>
            </w:r>
          </w:p>
        </w:tc>
        <w:tc>
          <w:tcPr>
            <w:tcW w:w="1276" w:type="dxa"/>
            <w:tcBorders>
              <w:top w:val="nil"/>
              <w:left w:val="nil"/>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Тыс. Гкал</w:t>
            </w:r>
          </w:p>
        </w:tc>
        <w:tc>
          <w:tcPr>
            <w:tcW w:w="1417" w:type="dxa"/>
            <w:tcBorders>
              <w:top w:val="nil"/>
              <w:left w:val="nil"/>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15,64</w:t>
            </w:r>
          </w:p>
        </w:tc>
      </w:tr>
      <w:tr w:rsidR="00DA72BA" w:rsidTr="002D111E">
        <w:trPr>
          <w:trHeight w:val="300"/>
        </w:trPr>
        <w:tc>
          <w:tcPr>
            <w:tcW w:w="866" w:type="dxa"/>
            <w:tcBorders>
              <w:top w:val="nil"/>
              <w:left w:val="single" w:sz="4" w:space="0" w:color="auto"/>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2</w:t>
            </w:r>
          </w:p>
        </w:tc>
        <w:tc>
          <w:tcPr>
            <w:tcW w:w="5528" w:type="dxa"/>
            <w:tcBorders>
              <w:top w:val="nil"/>
              <w:left w:val="nil"/>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Расход тепловой энергии на хозяйственные нужды (без учета расходов на произ-во прочей продукции)</w:t>
            </w:r>
          </w:p>
        </w:tc>
        <w:tc>
          <w:tcPr>
            <w:tcW w:w="1276" w:type="dxa"/>
            <w:tcBorders>
              <w:top w:val="nil"/>
              <w:left w:val="nil"/>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Тыс. Гкал</w:t>
            </w:r>
          </w:p>
        </w:tc>
        <w:tc>
          <w:tcPr>
            <w:tcW w:w="1417" w:type="dxa"/>
            <w:tcBorders>
              <w:top w:val="nil"/>
              <w:left w:val="nil"/>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w:t>
            </w:r>
          </w:p>
        </w:tc>
      </w:tr>
      <w:tr w:rsidR="00DA72BA" w:rsidTr="002D111E">
        <w:trPr>
          <w:trHeight w:val="300"/>
        </w:trPr>
        <w:tc>
          <w:tcPr>
            <w:tcW w:w="866" w:type="dxa"/>
            <w:tcBorders>
              <w:top w:val="nil"/>
              <w:left w:val="single" w:sz="4" w:space="0" w:color="auto"/>
              <w:bottom w:val="single" w:sz="4" w:space="0" w:color="auto"/>
              <w:right w:val="nil"/>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3</w:t>
            </w:r>
          </w:p>
        </w:tc>
        <w:tc>
          <w:tcPr>
            <w:tcW w:w="5528" w:type="dxa"/>
            <w:tcBorders>
              <w:top w:val="nil"/>
              <w:left w:val="single" w:sz="4" w:space="0" w:color="auto"/>
              <w:bottom w:val="single" w:sz="4" w:space="0" w:color="auto"/>
              <w:right w:val="single" w:sz="4" w:space="0" w:color="auto"/>
            </w:tcBorders>
            <w:vAlign w:val="center"/>
            <w:hideMark/>
          </w:tcPr>
          <w:p w:rsidR="00DA72BA" w:rsidRDefault="00DA72BA" w:rsidP="002D111E">
            <w:pPr>
              <w:spacing w:after="0"/>
            </w:pPr>
            <w:r>
              <w:t>Полезный отпуск тепловой энергии от источника (отпуск в сеть)</w:t>
            </w:r>
          </w:p>
        </w:tc>
        <w:tc>
          <w:tcPr>
            <w:tcW w:w="1276" w:type="dxa"/>
            <w:tcBorders>
              <w:top w:val="nil"/>
              <w:left w:val="nil"/>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Тыс. Гкал</w:t>
            </w:r>
          </w:p>
        </w:tc>
        <w:tc>
          <w:tcPr>
            <w:tcW w:w="1417" w:type="dxa"/>
            <w:tcBorders>
              <w:top w:val="nil"/>
              <w:left w:val="nil"/>
              <w:bottom w:val="single" w:sz="4" w:space="0" w:color="auto"/>
              <w:right w:val="single" w:sz="4" w:space="0" w:color="auto"/>
            </w:tcBorders>
            <w:vAlign w:val="center"/>
            <w:hideMark/>
          </w:tcPr>
          <w:p w:rsidR="00DA72BA" w:rsidRDefault="00DA72BA" w:rsidP="002D111E">
            <w:pPr>
              <w:spacing w:after="0"/>
              <w:jc w:val="center"/>
              <w:rPr>
                <w:rFonts w:eastAsia="Times New Roman" w:cs="Arial"/>
                <w:sz w:val="20"/>
                <w:szCs w:val="20"/>
                <w:lang w:eastAsia="ru-RU"/>
              </w:rPr>
            </w:pPr>
            <w:r>
              <w:rPr>
                <w:rFonts w:eastAsia="Times New Roman" w:cs="Arial"/>
                <w:sz w:val="20"/>
                <w:szCs w:val="20"/>
                <w:lang w:eastAsia="ru-RU"/>
              </w:rPr>
              <w:t>15,64</w:t>
            </w:r>
          </w:p>
        </w:tc>
      </w:tr>
    </w:tbl>
    <w:p w:rsidR="00B16F26" w:rsidRPr="00DA72BA" w:rsidRDefault="00B16F26" w:rsidP="00DA72BA">
      <w:pPr>
        <w:spacing w:after="0" w:line="360" w:lineRule="auto"/>
        <w:ind w:firstLine="709"/>
        <w:rPr>
          <w:rFonts w:eastAsia="Times New Roman" w:cs="Arial"/>
          <w:sz w:val="24"/>
          <w:szCs w:val="24"/>
        </w:rPr>
      </w:pPr>
      <w:r w:rsidRPr="00843D3E">
        <w:rPr>
          <w:rFonts w:eastAsia="Times New Roman" w:cs="Arial"/>
          <w:sz w:val="24"/>
          <w:szCs w:val="24"/>
        </w:rPr>
        <w:t>Общая характеристика котельных приведена в таблице 1.6</w:t>
      </w:r>
    </w:p>
    <w:p w:rsidR="00B16F26" w:rsidRPr="00843D3E" w:rsidRDefault="00B16F26" w:rsidP="00E87155">
      <w:pPr>
        <w:pStyle w:val="aff8"/>
      </w:pPr>
      <w:bookmarkStart w:id="39" w:name="_Toc326934353"/>
      <w:bookmarkStart w:id="40" w:name="_Toc340531247"/>
      <w:bookmarkStart w:id="41" w:name="_Toc340582828"/>
      <w:bookmarkStart w:id="42" w:name="_Toc372882845"/>
      <w:bookmarkStart w:id="43" w:name="_Toc373927421"/>
      <w:bookmarkStart w:id="44" w:name="_Toc301350654"/>
      <w:r w:rsidRPr="00843D3E">
        <w:t xml:space="preserve">Таблица </w:t>
      </w:r>
      <w:fldSimple w:instr=" STYLEREF 1 \s ">
        <w:r w:rsidRPr="00843D3E">
          <w:rPr>
            <w:noProof/>
          </w:rPr>
          <w:t>1</w:t>
        </w:r>
      </w:fldSimple>
      <w:r w:rsidRPr="00843D3E">
        <w:t>.</w:t>
      </w:r>
      <w:fldSimple w:instr=" SEQ Таблица \* ARABIC \s 1 ">
        <w:r w:rsidRPr="00843D3E">
          <w:rPr>
            <w:noProof/>
          </w:rPr>
          <w:t>4</w:t>
        </w:r>
      </w:fldSimple>
      <w:r w:rsidRPr="00843D3E">
        <w:t xml:space="preserve"> - Общая характеристика котельных ООО «НТК»</w:t>
      </w:r>
      <w:bookmarkEnd w:id="39"/>
      <w:bookmarkEnd w:id="40"/>
      <w:bookmarkEnd w:id="41"/>
      <w:bookmarkEnd w:id="42"/>
      <w:bookmarkEnd w:id="43"/>
    </w:p>
    <w:tbl>
      <w:tblPr>
        <w:tblW w:w="9405" w:type="dxa"/>
        <w:tblInd w:w="-34" w:type="dxa"/>
        <w:tblLook w:val="00A0"/>
      </w:tblPr>
      <w:tblGrid>
        <w:gridCol w:w="605"/>
        <w:gridCol w:w="2345"/>
        <w:gridCol w:w="4568"/>
        <w:gridCol w:w="1887"/>
      </w:tblGrid>
      <w:tr w:rsidR="00B16F26" w:rsidRPr="00843D3E" w:rsidTr="00E87155">
        <w:trPr>
          <w:trHeight w:val="1200"/>
          <w:tblHeader/>
        </w:trPr>
        <w:tc>
          <w:tcPr>
            <w:tcW w:w="605" w:type="dxa"/>
            <w:tcBorders>
              <w:top w:val="single" w:sz="4" w:space="0" w:color="auto"/>
              <w:left w:val="single" w:sz="4" w:space="0" w:color="auto"/>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b/>
                <w:bCs/>
                <w:color w:val="000000"/>
                <w:lang w:eastAsia="ru-RU"/>
              </w:rPr>
            </w:pPr>
            <w:r w:rsidRPr="00843D3E">
              <w:rPr>
                <w:rFonts w:eastAsia="Times New Roman" w:cs="Arial"/>
                <w:b/>
                <w:bCs/>
                <w:color w:val="000000"/>
                <w:lang w:eastAsia="ru-RU"/>
              </w:rPr>
              <w:t>№ п.п.</w:t>
            </w:r>
          </w:p>
        </w:tc>
        <w:tc>
          <w:tcPr>
            <w:tcW w:w="2345" w:type="dxa"/>
            <w:tcBorders>
              <w:top w:val="single" w:sz="4" w:space="0" w:color="auto"/>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b/>
                <w:bCs/>
                <w:color w:val="000000"/>
                <w:lang w:eastAsia="ru-RU"/>
              </w:rPr>
            </w:pPr>
            <w:r w:rsidRPr="00843D3E">
              <w:rPr>
                <w:rFonts w:eastAsia="Times New Roman" w:cs="Arial"/>
                <w:b/>
                <w:bCs/>
                <w:color w:val="000000"/>
                <w:lang w:eastAsia="ru-RU"/>
              </w:rPr>
              <w:t>Котельная</w:t>
            </w:r>
          </w:p>
        </w:tc>
        <w:tc>
          <w:tcPr>
            <w:tcW w:w="4568" w:type="dxa"/>
            <w:tcBorders>
              <w:top w:val="single" w:sz="4" w:space="0" w:color="auto"/>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b/>
                <w:bCs/>
                <w:color w:val="000000"/>
                <w:lang w:eastAsia="ru-RU"/>
              </w:rPr>
            </w:pPr>
            <w:r w:rsidRPr="00843D3E">
              <w:rPr>
                <w:rFonts w:eastAsia="Times New Roman" w:cs="Arial"/>
                <w:b/>
                <w:bCs/>
                <w:color w:val="000000"/>
                <w:lang w:eastAsia="ru-RU"/>
              </w:rPr>
              <w:t>Адрес</w:t>
            </w:r>
          </w:p>
        </w:tc>
        <w:tc>
          <w:tcPr>
            <w:tcW w:w="1887" w:type="dxa"/>
            <w:tcBorders>
              <w:top w:val="single" w:sz="4" w:space="0" w:color="auto"/>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b/>
                <w:bCs/>
                <w:color w:val="000000"/>
                <w:lang w:eastAsia="ru-RU"/>
              </w:rPr>
            </w:pPr>
            <w:r w:rsidRPr="00843D3E">
              <w:rPr>
                <w:rFonts w:eastAsia="Times New Roman" w:cs="Arial"/>
                <w:b/>
                <w:bCs/>
                <w:color w:val="000000"/>
                <w:lang w:eastAsia="ru-RU"/>
              </w:rPr>
              <w:t>Установленная тепловая мощность (по паспорту), Гкал/ч</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1</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№34 </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ул. Мира, 3а</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32,000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2</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№19</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ул. Гражданская, 14</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30,000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3</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№31</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ул. Октябрьская, 19г</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22,100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4</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№2</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ул. Октябрьская, 7а</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16,320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5</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№23</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мкр. Сокольники, ул. Комсомольская, 6а</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8,680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6</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№12</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ул. Техническая, 8</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8,450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7</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№10</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ул. Мира, 15в</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7,610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8</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№21</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мкр. Сокольники, ул. Островского, 19а</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6,220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9</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№13</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ул. Октябрьская, 21б</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6,160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10</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№17</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ул. Московская, 22а</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6,000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11</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№8</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ул. Маяковского, 32-б</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5,960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12</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№25</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мкр. Сокольники, ул. Шахтерская, 33а</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5,820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13</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№24</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мкр. Сокольники, ул. Шахтерская, 4а</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5,700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lastRenderedPageBreak/>
              <w:t>14</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№13а</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ул. Комсомольская, 10а</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4,500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15</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№14</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ул. Мира, 5в</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3,800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16</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№5</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ул. Керам-Аварийная</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3,320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17</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№9</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ул. Свердлова, 1</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3,200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18</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№4</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ул. Вахрушева, 34</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2,760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19</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№15</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пос. Маклец, 4</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2,400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20</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№3</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ул. Свердлова, 40/41 (терр. Роддома и Горбольницы)</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3,052</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21</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№16</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ул. Белинского, 34а</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1,900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22</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№2а</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ул. Трудовые резервы «9 квартал»</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1,320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23</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№32а</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ул. Кукунина, 28</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0,510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24</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№10а</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ул. Герцена, 4а</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0,172</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25</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№29</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ул. Транспортная, 2</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0,080</w:t>
            </w:r>
          </w:p>
        </w:tc>
      </w:tr>
      <w:tr w:rsidR="00B16F26" w:rsidRPr="00843D3E" w:rsidTr="00E87155">
        <w:trPr>
          <w:trHeight w:val="300"/>
        </w:trPr>
        <w:tc>
          <w:tcPr>
            <w:tcW w:w="7518" w:type="dxa"/>
            <w:gridSpan w:val="3"/>
            <w:tcBorders>
              <w:top w:val="single" w:sz="4" w:space="0" w:color="auto"/>
              <w:left w:val="single" w:sz="4" w:space="0" w:color="auto"/>
              <w:bottom w:val="single" w:sz="4" w:space="0" w:color="auto"/>
              <w:right w:val="single" w:sz="4" w:space="0" w:color="000000"/>
            </w:tcBorders>
            <w:noWrap/>
            <w:vAlign w:val="center"/>
          </w:tcPr>
          <w:p w:rsidR="00B16F26" w:rsidRPr="00843D3E" w:rsidRDefault="00B16F26" w:rsidP="00E87155">
            <w:pPr>
              <w:spacing w:before="0" w:after="0"/>
              <w:ind w:firstLine="0"/>
              <w:rPr>
                <w:rFonts w:eastAsia="Times New Roman" w:cs="Arial"/>
                <w:b/>
                <w:bCs/>
                <w:color w:val="000000"/>
                <w:lang w:eastAsia="ru-RU"/>
              </w:rPr>
            </w:pPr>
            <w:r w:rsidRPr="00843D3E">
              <w:rPr>
                <w:rFonts w:eastAsia="Times New Roman" w:cs="Arial"/>
                <w:b/>
                <w:bCs/>
                <w:color w:val="000000"/>
                <w:lang w:eastAsia="ru-RU"/>
              </w:rPr>
              <w:t>Итого по городу</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b/>
                <w:bCs/>
                <w:color w:val="000000"/>
                <w:lang w:eastAsia="ru-RU"/>
              </w:rPr>
            </w:pPr>
            <w:r w:rsidRPr="00843D3E">
              <w:rPr>
                <w:rFonts w:eastAsia="Times New Roman" w:cs="Arial"/>
                <w:b/>
                <w:bCs/>
                <w:color w:val="000000"/>
                <w:lang w:eastAsia="ru-RU"/>
              </w:rPr>
              <w:t>188,03</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26</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с. Спасское</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с. Спасское</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18,200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27</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 xml:space="preserve">Котельная №28 </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 xml:space="preserve">п. Первомайский </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8,400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28</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 xml:space="preserve">Котельная №20М </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п. Ширинский</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3,720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29</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№18</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д. Прохоровка</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1,220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30</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№26</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с. Гремячее, ул. Школьная</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0,989</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31</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№27</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с. Гремячее, ул. Молодежная, 1а</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0,858</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32</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№20а</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д. Шишлово</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0,516</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33</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№20б-2</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д. Ольховец</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0,279</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34</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№26а</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п. Красный Богатырь, ул. Школьная, 5</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0,180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35</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№18б</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д. Богдановка</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0,172</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36</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№20в</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д. Озерки, ул. Центральная, 11</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0,172</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37</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№20б-1</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д. Ольховец, ул. Пушкина, 14</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0,080</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38</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Котельная №18а</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п. Правда, ул. Молодежная, 11а</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0,062</w:t>
            </w:r>
          </w:p>
        </w:tc>
      </w:tr>
      <w:tr w:rsidR="00B16F26" w:rsidRPr="00843D3E" w:rsidTr="00E87155">
        <w:trPr>
          <w:trHeight w:val="300"/>
        </w:trPr>
        <w:tc>
          <w:tcPr>
            <w:tcW w:w="605" w:type="dxa"/>
            <w:tcBorders>
              <w:top w:val="nil"/>
              <w:left w:val="single" w:sz="4" w:space="0" w:color="auto"/>
              <w:bottom w:val="single" w:sz="4" w:space="0" w:color="auto"/>
              <w:right w:val="single" w:sz="4" w:space="0" w:color="auto"/>
            </w:tcBorders>
            <w:noWrap/>
            <w:vAlign w:val="center"/>
          </w:tcPr>
          <w:p w:rsidR="00B16F26" w:rsidRPr="00843D3E" w:rsidRDefault="00B16F26" w:rsidP="00E87155">
            <w:pPr>
              <w:spacing w:before="0" w:after="0"/>
              <w:ind w:firstLine="0"/>
              <w:jc w:val="center"/>
              <w:rPr>
                <w:rFonts w:eastAsia="Times New Roman" w:cs="Arial"/>
                <w:color w:val="000000"/>
                <w:lang w:eastAsia="ru-RU"/>
              </w:rPr>
            </w:pPr>
            <w:r w:rsidRPr="00843D3E">
              <w:rPr>
                <w:rFonts w:eastAsia="Times New Roman" w:cs="Arial"/>
                <w:color w:val="000000"/>
                <w:lang w:eastAsia="ru-RU"/>
              </w:rPr>
              <w:t>39</w:t>
            </w:r>
          </w:p>
        </w:tc>
        <w:tc>
          <w:tcPr>
            <w:tcW w:w="2345"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 xml:space="preserve">Котельная №18в </w:t>
            </w:r>
          </w:p>
        </w:tc>
        <w:tc>
          <w:tcPr>
            <w:tcW w:w="4568" w:type="dxa"/>
            <w:tcBorders>
              <w:top w:val="nil"/>
              <w:left w:val="nil"/>
              <w:bottom w:val="single" w:sz="4" w:space="0" w:color="auto"/>
              <w:right w:val="single" w:sz="4" w:space="0" w:color="auto"/>
            </w:tcBorders>
            <w:noWrap/>
            <w:vAlign w:val="center"/>
          </w:tcPr>
          <w:p w:rsidR="00B16F26" w:rsidRPr="00843D3E" w:rsidRDefault="00B16F26" w:rsidP="00E87155">
            <w:pPr>
              <w:spacing w:before="0" w:after="0"/>
              <w:ind w:firstLine="0"/>
              <w:rPr>
                <w:rFonts w:eastAsia="Times New Roman" w:cs="Arial"/>
                <w:lang w:eastAsia="ru-RU"/>
              </w:rPr>
            </w:pPr>
            <w:r w:rsidRPr="00843D3E">
              <w:rPr>
                <w:rFonts w:eastAsia="Times New Roman" w:cs="Arial"/>
                <w:lang w:eastAsia="ru-RU"/>
              </w:rPr>
              <w:t>д. Богдановка (школа), ул. Центральная, 20</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lang w:eastAsia="ru-RU"/>
              </w:rPr>
            </w:pPr>
            <w:r w:rsidRPr="00843D3E">
              <w:rPr>
                <w:rFonts w:eastAsia="Times New Roman" w:cs="Arial"/>
                <w:lang w:eastAsia="ru-RU"/>
              </w:rPr>
              <w:t>0,062</w:t>
            </w:r>
          </w:p>
        </w:tc>
      </w:tr>
      <w:tr w:rsidR="00B16F26" w:rsidRPr="00843D3E" w:rsidTr="00E87155">
        <w:trPr>
          <w:trHeight w:val="300"/>
        </w:trPr>
        <w:tc>
          <w:tcPr>
            <w:tcW w:w="7518" w:type="dxa"/>
            <w:gridSpan w:val="3"/>
            <w:tcBorders>
              <w:top w:val="single" w:sz="4" w:space="0" w:color="auto"/>
              <w:left w:val="single" w:sz="4" w:space="0" w:color="auto"/>
              <w:bottom w:val="single" w:sz="4" w:space="0" w:color="auto"/>
              <w:right w:val="single" w:sz="4" w:space="0" w:color="000000"/>
            </w:tcBorders>
            <w:noWrap/>
            <w:vAlign w:val="bottom"/>
          </w:tcPr>
          <w:p w:rsidR="00B16F26" w:rsidRPr="00843D3E" w:rsidRDefault="00B16F26" w:rsidP="00E87155">
            <w:pPr>
              <w:spacing w:before="0" w:after="0"/>
              <w:ind w:firstLine="0"/>
              <w:rPr>
                <w:rFonts w:eastAsia="Times New Roman" w:cs="Arial"/>
                <w:b/>
                <w:bCs/>
                <w:color w:val="000000"/>
                <w:lang w:eastAsia="ru-RU"/>
              </w:rPr>
            </w:pPr>
            <w:r w:rsidRPr="00843D3E">
              <w:rPr>
                <w:rFonts w:eastAsia="Times New Roman" w:cs="Arial"/>
                <w:b/>
                <w:bCs/>
                <w:color w:val="000000"/>
                <w:lang w:eastAsia="ru-RU"/>
              </w:rPr>
              <w:t>Итого по сельским поселениям</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b/>
                <w:bCs/>
                <w:color w:val="000000"/>
                <w:lang w:eastAsia="ru-RU"/>
              </w:rPr>
            </w:pPr>
            <w:r w:rsidRPr="00843D3E">
              <w:rPr>
                <w:rFonts w:eastAsia="Times New Roman" w:cs="Arial"/>
                <w:b/>
                <w:bCs/>
                <w:color w:val="000000"/>
                <w:lang w:eastAsia="ru-RU"/>
              </w:rPr>
              <w:t>34,91</w:t>
            </w:r>
          </w:p>
        </w:tc>
      </w:tr>
      <w:tr w:rsidR="00B16F26" w:rsidRPr="00843D3E" w:rsidTr="00E87155">
        <w:trPr>
          <w:trHeight w:val="300"/>
        </w:trPr>
        <w:tc>
          <w:tcPr>
            <w:tcW w:w="7518" w:type="dxa"/>
            <w:gridSpan w:val="3"/>
            <w:tcBorders>
              <w:top w:val="single" w:sz="4" w:space="0" w:color="auto"/>
              <w:left w:val="single" w:sz="4" w:space="0" w:color="auto"/>
              <w:bottom w:val="single" w:sz="4" w:space="0" w:color="auto"/>
              <w:right w:val="single" w:sz="4" w:space="0" w:color="000000"/>
            </w:tcBorders>
            <w:noWrap/>
            <w:vAlign w:val="bottom"/>
          </w:tcPr>
          <w:p w:rsidR="00B16F26" w:rsidRPr="00843D3E" w:rsidRDefault="00B16F26" w:rsidP="00E87155">
            <w:pPr>
              <w:spacing w:before="0" w:after="0"/>
              <w:ind w:firstLine="0"/>
              <w:rPr>
                <w:rFonts w:eastAsia="Times New Roman" w:cs="Arial"/>
                <w:b/>
                <w:bCs/>
                <w:color w:val="000000"/>
                <w:lang w:eastAsia="ru-RU"/>
              </w:rPr>
            </w:pPr>
            <w:r w:rsidRPr="00843D3E">
              <w:rPr>
                <w:rFonts w:eastAsia="Times New Roman" w:cs="Arial"/>
                <w:b/>
                <w:bCs/>
                <w:color w:val="000000"/>
                <w:lang w:eastAsia="ru-RU"/>
              </w:rPr>
              <w:t>Всего по МО г. Новомосковск</w:t>
            </w:r>
          </w:p>
        </w:tc>
        <w:tc>
          <w:tcPr>
            <w:tcW w:w="1887" w:type="dxa"/>
            <w:tcBorders>
              <w:top w:val="nil"/>
              <w:left w:val="nil"/>
              <w:bottom w:val="single" w:sz="4" w:space="0" w:color="auto"/>
              <w:right w:val="single" w:sz="4" w:space="0" w:color="auto"/>
            </w:tcBorders>
            <w:vAlign w:val="center"/>
          </w:tcPr>
          <w:p w:rsidR="00B16F26" w:rsidRPr="00843D3E" w:rsidRDefault="00B16F26" w:rsidP="00E87155">
            <w:pPr>
              <w:spacing w:before="0" w:after="0"/>
              <w:ind w:firstLine="0"/>
              <w:jc w:val="center"/>
              <w:rPr>
                <w:rFonts w:eastAsia="Times New Roman" w:cs="Arial"/>
                <w:b/>
                <w:bCs/>
                <w:color w:val="000000"/>
                <w:lang w:eastAsia="ru-RU"/>
              </w:rPr>
            </w:pPr>
            <w:r w:rsidRPr="00843D3E">
              <w:rPr>
                <w:rFonts w:eastAsia="Times New Roman" w:cs="Arial"/>
                <w:b/>
                <w:bCs/>
                <w:color w:val="000000"/>
                <w:lang w:eastAsia="ru-RU"/>
              </w:rPr>
              <w:t>222,94</w:t>
            </w:r>
          </w:p>
        </w:tc>
      </w:tr>
      <w:bookmarkEnd w:id="44"/>
    </w:tbl>
    <w:p w:rsidR="00B16F26" w:rsidRPr="00843D3E" w:rsidRDefault="00B16F26" w:rsidP="00E87155">
      <w:pPr>
        <w:spacing w:after="0" w:line="360" w:lineRule="auto"/>
        <w:ind w:firstLine="709"/>
        <w:rPr>
          <w:rFonts w:eastAsia="Times New Roman" w:cs="Arial"/>
          <w:sz w:val="24"/>
          <w:szCs w:val="24"/>
        </w:rPr>
      </w:pPr>
    </w:p>
    <w:p w:rsidR="00B16F26" w:rsidRPr="00843D3E" w:rsidRDefault="00B16F26" w:rsidP="00E87155">
      <w:pPr>
        <w:spacing w:after="0" w:line="360" w:lineRule="auto"/>
        <w:ind w:firstLine="709"/>
        <w:rPr>
          <w:rFonts w:eastAsia="Times New Roman" w:cs="Arial"/>
          <w:sz w:val="24"/>
          <w:szCs w:val="24"/>
        </w:rPr>
      </w:pPr>
      <w:r w:rsidRPr="00843D3E">
        <w:rPr>
          <w:rFonts w:eastAsia="Times New Roman" w:cs="Arial"/>
          <w:sz w:val="24"/>
          <w:szCs w:val="24"/>
        </w:rPr>
        <w:t xml:space="preserve">Все котельные эксплуатируемые ООО «НТК» за исключением котельных №№ 10а, 18а, 18в, 20б-2 используют в качестве основного топлива природный газ. На котельной №10а установлены котлоагрегаты КЭВЗ-100/0,4, на котельных №№ 18а, 18в, 20б-2 - ВЭО-36, использующие в качестве топлива электрическую энергию. Всего на котельных ООО «НТК» установлено 135 водогрейных и 28 паровых котлов различной мощности. </w:t>
      </w:r>
    </w:p>
    <w:p w:rsidR="00B16F26" w:rsidRPr="00843D3E" w:rsidRDefault="00B16F26" w:rsidP="000E486C">
      <w:pPr>
        <w:spacing w:line="360" w:lineRule="auto"/>
        <w:rPr>
          <w:rFonts w:eastAsia="Times New Roman"/>
          <w:kern w:val="28"/>
          <w:sz w:val="24"/>
          <w:lang w:eastAsia="ru-RU"/>
        </w:rPr>
      </w:pPr>
    </w:p>
    <w:p w:rsidR="00B16F26" w:rsidRPr="00843D3E" w:rsidRDefault="00B16F26" w:rsidP="000E486C">
      <w:pPr>
        <w:pStyle w:val="3"/>
        <w:numPr>
          <w:ilvl w:val="2"/>
          <w:numId w:val="21"/>
        </w:numPr>
      </w:pPr>
      <w:bookmarkStart w:id="45" w:name="_Toc373927385"/>
      <w:r w:rsidRPr="00843D3E">
        <w:lastRenderedPageBreak/>
        <w:t>Существующие балансы располагаемой тепловой мощности и присоединенной тепловой нагрузки</w:t>
      </w:r>
      <w:bookmarkEnd w:id="45"/>
    </w:p>
    <w:p w:rsidR="00B16F26" w:rsidRPr="00843D3E" w:rsidRDefault="00B16F26" w:rsidP="000E486C"/>
    <w:p w:rsidR="00B16F26" w:rsidRPr="00843D3E" w:rsidRDefault="00B16F26" w:rsidP="000E486C">
      <w:pPr>
        <w:spacing w:line="360" w:lineRule="auto"/>
        <w:rPr>
          <w:rFonts w:cs="Arial"/>
          <w:sz w:val="24"/>
          <w:szCs w:val="24"/>
        </w:rPr>
      </w:pPr>
      <w:r w:rsidRPr="00843D3E">
        <w:rPr>
          <w:rFonts w:cs="Arial"/>
          <w:sz w:val="24"/>
          <w:szCs w:val="24"/>
        </w:rPr>
        <w:t xml:space="preserve">В таблице 1.5 представлен баланс тепловой мощности и присоединенной договорной тепловой нагрузки энергоисточников МО г. Новомосковск. </w:t>
      </w:r>
      <w:bookmarkStart w:id="46" w:name="_Toc334613791"/>
      <w:r w:rsidRPr="00843D3E">
        <w:rPr>
          <w:rFonts w:cs="Arial"/>
          <w:sz w:val="24"/>
          <w:szCs w:val="24"/>
        </w:rPr>
        <w:t>Из таблицы 1.5 следует, что шесть котельных имеет дефицит установленной тепловой мощности, а на восьми резерв составляет более 50 от установленной тепловой мощности.</w:t>
      </w:r>
    </w:p>
    <w:p w:rsidR="00B16F26" w:rsidRPr="00843D3E" w:rsidRDefault="00B16F26">
      <w:pPr>
        <w:widowControl/>
        <w:adjustRightInd/>
        <w:spacing w:before="0" w:after="0"/>
        <w:ind w:firstLine="0"/>
        <w:jc w:val="left"/>
        <w:textAlignment w:val="auto"/>
        <w:rPr>
          <w:rFonts w:cs="Arial"/>
          <w:sz w:val="24"/>
          <w:szCs w:val="24"/>
        </w:rPr>
      </w:pPr>
    </w:p>
    <w:p w:rsidR="00B16F26" w:rsidRPr="00843D3E" w:rsidRDefault="00B16F26">
      <w:pPr>
        <w:widowControl/>
        <w:adjustRightInd/>
        <w:spacing w:before="0" w:after="0"/>
        <w:ind w:firstLine="0"/>
        <w:jc w:val="left"/>
        <w:textAlignment w:val="auto"/>
        <w:rPr>
          <w:rFonts w:cs="Arial"/>
          <w:sz w:val="24"/>
          <w:szCs w:val="24"/>
        </w:rPr>
        <w:sectPr w:rsidR="00B16F26" w:rsidRPr="00843D3E">
          <w:pgSz w:w="11906" w:h="16838"/>
          <w:pgMar w:top="851" w:right="1134" w:bottom="1134" w:left="1701" w:header="510" w:footer="692" w:gutter="0"/>
          <w:cols w:space="720"/>
        </w:sectPr>
      </w:pPr>
    </w:p>
    <w:p w:rsidR="00B16F26" w:rsidRPr="00843D3E" w:rsidRDefault="00B16F26" w:rsidP="00CE379D">
      <w:pPr>
        <w:ind w:firstLine="0"/>
        <w:rPr>
          <w:b/>
          <w:bCs/>
          <w:sz w:val="18"/>
          <w:szCs w:val="18"/>
        </w:rPr>
      </w:pPr>
      <w:bookmarkStart w:id="47" w:name="_Toc373927422"/>
      <w:r w:rsidRPr="00843D3E">
        <w:rPr>
          <w:b/>
          <w:bCs/>
          <w:sz w:val="18"/>
          <w:szCs w:val="18"/>
        </w:rPr>
        <w:lastRenderedPageBreak/>
        <w:t xml:space="preserve">Таблица </w:t>
      </w:r>
      <w:r w:rsidR="00B111DC" w:rsidRPr="00843D3E">
        <w:rPr>
          <w:b/>
          <w:bCs/>
          <w:sz w:val="18"/>
          <w:szCs w:val="18"/>
        </w:rPr>
        <w:fldChar w:fldCharType="begin"/>
      </w:r>
      <w:r w:rsidRPr="00843D3E">
        <w:rPr>
          <w:b/>
          <w:bCs/>
          <w:sz w:val="18"/>
          <w:szCs w:val="18"/>
        </w:rPr>
        <w:instrText xml:space="preserve"> STYLEREF 1 \s </w:instrText>
      </w:r>
      <w:r w:rsidR="00B111DC" w:rsidRPr="00843D3E">
        <w:rPr>
          <w:b/>
          <w:bCs/>
          <w:sz w:val="18"/>
          <w:szCs w:val="18"/>
        </w:rPr>
        <w:fldChar w:fldCharType="separate"/>
      </w:r>
      <w:r w:rsidRPr="00843D3E">
        <w:rPr>
          <w:b/>
          <w:bCs/>
          <w:noProof/>
          <w:sz w:val="18"/>
          <w:szCs w:val="18"/>
        </w:rPr>
        <w:t>1</w:t>
      </w:r>
      <w:r w:rsidR="00B111DC" w:rsidRPr="00843D3E">
        <w:rPr>
          <w:b/>
          <w:bCs/>
          <w:sz w:val="18"/>
          <w:szCs w:val="18"/>
        </w:rPr>
        <w:fldChar w:fldCharType="end"/>
      </w:r>
      <w:r w:rsidRPr="00843D3E">
        <w:rPr>
          <w:b/>
          <w:bCs/>
          <w:sz w:val="18"/>
          <w:szCs w:val="18"/>
        </w:rPr>
        <w:t>.</w:t>
      </w:r>
      <w:r w:rsidR="00B111DC" w:rsidRPr="00843D3E">
        <w:rPr>
          <w:b/>
          <w:bCs/>
          <w:sz w:val="18"/>
          <w:szCs w:val="18"/>
        </w:rPr>
        <w:fldChar w:fldCharType="begin"/>
      </w:r>
      <w:r w:rsidRPr="00843D3E">
        <w:rPr>
          <w:b/>
          <w:bCs/>
          <w:sz w:val="18"/>
          <w:szCs w:val="18"/>
        </w:rPr>
        <w:instrText xml:space="preserve"> SEQ Таблица \* ARABIC \s 1 </w:instrText>
      </w:r>
      <w:r w:rsidR="00B111DC" w:rsidRPr="00843D3E">
        <w:rPr>
          <w:b/>
          <w:bCs/>
          <w:sz w:val="18"/>
          <w:szCs w:val="18"/>
        </w:rPr>
        <w:fldChar w:fldCharType="separate"/>
      </w:r>
      <w:r w:rsidRPr="00843D3E">
        <w:rPr>
          <w:b/>
          <w:bCs/>
          <w:noProof/>
          <w:sz w:val="18"/>
          <w:szCs w:val="18"/>
        </w:rPr>
        <w:t>5</w:t>
      </w:r>
      <w:r w:rsidR="00B111DC" w:rsidRPr="00843D3E">
        <w:rPr>
          <w:b/>
          <w:bCs/>
          <w:sz w:val="18"/>
          <w:szCs w:val="18"/>
        </w:rPr>
        <w:fldChar w:fldCharType="end"/>
      </w:r>
      <w:r w:rsidRPr="00843D3E">
        <w:rPr>
          <w:b/>
          <w:bCs/>
          <w:sz w:val="18"/>
          <w:szCs w:val="18"/>
        </w:rPr>
        <w:t xml:space="preserve"> - Баланс тепловой мощности и присоединенной договорной тепловой нагрузки источников тепловой энергии по состоянию на 31.12.2011 г</w:t>
      </w:r>
      <w:bookmarkEnd w:id="4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88"/>
        <w:gridCol w:w="1691"/>
        <w:gridCol w:w="1838"/>
        <w:gridCol w:w="2544"/>
        <w:gridCol w:w="1413"/>
        <w:gridCol w:w="1552"/>
        <w:gridCol w:w="1266"/>
        <w:gridCol w:w="989"/>
        <w:gridCol w:w="989"/>
        <w:gridCol w:w="654"/>
        <w:gridCol w:w="753"/>
        <w:gridCol w:w="992"/>
      </w:tblGrid>
      <w:tr w:rsidR="00B16F26" w:rsidRPr="00843D3E" w:rsidTr="00EE3295">
        <w:trPr>
          <w:trHeight w:val="315"/>
          <w:tblHeader/>
        </w:trPr>
        <w:tc>
          <w:tcPr>
            <w:tcW w:w="129" w:type="pct"/>
            <w:vMerge w:val="restar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 п/п</w:t>
            </w:r>
          </w:p>
        </w:tc>
        <w:tc>
          <w:tcPr>
            <w:tcW w:w="561" w:type="pct"/>
            <w:vMerge w:val="restar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Эксплуатирующая организация</w:t>
            </w:r>
          </w:p>
        </w:tc>
        <w:tc>
          <w:tcPr>
            <w:tcW w:w="610" w:type="pct"/>
            <w:vMerge w:val="restar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Источник тепловой энергии</w:t>
            </w:r>
          </w:p>
        </w:tc>
        <w:tc>
          <w:tcPr>
            <w:tcW w:w="844" w:type="pct"/>
            <w:vMerge w:val="restar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Адрес</w:t>
            </w:r>
          </w:p>
        </w:tc>
        <w:tc>
          <w:tcPr>
            <w:tcW w:w="469" w:type="pct"/>
            <w:vMerge w:val="restar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Установленная мощность, Гкал/ч</w:t>
            </w:r>
          </w:p>
        </w:tc>
        <w:tc>
          <w:tcPr>
            <w:tcW w:w="515" w:type="pct"/>
            <w:vMerge w:val="restar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Собственные нужды энергоисточника, Гкал/ч</w:t>
            </w:r>
          </w:p>
        </w:tc>
        <w:tc>
          <w:tcPr>
            <w:tcW w:w="420" w:type="pct"/>
            <w:vMerge w:val="restar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Тепловая мощность нетто, Гкал/ч</w:t>
            </w:r>
          </w:p>
        </w:tc>
        <w:tc>
          <w:tcPr>
            <w:tcW w:w="328" w:type="pct"/>
            <w:vMerge w:val="restar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Потери в тепловых сетях, Гкал/ч</w:t>
            </w:r>
          </w:p>
        </w:tc>
        <w:tc>
          <w:tcPr>
            <w:tcW w:w="795" w:type="pct"/>
            <w:gridSpan w:val="3"/>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Тепловая нагрузка, Гкал/ч</w:t>
            </w:r>
          </w:p>
        </w:tc>
        <w:tc>
          <w:tcPr>
            <w:tcW w:w="329" w:type="pct"/>
            <w:vMerge w:val="restar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Дефицит / избыток мощности, Гкал/ч              (-/+)</w:t>
            </w:r>
          </w:p>
        </w:tc>
      </w:tr>
      <w:tr w:rsidR="00B16F26" w:rsidRPr="00843D3E" w:rsidTr="00EE3295">
        <w:trPr>
          <w:trHeight w:val="465"/>
          <w:tblHeader/>
        </w:trPr>
        <w:tc>
          <w:tcPr>
            <w:tcW w:w="129"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610"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844"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469"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515"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420"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328"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Отопление</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ГВС (макс)</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Сумма</w:t>
            </w:r>
          </w:p>
        </w:tc>
        <w:tc>
          <w:tcPr>
            <w:tcW w:w="329"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b/>
                <w:bCs/>
                <w:spacing w:val="0"/>
                <w:sz w:val="16"/>
                <w:szCs w:val="16"/>
                <w:lang w:eastAsia="ru-RU"/>
              </w:rPr>
            </w:pPr>
          </w:p>
        </w:tc>
      </w:tr>
      <w:tr w:rsidR="00B16F26" w:rsidRPr="00843D3E" w:rsidTr="00EE3295">
        <w:trPr>
          <w:trHeight w:val="315"/>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w:t>
            </w:r>
          </w:p>
        </w:tc>
        <w:tc>
          <w:tcPr>
            <w:tcW w:w="561"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18"/>
                <w:szCs w:val="18"/>
                <w:lang w:eastAsia="ru-RU"/>
              </w:rPr>
            </w:pPr>
            <w:r w:rsidRPr="00843D3E">
              <w:rPr>
                <w:rFonts w:eastAsia="Times New Roman" w:cs="Arial"/>
                <w:spacing w:val="0"/>
                <w:sz w:val="18"/>
                <w:szCs w:val="18"/>
                <w:lang w:eastAsia="ru-RU"/>
              </w:rPr>
              <w:t>ОАО "Квадра"</w:t>
            </w: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НГРЭС</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Заводской район</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300,000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36,000</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264,00</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28,837</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150,129</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25,022</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175,151</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60,012</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w:t>
            </w:r>
          </w:p>
        </w:tc>
        <w:tc>
          <w:tcPr>
            <w:tcW w:w="561" w:type="pct"/>
            <w:vMerge w:val="restar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18"/>
                <w:szCs w:val="18"/>
                <w:lang w:eastAsia="ru-RU"/>
              </w:rPr>
            </w:pPr>
            <w:r w:rsidRPr="00843D3E">
              <w:rPr>
                <w:rFonts w:eastAsia="Times New Roman" w:cs="Arial"/>
                <w:spacing w:val="0"/>
                <w:sz w:val="18"/>
                <w:szCs w:val="18"/>
                <w:lang w:eastAsia="ru-RU"/>
              </w:rPr>
              <w:t>ООО "НТК"</w:t>
            </w: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ул. Октябрьская, 7а</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16,320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0,314</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16,01</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1,395</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10,906</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0,786</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11,692</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2,919</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№2а</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ул. Трудовые резервы «9 квартал»</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1,320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0,039</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1,28</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0,141</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1,490</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1,490</w:t>
            </w:r>
          </w:p>
        </w:tc>
        <w:tc>
          <w:tcPr>
            <w:tcW w:w="329" w:type="pct"/>
            <w:shd w:val="clear" w:color="000000" w:fill="BFBFBF"/>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-0,351</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№3</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ул. Свердлова, 40/41</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2,326</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0,038</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2,29</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0,174</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1,019</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0,396</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1,415</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0,699</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№4</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ул. Вахрушева, 34</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1,040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0,030</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1,01</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0,104</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1,139</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1,139</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-0,232</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№5</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ул. Керам-Аварийная</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3,320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0,027</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3,29</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0,256</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0,877</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0,877</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2,160</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7</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№8</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ул. Маяковского, 32-б</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5,960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0,123</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5,84</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0,460</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4,461</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0,222</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4,683</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0,694</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№9</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ул. Свердлова, 1</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2,560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0,068</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2,49</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0,167</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2,668</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2,668</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-0,343</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9</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№10</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ул. Мира, 15в</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7,160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0,130</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7,03</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0,772</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4,331</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0,270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4,601</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1,657</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10</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№10а</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ул. Герцена, 4а</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0,172</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0,005</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0,078</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0,078</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0,089</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№12</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ул. Техническая, 8</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8,450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0,130</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8,32</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0,766</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4,342</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4,841</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2,713</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№13</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ул. Октябрьская, 21б</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6,160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0,107</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6,05</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0,377</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4,102</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4,102</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1,574</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13</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№13а</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ул. Комсомольская, 10а</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4,500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0,101</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4,40</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0,446</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3,767</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3,767</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0,186</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№14</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ул. Мира, 5в</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3,800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0,056</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3,74</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0,237</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1,676</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0,426</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2,102</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1,405</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№15</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пос. Маклец, 4</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2,400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0,032</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2,37</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0,188</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1,130</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1,130</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1,050</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№16</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ул. Белинского, 34а</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1,900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0,025</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1,88</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0,137</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0,806</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0,106</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0,912</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0,825</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№17</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ул. Московская, 22а</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6,000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0,145</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5,86</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0,331</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5,708</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5,708</w:t>
            </w:r>
          </w:p>
        </w:tc>
        <w:tc>
          <w:tcPr>
            <w:tcW w:w="329" w:type="pct"/>
            <w:shd w:val="clear" w:color="000000" w:fill="BFBFBF"/>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-0,185</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18</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№19</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ул. Гражданская, 14</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30,000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0,366</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29,63</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3,172</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11,866</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0,195</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12,061</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14,401</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19</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№29</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ул. Транспортная, 2</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0,002</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0,035</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0,035</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0,043</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20</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№31</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ул. Октябрьская, 19г</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22,100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0,402</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21,70</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1,182</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15,245</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0,302</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15,548</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4,968</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21</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№32а</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ул. Кукунина, 28</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0,510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0,004</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0,51</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0,002</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0,184</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0,184</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0,320</w:t>
            </w:r>
          </w:p>
        </w:tc>
      </w:tr>
      <w:tr w:rsidR="00B16F26" w:rsidRPr="00843D3E" w:rsidTr="00EE3295">
        <w:trPr>
          <w:trHeight w:val="315"/>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22</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№34 </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ул. Мира, 3а</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32,000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0,560</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31,44</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1,724</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21,367</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0,219</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21,587</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8,130</w:t>
            </w:r>
          </w:p>
        </w:tc>
      </w:tr>
      <w:tr w:rsidR="00B16F26" w:rsidRPr="00843D3E" w:rsidTr="00EE3295">
        <w:trPr>
          <w:trHeight w:val="315"/>
        </w:trPr>
        <w:tc>
          <w:tcPr>
            <w:tcW w:w="2144" w:type="pct"/>
            <w:gridSpan w:val="4"/>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i/>
                <w:iCs/>
                <w:spacing w:val="0"/>
                <w:sz w:val="20"/>
                <w:szCs w:val="20"/>
                <w:u w:val="single"/>
                <w:lang w:eastAsia="ru-RU"/>
              </w:rPr>
            </w:pPr>
            <w:r w:rsidRPr="00843D3E">
              <w:rPr>
                <w:rFonts w:eastAsia="Times New Roman" w:cs="Arial"/>
                <w:b/>
                <w:bCs/>
                <w:i/>
                <w:iCs/>
                <w:spacing w:val="0"/>
                <w:sz w:val="20"/>
                <w:szCs w:val="20"/>
                <w:u w:val="single"/>
                <w:lang w:eastAsia="ru-RU"/>
              </w:rPr>
              <w:t>ИТОГО по городу</w:t>
            </w:r>
          </w:p>
        </w:tc>
        <w:tc>
          <w:tcPr>
            <w:tcW w:w="46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458,08</w:t>
            </w:r>
          </w:p>
        </w:tc>
        <w:tc>
          <w:tcPr>
            <w:tcW w:w="515"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38,70</w:t>
            </w:r>
          </w:p>
        </w:tc>
        <w:tc>
          <w:tcPr>
            <w:tcW w:w="420"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419,38</w:t>
            </w:r>
          </w:p>
        </w:tc>
        <w:tc>
          <w:tcPr>
            <w:tcW w:w="328"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40,87</w:t>
            </w:r>
          </w:p>
        </w:tc>
        <w:tc>
          <w:tcPr>
            <w:tcW w:w="328"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247,29</w:t>
            </w:r>
          </w:p>
        </w:tc>
        <w:tc>
          <w:tcPr>
            <w:tcW w:w="217"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28,48</w:t>
            </w:r>
          </w:p>
        </w:tc>
        <w:tc>
          <w:tcPr>
            <w:tcW w:w="250"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275,77</w:t>
            </w:r>
          </w:p>
        </w:tc>
        <w:tc>
          <w:tcPr>
            <w:tcW w:w="3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102,73</w:t>
            </w:r>
          </w:p>
        </w:tc>
      </w:tr>
      <w:tr w:rsidR="00B16F26" w:rsidRPr="00843D3E" w:rsidTr="00EE3295">
        <w:trPr>
          <w:trHeight w:val="315"/>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lastRenderedPageBreak/>
              <w:t>23</w:t>
            </w:r>
          </w:p>
        </w:tc>
        <w:tc>
          <w:tcPr>
            <w:tcW w:w="561" w:type="pct"/>
            <w:vMerge w:val="restar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18"/>
                <w:szCs w:val="18"/>
                <w:lang w:eastAsia="ru-RU"/>
              </w:rPr>
            </w:pPr>
            <w:r w:rsidRPr="00843D3E">
              <w:rPr>
                <w:rFonts w:eastAsia="Times New Roman" w:cs="Arial"/>
                <w:spacing w:val="0"/>
                <w:sz w:val="18"/>
                <w:szCs w:val="18"/>
                <w:lang w:eastAsia="ru-RU"/>
              </w:rPr>
              <w:t>ООО "НТК"</w:t>
            </w: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№21</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мкр. Сокольники, ул. Островского, 19а</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6,220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0,128</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6,09</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0,984</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4,352</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4,352</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0,756</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24</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№23</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мкр. Сокольники, ул. Комсомольская, 6а</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8,680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0,147</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8,53</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0,942</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5,195</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5,195</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2,397</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25</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№24</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мкр. Сокольники, ул. Шахтерская, 4а</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5,700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0,157</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5,54</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0,902</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5,455</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0,177</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5,632</w:t>
            </w:r>
          </w:p>
        </w:tc>
        <w:tc>
          <w:tcPr>
            <w:tcW w:w="329" w:type="pct"/>
            <w:shd w:val="clear" w:color="000000" w:fill="BFBFBF"/>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-0,991</w:t>
            </w:r>
          </w:p>
        </w:tc>
      </w:tr>
      <w:tr w:rsidR="00B16F26" w:rsidRPr="00843D3E" w:rsidTr="00EE3295">
        <w:trPr>
          <w:trHeight w:val="315"/>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26</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№25</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мкр. Сокольники, ул. Шахтерская, 33а</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5,820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0,135</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5,69</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0,435</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5,191</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5,191</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0,059</w:t>
            </w:r>
          </w:p>
        </w:tc>
      </w:tr>
      <w:tr w:rsidR="00B16F26" w:rsidRPr="00843D3E" w:rsidTr="00EE3295">
        <w:trPr>
          <w:trHeight w:val="315"/>
        </w:trPr>
        <w:tc>
          <w:tcPr>
            <w:tcW w:w="2144" w:type="pct"/>
            <w:gridSpan w:val="4"/>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i/>
                <w:iCs/>
                <w:spacing w:val="0"/>
                <w:sz w:val="20"/>
                <w:szCs w:val="20"/>
                <w:u w:val="single"/>
                <w:lang w:eastAsia="ru-RU"/>
              </w:rPr>
            </w:pPr>
            <w:r w:rsidRPr="00843D3E">
              <w:rPr>
                <w:rFonts w:eastAsia="Times New Roman" w:cs="Arial"/>
                <w:b/>
                <w:bCs/>
                <w:i/>
                <w:iCs/>
                <w:spacing w:val="0"/>
                <w:sz w:val="20"/>
                <w:szCs w:val="20"/>
                <w:u w:val="single"/>
                <w:lang w:eastAsia="ru-RU"/>
              </w:rPr>
              <w:t>ИТОГО по мкр. Сокольники</w:t>
            </w:r>
          </w:p>
        </w:tc>
        <w:tc>
          <w:tcPr>
            <w:tcW w:w="46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26,42</w:t>
            </w:r>
          </w:p>
        </w:tc>
        <w:tc>
          <w:tcPr>
            <w:tcW w:w="515"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0,57</w:t>
            </w:r>
          </w:p>
        </w:tc>
        <w:tc>
          <w:tcPr>
            <w:tcW w:w="420"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25,85</w:t>
            </w:r>
          </w:p>
        </w:tc>
        <w:tc>
          <w:tcPr>
            <w:tcW w:w="328"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3,26</w:t>
            </w:r>
          </w:p>
        </w:tc>
        <w:tc>
          <w:tcPr>
            <w:tcW w:w="328"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20,19</w:t>
            </w:r>
          </w:p>
        </w:tc>
        <w:tc>
          <w:tcPr>
            <w:tcW w:w="217"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0,18</w:t>
            </w:r>
          </w:p>
        </w:tc>
        <w:tc>
          <w:tcPr>
            <w:tcW w:w="250"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20,37</w:t>
            </w:r>
          </w:p>
        </w:tc>
        <w:tc>
          <w:tcPr>
            <w:tcW w:w="3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2,22</w:t>
            </w:r>
          </w:p>
        </w:tc>
      </w:tr>
      <w:tr w:rsidR="00B16F26" w:rsidRPr="00843D3E" w:rsidTr="00EE3295">
        <w:trPr>
          <w:trHeight w:val="315"/>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27</w:t>
            </w:r>
          </w:p>
        </w:tc>
        <w:tc>
          <w:tcPr>
            <w:tcW w:w="561" w:type="pct"/>
            <w:vMerge w:val="restar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18"/>
                <w:szCs w:val="18"/>
                <w:lang w:eastAsia="ru-RU"/>
              </w:rPr>
            </w:pPr>
            <w:r w:rsidRPr="00843D3E">
              <w:rPr>
                <w:rFonts w:eastAsia="Times New Roman" w:cs="Arial"/>
                <w:spacing w:val="0"/>
                <w:sz w:val="18"/>
                <w:szCs w:val="18"/>
                <w:lang w:eastAsia="ru-RU"/>
              </w:rPr>
              <w:t>ООО "НТК"</w:t>
            </w: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с. Спасское</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с. Спасское</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13,000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0,112</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12,89</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0,743</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3,118</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0,785</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3,903</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8,241</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28</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№18</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д. Прохоровка</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1,220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0,011</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1,21</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0,169</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0,337</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0,337</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0,703</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29</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№18а</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п. Правда, ул. Молодежная, 11а</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0,062</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0,002</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0,06</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0,093</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0,093</w:t>
            </w:r>
          </w:p>
        </w:tc>
        <w:tc>
          <w:tcPr>
            <w:tcW w:w="329" w:type="pct"/>
            <w:shd w:val="clear" w:color="000000" w:fill="BFBFBF"/>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-0,033</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30</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№18б</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д. Богдановка</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0,172</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0,002</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0,008</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0,088</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0,088</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0,074</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31</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 xml:space="preserve">Котельная №18в </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д. Богдановка (школа), ул. Центральная, 20</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0,062</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0,002</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0,06</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0,001</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0,098</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0,098</w:t>
            </w:r>
          </w:p>
        </w:tc>
        <w:tc>
          <w:tcPr>
            <w:tcW w:w="329" w:type="pct"/>
            <w:shd w:val="clear" w:color="000000" w:fill="BFBFBF"/>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-0,039</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32</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№20а</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д. Шишлово</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0,516</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0,008</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0,51</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0,332</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0,332</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0,176</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33</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№20б-1</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д. Ольховец, ул. Пушкина, 14</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0,002</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0,069</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0,069</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0,008</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34</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№20б-2</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д. Ольховец</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0,279</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0,004</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0,28</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0,001</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0,143</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0,143</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0,131</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35</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№20в</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д. Озерки, ул. Центральная, 11</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0,172</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0,003</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0,127</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0,127</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0,042</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36</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 xml:space="preserve">Котельная №20М </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п. Ширинский</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3,720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0,047</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3,67</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0,240</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1,753</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1,753</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1,680</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37</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№26</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с. Гремячее, ул. Школьная</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0,989</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0,022</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0,97</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0,198</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0,788</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0,788</w:t>
            </w:r>
          </w:p>
        </w:tc>
        <w:tc>
          <w:tcPr>
            <w:tcW w:w="329" w:type="pct"/>
            <w:shd w:val="clear" w:color="000000" w:fill="BFBFBF"/>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-0,020</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38</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№26а</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п. Красный Богатырь, ул. Школьная, 5</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0,180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0,002</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0,18</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0,093</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0,006</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0,099</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0,079</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39</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№27</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с. Гремячее, ул. Молодежная, 1а</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0,858</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0,007</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0,85</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0,196</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0,103</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0,299</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0,552</w:t>
            </w:r>
          </w:p>
        </w:tc>
      </w:tr>
      <w:tr w:rsidR="00B16F26" w:rsidRPr="00843D3E" w:rsidTr="00EE3295">
        <w:trPr>
          <w:trHeight w:val="300"/>
        </w:trPr>
        <w:tc>
          <w:tcPr>
            <w:tcW w:w="1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40</w:t>
            </w:r>
          </w:p>
        </w:tc>
        <w:tc>
          <w:tcPr>
            <w:tcW w:w="561" w:type="pct"/>
            <w:vMerge/>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18"/>
                <w:szCs w:val="18"/>
                <w:lang w:eastAsia="ru-RU"/>
              </w:rPr>
            </w:pPr>
          </w:p>
        </w:tc>
        <w:tc>
          <w:tcPr>
            <w:tcW w:w="610"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 xml:space="preserve">Котельная №28 </w:t>
            </w:r>
          </w:p>
        </w:tc>
        <w:tc>
          <w:tcPr>
            <w:tcW w:w="844" w:type="pct"/>
            <w:noWrap/>
            <w:vAlign w:val="center"/>
          </w:tcPr>
          <w:p w:rsidR="00B16F26" w:rsidRPr="00843D3E" w:rsidRDefault="00B16F26" w:rsidP="00CE379D">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 xml:space="preserve">п. Первомайский </w:t>
            </w:r>
          </w:p>
        </w:tc>
        <w:tc>
          <w:tcPr>
            <w:tcW w:w="46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8,400</w:t>
            </w:r>
          </w:p>
        </w:tc>
        <w:tc>
          <w:tcPr>
            <w:tcW w:w="515"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0,033</w:t>
            </w:r>
          </w:p>
        </w:tc>
        <w:tc>
          <w:tcPr>
            <w:tcW w:w="42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8,37</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0,303</w:t>
            </w:r>
          </w:p>
        </w:tc>
        <w:tc>
          <w:tcPr>
            <w:tcW w:w="328"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1,135</w:t>
            </w:r>
          </w:p>
        </w:tc>
        <w:tc>
          <w:tcPr>
            <w:tcW w:w="217"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50"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1,135</w:t>
            </w:r>
          </w:p>
        </w:tc>
        <w:tc>
          <w:tcPr>
            <w:tcW w:w="329" w:type="pct"/>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6,929</w:t>
            </w:r>
          </w:p>
        </w:tc>
      </w:tr>
      <w:tr w:rsidR="00B16F26" w:rsidRPr="00843D3E" w:rsidTr="00EE3295">
        <w:trPr>
          <w:trHeight w:val="300"/>
        </w:trPr>
        <w:tc>
          <w:tcPr>
            <w:tcW w:w="2144" w:type="pct"/>
            <w:gridSpan w:val="4"/>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i/>
                <w:iCs/>
                <w:spacing w:val="0"/>
                <w:sz w:val="20"/>
                <w:szCs w:val="20"/>
                <w:u w:val="single"/>
                <w:lang w:eastAsia="ru-RU"/>
              </w:rPr>
            </w:pPr>
            <w:r w:rsidRPr="00843D3E">
              <w:rPr>
                <w:rFonts w:eastAsia="Times New Roman" w:cs="Arial"/>
                <w:b/>
                <w:bCs/>
                <w:i/>
                <w:iCs/>
                <w:spacing w:val="0"/>
                <w:sz w:val="20"/>
                <w:szCs w:val="20"/>
                <w:u w:val="single"/>
                <w:lang w:eastAsia="ru-RU"/>
              </w:rPr>
              <w:lastRenderedPageBreak/>
              <w:t>ИТОГО по сельским поселениям</w:t>
            </w:r>
          </w:p>
        </w:tc>
        <w:tc>
          <w:tcPr>
            <w:tcW w:w="46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29,71</w:t>
            </w:r>
          </w:p>
        </w:tc>
        <w:tc>
          <w:tcPr>
            <w:tcW w:w="515"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0,26</w:t>
            </w:r>
          </w:p>
        </w:tc>
        <w:tc>
          <w:tcPr>
            <w:tcW w:w="420"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29,45</w:t>
            </w:r>
          </w:p>
        </w:tc>
        <w:tc>
          <w:tcPr>
            <w:tcW w:w="328"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1,66</w:t>
            </w:r>
          </w:p>
        </w:tc>
        <w:tc>
          <w:tcPr>
            <w:tcW w:w="328"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8,37</w:t>
            </w:r>
          </w:p>
        </w:tc>
        <w:tc>
          <w:tcPr>
            <w:tcW w:w="217"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0,89</w:t>
            </w:r>
          </w:p>
        </w:tc>
        <w:tc>
          <w:tcPr>
            <w:tcW w:w="250"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9,27</w:t>
            </w:r>
          </w:p>
        </w:tc>
        <w:tc>
          <w:tcPr>
            <w:tcW w:w="3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18,52</w:t>
            </w:r>
          </w:p>
        </w:tc>
      </w:tr>
      <w:tr w:rsidR="00B16F26" w:rsidRPr="00843D3E" w:rsidTr="00EE3295">
        <w:trPr>
          <w:trHeight w:val="315"/>
        </w:trPr>
        <w:tc>
          <w:tcPr>
            <w:tcW w:w="2144" w:type="pct"/>
            <w:gridSpan w:val="4"/>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i/>
                <w:iCs/>
                <w:spacing w:val="0"/>
                <w:sz w:val="20"/>
                <w:szCs w:val="20"/>
                <w:u w:val="single"/>
                <w:lang w:eastAsia="ru-RU"/>
              </w:rPr>
            </w:pPr>
            <w:r w:rsidRPr="00843D3E">
              <w:rPr>
                <w:rFonts w:eastAsia="Times New Roman" w:cs="Arial"/>
                <w:b/>
                <w:bCs/>
                <w:i/>
                <w:iCs/>
                <w:spacing w:val="0"/>
                <w:sz w:val="20"/>
                <w:szCs w:val="20"/>
                <w:u w:val="single"/>
                <w:lang w:eastAsia="ru-RU"/>
              </w:rPr>
              <w:t>ИТОГО по муниципальному образованию</w:t>
            </w:r>
          </w:p>
        </w:tc>
        <w:tc>
          <w:tcPr>
            <w:tcW w:w="46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514,21</w:t>
            </w:r>
          </w:p>
        </w:tc>
        <w:tc>
          <w:tcPr>
            <w:tcW w:w="515"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39,52</w:t>
            </w:r>
          </w:p>
        </w:tc>
        <w:tc>
          <w:tcPr>
            <w:tcW w:w="420"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474,69</w:t>
            </w:r>
          </w:p>
        </w:tc>
        <w:tc>
          <w:tcPr>
            <w:tcW w:w="328"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45,80</w:t>
            </w:r>
          </w:p>
        </w:tc>
        <w:tc>
          <w:tcPr>
            <w:tcW w:w="328"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275,86</w:t>
            </w:r>
          </w:p>
        </w:tc>
        <w:tc>
          <w:tcPr>
            <w:tcW w:w="217"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29,55</w:t>
            </w:r>
          </w:p>
        </w:tc>
        <w:tc>
          <w:tcPr>
            <w:tcW w:w="250"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305,41</w:t>
            </w:r>
          </w:p>
        </w:tc>
        <w:tc>
          <w:tcPr>
            <w:tcW w:w="329" w:type="pct"/>
            <w:noWrap/>
            <w:vAlign w:val="center"/>
          </w:tcPr>
          <w:p w:rsidR="00B16F26" w:rsidRPr="00843D3E" w:rsidRDefault="00B16F26" w:rsidP="00CE379D">
            <w:pPr>
              <w:widowControl/>
              <w:adjustRightInd/>
              <w:spacing w:before="0" w:after="0"/>
              <w:ind w:left="-57" w:right="-57" w:firstLine="0"/>
              <w:jc w:val="center"/>
              <w:textAlignment w:val="auto"/>
              <w:rPr>
                <w:rFonts w:eastAsia="Times New Roman" w:cs="Arial"/>
                <w:b/>
                <w:bCs/>
                <w:spacing w:val="0"/>
                <w:sz w:val="20"/>
                <w:szCs w:val="20"/>
                <w:lang w:eastAsia="ru-RU"/>
              </w:rPr>
            </w:pPr>
            <w:r w:rsidRPr="00843D3E">
              <w:rPr>
                <w:rFonts w:eastAsia="Times New Roman" w:cs="Arial"/>
                <w:b/>
                <w:bCs/>
                <w:spacing w:val="0"/>
                <w:sz w:val="20"/>
                <w:szCs w:val="20"/>
                <w:lang w:eastAsia="ru-RU"/>
              </w:rPr>
              <w:t>123,48</w:t>
            </w:r>
          </w:p>
        </w:tc>
      </w:tr>
    </w:tbl>
    <w:p w:rsidR="00B16F26" w:rsidRPr="00843D3E" w:rsidRDefault="00B16F26">
      <w:pPr>
        <w:widowControl/>
        <w:adjustRightInd/>
        <w:spacing w:before="0" w:after="0"/>
        <w:ind w:firstLine="0"/>
        <w:jc w:val="left"/>
        <w:textAlignment w:val="auto"/>
        <w:rPr>
          <w:rFonts w:cs="Arial"/>
          <w:sz w:val="24"/>
          <w:szCs w:val="24"/>
        </w:rPr>
      </w:pPr>
    </w:p>
    <w:p w:rsidR="00B16F26" w:rsidRPr="00843D3E" w:rsidRDefault="00B16F26">
      <w:pPr>
        <w:widowControl/>
        <w:adjustRightInd/>
        <w:spacing w:before="0" w:after="0"/>
        <w:ind w:firstLine="0"/>
        <w:jc w:val="left"/>
        <w:textAlignment w:val="auto"/>
        <w:rPr>
          <w:rFonts w:cs="Arial"/>
          <w:sz w:val="24"/>
          <w:szCs w:val="24"/>
        </w:rPr>
      </w:pPr>
    </w:p>
    <w:p w:rsidR="00B16F26" w:rsidRPr="00843D3E" w:rsidRDefault="00B16F26">
      <w:pPr>
        <w:widowControl/>
        <w:adjustRightInd/>
        <w:spacing w:before="0" w:after="0"/>
        <w:ind w:firstLine="0"/>
        <w:jc w:val="left"/>
        <w:textAlignment w:val="auto"/>
        <w:rPr>
          <w:rFonts w:cs="Arial"/>
          <w:sz w:val="24"/>
          <w:szCs w:val="24"/>
        </w:rPr>
      </w:pPr>
    </w:p>
    <w:p w:rsidR="00B16F26" w:rsidRPr="00843D3E" w:rsidRDefault="00B16F26">
      <w:pPr>
        <w:widowControl/>
        <w:adjustRightInd/>
        <w:spacing w:before="0" w:after="0"/>
        <w:ind w:firstLine="0"/>
        <w:jc w:val="left"/>
        <w:textAlignment w:val="auto"/>
        <w:rPr>
          <w:rFonts w:cs="Arial"/>
          <w:sz w:val="24"/>
          <w:szCs w:val="24"/>
        </w:rPr>
        <w:sectPr w:rsidR="00B16F26" w:rsidRPr="00843D3E" w:rsidSect="00CE379D">
          <w:pgSz w:w="16838" w:h="11906" w:orient="landscape"/>
          <w:pgMar w:top="1134" w:right="1134" w:bottom="1701" w:left="851" w:header="510" w:footer="692" w:gutter="0"/>
          <w:cols w:space="720"/>
          <w:docGrid w:linePitch="299"/>
        </w:sectPr>
      </w:pPr>
    </w:p>
    <w:p w:rsidR="00B16F26" w:rsidRPr="00843D3E" w:rsidRDefault="00B16F26" w:rsidP="00900F9D">
      <w:pPr>
        <w:pStyle w:val="3"/>
        <w:numPr>
          <w:ilvl w:val="2"/>
          <w:numId w:val="21"/>
        </w:numPr>
      </w:pPr>
      <w:bookmarkStart w:id="48" w:name="_Toc373927386"/>
      <w:bookmarkEnd w:id="46"/>
      <w:r w:rsidRPr="00843D3E">
        <w:lastRenderedPageBreak/>
        <w:t>Отпуск тепла и топливопотребление энергоисточников</w:t>
      </w:r>
      <w:bookmarkEnd w:id="48"/>
    </w:p>
    <w:p w:rsidR="00B16F26" w:rsidRPr="00843D3E" w:rsidRDefault="00B16F26" w:rsidP="00C17DE6">
      <w:pPr>
        <w:spacing w:before="32" w:after="0" w:line="360" w:lineRule="auto"/>
        <w:ind w:right="62" w:firstLine="566"/>
        <w:rPr>
          <w:rFonts w:cs="Arial"/>
          <w:sz w:val="24"/>
          <w:szCs w:val="24"/>
        </w:rPr>
      </w:pPr>
    </w:p>
    <w:p w:rsidR="00B16F26" w:rsidRPr="00843D3E" w:rsidRDefault="00B16F26" w:rsidP="00C17DE6">
      <w:pPr>
        <w:spacing w:before="32" w:after="0" w:line="360" w:lineRule="auto"/>
        <w:ind w:right="62" w:firstLine="566"/>
        <w:rPr>
          <w:rFonts w:cs="Arial"/>
          <w:sz w:val="24"/>
          <w:szCs w:val="24"/>
        </w:rPr>
      </w:pPr>
      <w:r w:rsidRPr="00843D3E">
        <w:rPr>
          <w:rFonts w:cs="Arial"/>
          <w:sz w:val="24"/>
          <w:szCs w:val="24"/>
        </w:rPr>
        <w:t>Отпуск тепла с коллекторов НГРЭС составил в 2011 году 1001,8 тыс. Гкал, полезный отпуск потребителям составил 838,9 тыс. Гкал с учетом отпуска в паре промышленным потребителям.</w:t>
      </w:r>
    </w:p>
    <w:p w:rsidR="00B16F26" w:rsidRPr="00843D3E" w:rsidRDefault="00B16F26" w:rsidP="00C17DE6">
      <w:pPr>
        <w:spacing w:before="32" w:after="0" w:line="360" w:lineRule="auto"/>
        <w:ind w:right="62" w:firstLine="566"/>
        <w:rPr>
          <w:rFonts w:cs="Arial"/>
          <w:sz w:val="24"/>
          <w:szCs w:val="24"/>
        </w:rPr>
      </w:pPr>
      <w:r w:rsidRPr="00843D3E">
        <w:rPr>
          <w:rFonts w:cs="Arial"/>
          <w:sz w:val="24"/>
          <w:szCs w:val="24"/>
        </w:rPr>
        <w:t>Отпуск тепла потребителям жилищного и социального фонда от котельных города составил в 2011 г. 272,5 тыс. Гкал, в т.ч.:</w:t>
      </w:r>
    </w:p>
    <w:p w:rsidR="00B16F26" w:rsidRPr="00843D3E" w:rsidRDefault="00B16F26" w:rsidP="00B96942">
      <w:pPr>
        <w:spacing w:after="0" w:line="360" w:lineRule="auto"/>
        <w:ind w:firstLine="709"/>
        <w:rPr>
          <w:rFonts w:eastAsia="Times New Roman" w:cs="Arial"/>
          <w:sz w:val="24"/>
          <w:szCs w:val="24"/>
        </w:rPr>
      </w:pPr>
      <w:r w:rsidRPr="00843D3E">
        <w:rPr>
          <w:rFonts w:eastAsia="Times New Roman" w:cs="Arial"/>
          <w:sz w:val="24"/>
          <w:szCs w:val="24"/>
        </w:rPr>
        <w:t>В таблице 1.6 представлены данные выработки и полезного отпуска тепла потребителям от котельных ООО «НТК» за 2011 год.</w:t>
      </w:r>
    </w:p>
    <w:p w:rsidR="00B16F26" w:rsidRPr="00843D3E" w:rsidRDefault="00B16F26" w:rsidP="00B96942">
      <w:pPr>
        <w:spacing w:after="0" w:line="360" w:lineRule="auto"/>
        <w:ind w:firstLine="709"/>
        <w:rPr>
          <w:rFonts w:eastAsia="Times New Roman" w:cs="Arial"/>
          <w:sz w:val="24"/>
          <w:szCs w:val="24"/>
        </w:rPr>
      </w:pPr>
    </w:p>
    <w:p w:rsidR="00B16F26" w:rsidRPr="00843D3E" w:rsidRDefault="00B16F26" w:rsidP="00B96942">
      <w:pPr>
        <w:pStyle w:val="aff8"/>
      </w:pPr>
      <w:bookmarkStart w:id="49" w:name="_Toc339464390"/>
      <w:bookmarkStart w:id="50" w:name="_Toc340531300"/>
      <w:bookmarkStart w:id="51" w:name="_Toc340582845"/>
      <w:bookmarkStart w:id="52" w:name="_Toc372882862"/>
      <w:bookmarkStart w:id="53" w:name="_Toc373927423"/>
      <w:r w:rsidRPr="00843D3E">
        <w:t xml:space="preserve">Таблица </w:t>
      </w:r>
      <w:fldSimple w:instr=" STYLEREF 1 \s ">
        <w:r w:rsidRPr="00843D3E">
          <w:rPr>
            <w:noProof/>
          </w:rPr>
          <w:t>1</w:t>
        </w:r>
      </w:fldSimple>
      <w:r w:rsidRPr="00843D3E">
        <w:t>.</w:t>
      </w:r>
      <w:fldSimple w:instr=" SEQ Таблица \* ARABIC \s 1 ">
        <w:r w:rsidRPr="00843D3E">
          <w:rPr>
            <w:noProof/>
          </w:rPr>
          <w:t>6</w:t>
        </w:r>
      </w:fldSimple>
      <w:r w:rsidRPr="00843D3E">
        <w:t xml:space="preserve"> Потребление тепловой энергии абонентами</w:t>
      </w:r>
      <w:bookmarkEnd w:id="49"/>
      <w:bookmarkEnd w:id="50"/>
      <w:bookmarkEnd w:id="51"/>
      <w:bookmarkEnd w:id="52"/>
      <w:r w:rsidRPr="00843D3E">
        <w:t xml:space="preserve"> котельных МО г. Новомосковск</w:t>
      </w:r>
      <w:bookmarkEnd w:id="53"/>
    </w:p>
    <w:tbl>
      <w:tblPr>
        <w:tblW w:w="9361" w:type="dxa"/>
        <w:tblInd w:w="-34" w:type="dxa"/>
        <w:tblLook w:val="00A0"/>
      </w:tblPr>
      <w:tblGrid>
        <w:gridCol w:w="1018"/>
        <w:gridCol w:w="2450"/>
        <w:gridCol w:w="2788"/>
        <w:gridCol w:w="3105"/>
      </w:tblGrid>
      <w:tr w:rsidR="00B16F26" w:rsidRPr="00843D3E" w:rsidTr="00B96942">
        <w:trPr>
          <w:trHeight w:val="1035"/>
          <w:tblHeader/>
        </w:trPr>
        <w:tc>
          <w:tcPr>
            <w:tcW w:w="1018" w:type="dxa"/>
            <w:tcBorders>
              <w:top w:val="single" w:sz="4" w:space="0" w:color="auto"/>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b/>
                <w:bCs/>
                <w:sz w:val="20"/>
                <w:szCs w:val="20"/>
                <w:lang w:eastAsia="ru-RU"/>
              </w:rPr>
            </w:pPr>
            <w:r w:rsidRPr="00843D3E">
              <w:rPr>
                <w:rFonts w:eastAsia="Times New Roman" w:cs="Arial"/>
                <w:b/>
                <w:bCs/>
                <w:sz w:val="20"/>
                <w:szCs w:val="20"/>
                <w:lang w:eastAsia="ru-RU"/>
              </w:rPr>
              <w:t>№</w:t>
            </w:r>
          </w:p>
        </w:tc>
        <w:tc>
          <w:tcPr>
            <w:tcW w:w="2450" w:type="dxa"/>
            <w:tcBorders>
              <w:top w:val="single" w:sz="4" w:space="0" w:color="auto"/>
              <w:left w:val="nil"/>
              <w:bottom w:val="single" w:sz="4" w:space="0" w:color="auto"/>
              <w:right w:val="single" w:sz="4" w:space="0" w:color="auto"/>
            </w:tcBorders>
            <w:vAlign w:val="center"/>
          </w:tcPr>
          <w:p w:rsidR="00B16F26" w:rsidRPr="00843D3E" w:rsidRDefault="00B16F26" w:rsidP="00B96942">
            <w:pPr>
              <w:spacing w:before="0" w:after="0"/>
              <w:ind w:firstLine="0"/>
              <w:jc w:val="center"/>
              <w:rPr>
                <w:rFonts w:eastAsia="Times New Roman" w:cs="Arial"/>
                <w:b/>
                <w:bCs/>
                <w:sz w:val="20"/>
                <w:szCs w:val="20"/>
                <w:lang w:eastAsia="ru-RU"/>
              </w:rPr>
            </w:pPr>
            <w:r w:rsidRPr="00843D3E">
              <w:rPr>
                <w:rFonts w:eastAsia="Times New Roman" w:cs="Arial"/>
                <w:b/>
                <w:bCs/>
                <w:sz w:val="20"/>
                <w:szCs w:val="20"/>
                <w:lang w:eastAsia="ru-RU"/>
              </w:rPr>
              <w:t>Энергоисточник</w:t>
            </w:r>
          </w:p>
        </w:tc>
        <w:tc>
          <w:tcPr>
            <w:tcW w:w="2788" w:type="dxa"/>
            <w:tcBorders>
              <w:top w:val="single" w:sz="4" w:space="0" w:color="auto"/>
              <w:left w:val="nil"/>
              <w:bottom w:val="single" w:sz="4" w:space="0" w:color="auto"/>
              <w:right w:val="single" w:sz="4" w:space="0" w:color="auto"/>
            </w:tcBorders>
            <w:vAlign w:val="center"/>
          </w:tcPr>
          <w:p w:rsidR="00B16F26" w:rsidRPr="00843D3E" w:rsidRDefault="00B16F26" w:rsidP="00B96942">
            <w:pPr>
              <w:spacing w:before="0" w:after="0"/>
              <w:ind w:firstLine="0"/>
              <w:jc w:val="center"/>
              <w:rPr>
                <w:rFonts w:eastAsia="Times New Roman" w:cs="Arial"/>
                <w:b/>
                <w:bCs/>
                <w:sz w:val="20"/>
                <w:szCs w:val="20"/>
                <w:lang w:eastAsia="ru-RU"/>
              </w:rPr>
            </w:pPr>
            <w:r w:rsidRPr="00843D3E">
              <w:rPr>
                <w:rFonts w:eastAsia="Times New Roman" w:cs="Arial"/>
                <w:b/>
                <w:bCs/>
                <w:sz w:val="20"/>
                <w:szCs w:val="20"/>
                <w:lang w:eastAsia="ru-RU"/>
              </w:rPr>
              <w:t>Выработка теплоты, Гкал</w:t>
            </w:r>
          </w:p>
        </w:tc>
        <w:tc>
          <w:tcPr>
            <w:tcW w:w="3105" w:type="dxa"/>
            <w:tcBorders>
              <w:top w:val="single" w:sz="4" w:space="0" w:color="auto"/>
              <w:left w:val="nil"/>
              <w:bottom w:val="single" w:sz="4" w:space="0" w:color="auto"/>
              <w:right w:val="single" w:sz="4" w:space="0" w:color="auto"/>
            </w:tcBorders>
            <w:vAlign w:val="center"/>
          </w:tcPr>
          <w:p w:rsidR="00B16F26" w:rsidRPr="00843D3E" w:rsidRDefault="00B16F26" w:rsidP="00B96942">
            <w:pPr>
              <w:spacing w:before="0" w:after="0"/>
              <w:ind w:firstLine="0"/>
              <w:jc w:val="center"/>
              <w:rPr>
                <w:rFonts w:eastAsia="Times New Roman" w:cs="Arial"/>
                <w:b/>
                <w:bCs/>
                <w:sz w:val="20"/>
                <w:szCs w:val="20"/>
                <w:lang w:eastAsia="ru-RU"/>
              </w:rPr>
            </w:pPr>
            <w:r w:rsidRPr="00843D3E">
              <w:rPr>
                <w:rFonts w:eastAsia="Times New Roman" w:cs="Arial"/>
                <w:b/>
                <w:bCs/>
                <w:sz w:val="20"/>
                <w:szCs w:val="20"/>
                <w:lang w:eastAsia="ru-RU"/>
              </w:rPr>
              <w:t>Реализовано тепловой энергии потребителям, Гкал</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1</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№2</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35802,11</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25705,57</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2</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№2а</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3198,96</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2722,84</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3</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№3</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4425,58</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4230,04</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4</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№4</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2947,15</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2820,60</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5</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№5</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3219,52</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1557,45</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6</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№8</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11970,10</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9430,05</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7</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№9</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5111,30</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5426,80</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8</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№10</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10433,04</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8996,41</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9</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№10а</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101,57</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143,04</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10</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№12</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14382,08</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10859,89</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11</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№13</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7693,35</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8161,55</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12</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№13а</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8007,59</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5928,41</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13</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№14</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5460,52</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4483,72</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14</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№15</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3077,02</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2675,14</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15</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№16</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3088,18</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1744,65</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16</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№17</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13436,74</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11950,93</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17</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№19</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35370,50</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24206,09</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18</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№29</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153,76</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65,83</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19</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№31</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31453,60</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27586,18</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20</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№32а</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312,95</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305,44</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21</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№34 </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54931,75</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52271,40</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22</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№21</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12597,09</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8617,59</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23</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№23</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15307,42</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9871,32</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24</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№24</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16998,63</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12586,53</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25</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№25</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11951,24</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10048,35</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26</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с. Спасское</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15060,65</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9409,83</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27</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№18</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1186,70</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436,22</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lastRenderedPageBreak/>
              <w:t>28</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№18а</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227,79</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222,32</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29</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№18б</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309,26</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280,95</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30</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 xml:space="preserve">Котельная №18в </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223,29</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217,93</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31</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№20а</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859,54</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626,46</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32</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№20б-1</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131,40</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111,64</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33</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№20б-2</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326,20</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318,37</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34</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№20в</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243,62</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335,66</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35</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 xml:space="preserve">Котельная №20М </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5237,72</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3729,36</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36</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№26</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2407,79</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1194,12</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37</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№26а</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316,55</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245,74</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38</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Котельная №27</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928,75</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874,95</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jc w:val="center"/>
              <w:rPr>
                <w:rFonts w:eastAsia="Times New Roman" w:cs="Arial"/>
                <w:sz w:val="20"/>
                <w:szCs w:val="20"/>
                <w:lang w:eastAsia="ru-RU"/>
              </w:rPr>
            </w:pPr>
            <w:r w:rsidRPr="00843D3E">
              <w:rPr>
                <w:rFonts w:eastAsia="Times New Roman" w:cs="Arial"/>
                <w:sz w:val="20"/>
                <w:szCs w:val="20"/>
                <w:lang w:eastAsia="ru-RU"/>
              </w:rPr>
              <w:t>39</w:t>
            </w:r>
          </w:p>
        </w:tc>
        <w:tc>
          <w:tcPr>
            <w:tcW w:w="2450" w:type="dxa"/>
            <w:tcBorders>
              <w:top w:val="nil"/>
              <w:left w:val="nil"/>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0"/>
                <w:szCs w:val="20"/>
                <w:lang w:eastAsia="ru-RU"/>
              </w:rPr>
            </w:pPr>
            <w:r w:rsidRPr="00843D3E">
              <w:rPr>
                <w:rFonts w:eastAsia="Times New Roman" w:cs="Arial"/>
                <w:sz w:val="20"/>
                <w:szCs w:val="20"/>
                <w:lang w:eastAsia="ru-RU"/>
              </w:rPr>
              <w:t xml:space="preserve">Котельная №28 </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4020,53</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2126,91</w:t>
            </w:r>
          </w:p>
        </w:tc>
      </w:tr>
      <w:tr w:rsidR="00B16F26" w:rsidRPr="00843D3E" w:rsidTr="00B96942">
        <w:trPr>
          <w:trHeight w:val="300"/>
        </w:trPr>
        <w:tc>
          <w:tcPr>
            <w:tcW w:w="1018" w:type="dxa"/>
            <w:tcBorders>
              <w:top w:val="nil"/>
              <w:left w:val="single" w:sz="4" w:space="0" w:color="auto"/>
              <w:bottom w:val="single" w:sz="4" w:space="0" w:color="auto"/>
              <w:right w:val="single" w:sz="4" w:space="0" w:color="auto"/>
            </w:tcBorders>
            <w:noWrap/>
            <w:vAlign w:val="bottom"/>
          </w:tcPr>
          <w:p w:rsidR="00B16F26" w:rsidRPr="00843D3E" w:rsidRDefault="00B16F26" w:rsidP="00B96942">
            <w:pPr>
              <w:spacing w:before="0" w:after="0"/>
              <w:ind w:firstLine="0"/>
              <w:rPr>
                <w:rFonts w:eastAsia="Times New Roman" w:cs="Arial"/>
                <w:b/>
                <w:bCs/>
                <w:color w:val="000000"/>
                <w:sz w:val="20"/>
                <w:szCs w:val="20"/>
                <w:lang w:eastAsia="ru-RU"/>
              </w:rPr>
            </w:pPr>
            <w:r w:rsidRPr="00843D3E">
              <w:rPr>
                <w:rFonts w:eastAsia="Times New Roman" w:cs="Arial"/>
                <w:b/>
                <w:bCs/>
                <w:color w:val="000000"/>
                <w:sz w:val="20"/>
                <w:szCs w:val="20"/>
                <w:lang w:eastAsia="ru-RU"/>
              </w:rPr>
              <w:t>ИТОГО</w:t>
            </w:r>
          </w:p>
        </w:tc>
        <w:tc>
          <w:tcPr>
            <w:tcW w:w="2450"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rPr>
                <w:rFonts w:eastAsia="Times New Roman" w:cs="Arial"/>
                <w:b/>
                <w:bCs/>
                <w:color w:val="000000"/>
                <w:sz w:val="20"/>
                <w:szCs w:val="20"/>
                <w:lang w:eastAsia="ru-RU"/>
              </w:rPr>
            </w:pPr>
            <w:r w:rsidRPr="00843D3E">
              <w:rPr>
                <w:rFonts w:eastAsia="Times New Roman" w:cs="Arial"/>
                <w:b/>
                <w:bCs/>
                <w:color w:val="000000"/>
                <w:sz w:val="20"/>
                <w:szCs w:val="20"/>
                <w:lang w:eastAsia="ru-RU"/>
              </w:rPr>
              <w:t> </w:t>
            </w:r>
          </w:p>
        </w:tc>
        <w:tc>
          <w:tcPr>
            <w:tcW w:w="2788"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342911,54</w:t>
            </w:r>
          </w:p>
        </w:tc>
        <w:tc>
          <w:tcPr>
            <w:tcW w:w="3105"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lang w:eastAsia="ru-RU"/>
              </w:rPr>
            </w:pPr>
            <w:r w:rsidRPr="00843D3E">
              <w:rPr>
                <w:rFonts w:eastAsia="Times New Roman" w:cs="Arial"/>
                <w:color w:val="000000"/>
                <w:lang w:eastAsia="ru-RU"/>
              </w:rPr>
              <w:t>272526,27</w:t>
            </w:r>
          </w:p>
        </w:tc>
      </w:tr>
    </w:tbl>
    <w:p w:rsidR="00B16F26" w:rsidRPr="00843D3E" w:rsidRDefault="00B16F26" w:rsidP="00B96942"/>
    <w:p w:rsidR="00B16F26" w:rsidRPr="00843D3E" w:rsidRDefault="00B16F26" w:rsidP="00B96942">
      <w:pPr>
        <w:spacing w:after="0" w:line="360" w:lineRule="auto"/>
        <w:ind w:firstLine="709"/>
        <w:rPr>
          <w:rFonts w:eastAsia="Times New Roman" w:cs="Arial"/>
          <w:sz w:val="24"/>
          <w:szCs w:val="24"/>
        </w:rPr>
      </w:pPr>
      <w:r w:rsidRPr="00843D3E">
        <w:rPr>
          <w:rFonts w:eastAsia="Times New Roman" w:cs="Arial"/>
          <w:sz w:val="24"/>
          <w:szCs w:val="24"/>
        </w:rPr>
        <w:t>Основным топливом для источников тепловой энергии систем централизованного теплоснабжения, за исключением котельных №№ 10а, 18а, 18в, 20б-2 ООО «НТК», является природный газ со средней калорийностью 8 067 ккал/нм</w:t>
      </w:r>
      <w:r w:rsidRPr="00843D3E">
        <w:rPr>
          <w:rFonts w:eastAsia="Times New Roman" w:cs="Arial"/>
          <w:sz w:val="24"/>
          <w:szCs w:val="24"/>
          <w:vertAlign w:val="superscript"/>
        </w:rPr>
        <w:t>3</w:t>
      </w:r>
      <w:r w:rsidRPr="00843D3E">
        <w:rPr>
          <w:rFonts w:eastAsia="Times New Roman" w:cs="Arial"/>
          <w:sz w:val="24"/>
          <w:szCs w:val="24"/>
        </w:rPr>
        <w:t xml:space="preserve"> Котельные №№ 10а, 18а, 18в, 20б-2 используют в качестве топлива электрическую энергию.</w:t>
      </w:r>
    </w:p>
    <w:p w:rsidR="00B16F26" w:rsidRPr="00843D3E" w:rsidRDefault="00B16F26" w:rsidP="00B96942">
      <w:pPr>
        <w:spacing w:after="0" w:line="360" w:lineRule="auto"/>
        <w:ind w:firstLine="709"/>
        <w:rPr>
          <w:rFonts w:eastAsia="Times New Roman" w:cs="Arial"/>
          <w:sz w:val="24"/>
          <w:szCs w:val="24"/>
        </w:rPr>
      </w:pPr>
      <w:r w:rsidRPr="00843D3E">
        <w:rPr>
          <w:rFonts w:eastAsia="Times New Roman" w:cs="Arial"/>
          <w:sz w:val="24"/>
          <w:szCs w:val="24"/>
        </w:rPr>
        <w:t>Все источники тепла имеют один ввод газа.</w:t>
      </w:r>
    </w:p>
    <w:p w:rsidR="00B16F26" w:rsidRPr="00843D3E" w:rsidRDefault="00B16F26" w:rsidP="00B96942">
      <w:pPr>
        <w:spacing w:after="0" w:line="360" w:lineRule="auto"/>
        <w:ind w:firstLine="709"/>
        <w:rPr>
          <w:rFonts w:eastAsia="Times New Roman" w:cs="Arial"/>
          <w:sz w:val="24"/>
          <w:szCs w:val="24"/>
        </w:rPr>
      </w:pPr>
      <w:r w:rsidRPr="00843D3E">
        <w:rPr>
          <w:rFonts w:eastAsia="Times New Roman" w:cs="Arial"/>
          <w:sz w:val="24"/>
          <w:szCs w:val="24"/>
        </w:rPr>
        <w:t>Годовое потребление газа источниками тепла ООО «НТК» и Новомосковской ГРЭС за 2011 год представлено в таблице 1.7.</w:t>
      </w:r>
    </w:p>
    <w:p w:rsidR="00B16F26" w:rsidRPr="00843D3E" w:rsidRDefault="00B16F26" w:rsidP="00B96942"/>
    <w:p w:rsidR="00B16F26" w:rsidRPr="00843D3E" w:rsidRDefault="00B16F26" w:rsidP="00B96942">
      <w:pPr>
        <w:pStyle w:val="aff8"/>
      </w:pPr>
      <w:bookmarkStart w:id="54" w:name="_Toc339464394"/>
      <w:bookmarkStart w:id="55" w:name="_Toc340531315"/>
      <w:bookmarkStart w:id="56" w:name="_Toc340582853"/>
      <w:bookmarkStart w:id="57" w:name="_Toc372882870"/>
      <w:bookmarkStart w:id="58" w:name="_Toc373927424"/>
      <w:r w:rsidRPr="00843D3E">
        <w:t xml:space="preserve">Таблица </w:t>
      </w:r>
      <w:fldSimple w:instr=" STYLEREF 1 \s ">
        <w:r w:rsidRPr="00843D3E">
          <w:rPr>
            <w:noProof/>
          </w:rPr>
          <w:t>1</w:t>
        </w:r>
      </w:fldSimple>
      <w:r w:rsidRPr="00843D3E">
        <w:t>.</w:t>
      </w:r>
      <w:fldSimple w:instr=" SEQ Таблица \* ARABIC \s 1 ">
        <w:r w:rsidRPr="00843D3E">
          <w:rPr>
            <w:noProof/>
          </w:rPr>
          <w:t>7</w:t>
        </w:r>
      </w:fldSimple>
      <w:r w:rsidRPr="00843D3E">
        <w:t xml:space="preserve"> Потребление газа источниками тепла СЦТ города</w:t>
      </w:r>
      <w:bookmarkEnd w:id="54"/>
      <w:bookmarkEnd w:id="55"/>
      <w:bookmarkEnd w:id="56"/>
      <w:bookmarkEnd w:id="57"/>
      <w:bookmarkEnd w:id="58"/>
    </w:p>
    <w:tbl>
      <w:tblPr>
        <w:tblW w:w="9338" w:type="dxa"/>
        <w:tblInd w:w="-34" w:type="dxa"/>
        <w:tblLook w:val="00A0"/>
      </w:tblPr>
      <w:tblGrid>
        <w:gridCol w:w="3691"/>
        <w:gridCol w:w="5647"/>
      </w:tblGrid>
      <w:tr w:rsidR="00B16F26" w:rsidRPr="00843D3E" w:rsidTr="00B96942">
        <w:trPr>
          <w:trHeight w:val="300"/>
          <w:tblHeader/>
        </w:trPr>
        <w:tc>
          <w:tcPr>
            <w:tcW w:w="3691" w:type="dxa"/>
            <w:vMerge w:val="restart"/>
            <w:tcBorders>
              <w:top w:val="single" w:sz="4" w:space="0" w:color="auto"/>
              <w:left w:val="single" w:sz="4" w:space="0" w:color="auto"/>
              <w:bottom w:val="single" w:sz="4" w:space="0" w:color="auto"/>
              <w:right w:val="single" w:sz="4" w:space="0" w:color="auto"/>
            </w:tcBorders>
            <w:vAlign w:val="center"/>
          </w:tcPr>
          <w:p w:rsidR="00B16F26" w:rsidRPr="00843D3E" w:rsidRDefault="00B16F26" w:rsidP="00B96942">
            <w:pPr>
              <w:spacing w:before="0" w:after="0"/>
              <w:ind w:firstLine="0"/>
              <w:jc w:val="center"/>
              <w:rPr>
                <w:rFonts w:eastAsia="Times New Roman" w:cs="Arial"/>
                <w:b/>
                <w:bCs/>
                <w:sz w:val="24"/>
                <w:szCs w:val="24"/>
                <w:lang w:eastAsia="ru-RU"/>
              </w:rPr>
            </w:pPr>
            <w:r w:rsidRPr="00843D3E">
              <w:rPr>
                <w:rFonts w:eastAsia="Times New Roman" w:cs="Arial"/>
                <w:b/>
                <w:bCs/>
                <w:sz w:val="24"/>
                <w:szCs w:val="24"/>
                <w:lang w:eastAsia="ru-RU"/>
              </w:rPr>
              <w:t>Энергоисточник</w:t>
            </w:r>
          </w:p>
        </w:tc>
        <w:tc>
          <w:tcPr>
            <w:tcW w:w="5647" w:type="dxa"/>
            <w:vMerge w:val="restart"/>
            <w:tcBorders>
              <w:top w:val="single" w:sz="4" w:space="0" w:color="auto"/>
              <w:left w:val="single" w:sz="4" w:space="0" w:color="auto"/>
              <w:bottom w:val="single" w:sz="4" w:space="0" w:color="auto"/>
              <w:right w:val="single" w:sz="4" w:space="0" w:color="auto"/>
            </w:tcBorders>
            <w:vAlign w:val="center"/>
          </w:tcPr>
          <w:p w:rsidR="00B16F26" w:rsidRPr="00843D3E" w:rsidRDefault="00B16F26" w:rsidP="00B96942">
            <w:pPr>
              <w:spacing w:before="0" w:after="0"/>
              <w:ind w:firstLine="0"/>
              <w:jc w:val="center"/>
              <w:rPr>
                <w:rFonts w:eastAsia="Times New Roman" w:cs="Arial"/>
                <w:b/>
                <w:bCs/>
                <w:sz w:val="24"/>
                <w:szCs w:val="24"/>
                <w:lang w:eastAsia="ru-RU"/>
              </w:rPr>
            </w:pPr>
            <w:r w:rsidRPr="00843D3E">
              <w:rPr>
                <w:rFonts w:eastAsia="Times New Roman" w:cs="Arial"/>
                <w:b/>
                <w:bCs/>
                <w:sz w:val="24"/>
                <w:szCs w:val="24"/>
                <w:lang w:eastAsia="ru-RU"/>
              </w:rPr>
              <w:t>Величина топливопотребления, тыс. м</w:t>
            </w:r>
            <w:r w:rsidRPr="00843D3E">
              <w:rPr>
                <w:rFonts w:eastAsia="Times New Roman" w:cs="Arial"/>
                <w:b/>
                <w:bCs/>
                <w:sz w:val="24"/>
                <w:szCs w:val="24"/>
                <w:vertAlign w:val="superscript"/>
                <w:lang w:eastAsia="ru-RU"/>
              </w:rPr>
              <w:t>3</w:t>
            </w:r>
            <w:r w:rsidRPr="00843D3E">
              <w:rPr>
                <w:rFonts w:eastAsia="Times New Roman" w:cs="Arial"/>
                <w:b/>
                <w:bCs/>
                <w:sz w:val="24"/>
                <w:szCs w:val="24"/>
                <w:lang w:eastAsia="ru-RU"/>
              </w:rPr>
              <w:t>/год</w:t>
            </w:r>
          </w:p>
        </w:tc>
      </w:tr>
      <w:tr w:rsidR="00B16F26" w:rsidRPr="00843D3E" w:rsidTr="00B96942">
        <w:trPr>
          <w:trHeight w:val="396"/>
        </w:trPr>
        <w:tc>
          <w:tcPr>
            <w:tcW w:w="3691" w:type="dxa"/>
            <w:vMerge/>
            <w:tcBorders>
              <w:top w:val="single" w:sz="4" w:space="0" w:color="auto"/>
              <w:left w:val="single" w:sz="4" w:space="0" w:color="auto"/>
              <w:bottom w:val="single" w:sz="4" w:space="0" w:color="auto"/>
              <w:right w:val="single" w:sz="4" w:space="0" w:color="auto"/>
            </w:tcBorders>
            <w:vAlign w:val="center"/>
          </w:tcPr>
          <w:p w:rsidR="00B16F26" w:rsidRPr="00843D3E" w:rsidRDefault="00B16F26" w:rsidP="00B96942">
            <w:pPr>
              <w:spacing w:before="0" w:after="0"/>
              <w:ind w:firstLine="0"/>
              <w:rPr>
                <w:rFonts w:eastAsia="Times New Roman" w:cs="Arial"/>
                <w:b/>
                <w:bCs/>
                <w:sz w:val="24"/>
                <w:szCs w:val="24"/>
                <w:lang w:eastAsia="ru-RU"/>
              </w:rPr>
            </w:pPr>
          </w:p>
        </w:tc>
        <w:tc>
          <w:tcPr>
            <w:tcW w:w="5647" w:type="dxa"/>
            <w:vMerge/>
            <w:tcBorders>
              <w:top w:val="single" w:sz="4" w:space="0" w:color="auto"/>
              <w:left w:val="single" w:sz="4" w:space="0" w:color="auto"/>
              <w:bottom w:val="single" w:sz="4" w:space="0" w:color="auto"/>
              <w:right w:val="single" w:sz="4" w:space="0" w:color="auto"/>
            </w:tcBorders>
            <w:vAlign w:val="center"/>
          </w:tcPr>
          <w:p w:rsidR="00B16F26" w:rsidRPr="00843D3E" w:rsidRDefault="00B16F26" w:rsidP="00B96942">
            <w:pPr>
              <w:spacing w:before="0" w:after="0"/>
              <w:ind w:firstLine="0"/>
              <w:rPr>
                <w:rFonts w:eastAsia="Times New Roman" w:cs="Arial"/>
                <w:b/>
                <w:bCs/>
                <w:sz w:val="24"/>
                <w:szCs w:val="24"/>
                <w:lang w:eastAsia="ru-RU"/>
              </w:rPr>
            </w:pP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НГРЭС</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295350</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№2</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5103,401</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№2а</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515,277</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№3</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703,594</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№4</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474,71</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№5</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518,546</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№8</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1855,693</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№9</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823,323</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№10</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1522,207</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№12</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2050,079</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№13</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1135,995</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№13а</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1289,837</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lastRenderedPageBreak/>
              <w:t>Котельная №14</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890,77</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№15</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505,202</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№16</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503,881</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№17</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2192,712</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№19</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4929,126</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№29</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24,754</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№31</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4876,539</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№32а</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50,423</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№34 </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7655,355</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№21</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1838,313</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№23</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2182,308</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№24</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2773,619</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№25</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1852,976</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с. Спасское</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2051,982</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№18</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193,656</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№18б</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49,816</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№20а</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140,265</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№20б-1</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18,109</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№20в</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39,239</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 xml:space="preserve">Котельная №20М </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729,923</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№26</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324,664</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№26а</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54,521</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Котельная №27</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138,749</w:t>
            </w:r>
          </w:p>
        </w:tc>
      </w:tr>
      <w:tr w:rsidR="00B16F26" w:rsidRPr="00843D3E" w:rsidTr="00B96942">
        <w:trPr>
          <w:trHeight w:val="300"/>
        </w:trPr>
        <w:tc>
          <w:tcPr>
            <w:tcW w:w="3691" w:type="dxa"/>
            <w:tcBorders>
              <w:top w:val="nil"/>
              <w:left w:val="single" w:sz="4" w:space="0" w:color="auto"/>
              <w:bottom w:val="single" w:sz="4" w:space="0" w:color="auto"/>
              <w:right w:val="single" w:sz="4" w:space="0" w:color="auto"/>
            </w:tcBorders>
            <w:noWrap/>
            <w:vAlign w:val="center"/>
          </w:tcPr>
          <w:p w:rsidR="00B16F26" w:rsidRPr="00843D3E" w:rsidRDefault="00B16F26" w:rsidP="00B96942">
            <w:pPr>
              <w:spacing w:before="0" w:after="0"/>
              <w:ind w:firstLine="0"/>
              <w:rPr>
                <w:rFonts w:eastAsia="Times New Roman" w:cs="Arial"/>
                <w:sz w:val="24"/>
                <w:szCs w:val="24"/>
                <w:lang w:eastAsia="ru-RU"/>
              </w:rPr>
            </w:pPr>
            <w:r w:rsidRPr="00843D3E">
              <w:rPr>
                <w:rFonts w:eastAsia="Times New Roman" w:cs="Arial"/>
                <w:sz w:val="24"/>
                <w:szCs w:val="24"/>
                <w:lang w:eastAsia="ru-RU"/>
              </w:rPr>
              <w:t xml:space="preserve">Котельная №28 </w:t>
            </w:r>
          </w:p>
        </w:tc>
        <w:tc>
          <w:tcPr>
            <w:tcW w:w="5647" w:type="dxa"/>
            <w:tcBorders>
              <w:top w:val="nil"/>
              <w:left w:val="nil"/>
              <w:bottom w:val="single" w:sz="4" w:space="0" w:color="auto"/>
              <w:right w:val="single" w:sz="4" w:space="0" w:color="auto"/>
            </w:tcBorders>
            <w:noWrap/>
            <w:vAlign w:val="bottom"/>
          </w:tcPr>
          <w:p w:rsidR="00B16F26" w:rsidRPr="00843D3E" w:rsidRDefault="00B16F26" w:rsidP="00B96942">
            <w:pPr>
              <w:spacing w:before="0" w:after="0"/>
              <w:ind w:firstLine="0"/>
              <w:jc w:val="right"/>
              <w:rPr>
                <w:rFonts w:eastAsia="Times New Roman" w:cs="Arial"/>
                <w:color w:val="000000"/>
                <w:sz w:val="24"/>
                <w:szCs w:val="24"/>
                <w:lang w:eastAsia="ru-RU"/>
              </w:rPr>
            </w:pPr>
            <w:r w:rsidRPr="00843D3E">
              <w:rPr>
                <w:rFonts w:eastAsia="Times New Roman" w:cs="Arial"/>
                <w:color w:val="000000"/>
                <w:sz w:val="24"/>
                <w:szCs w:val="24"/>
                <w:lang w:eastAsia="ru-RU"/>
              </w:rPr>
              <w:t>586,639</w:t>
            </w:r>
          </w:p>
        </w:tc>
      </w:tr>
    </w:tbl>
    <w:p w:rsidR="00B16F26" w:rsidRPr="00843D3E" w:rsidRDefault="00B16F26" w:rsidP="00B96942">
      <w:pPr>
        <w:spacing w:after="0" w:line="360" w:lineRule="auto"/>
        <w:ind w:firstLine="709"/>
        <w:rPr>
          <w:rFonts w:eastAsia="Times New Roman" w:cs="Arial"/>
          <w:sz w:val="24"/>
          <w:szCs w:val="24"/>
        </w:rPr>
      </w:pPr>
    </w:p>
    <w:p w:rsidR="00B16F26" w:rsidRPr="00843D3E" w:rsidRDefault="00B16F26" w:rsidP="00B96942">
      <w:pPr>
        <w:spacing w:after="0" w:line="360" w:lineRule="auto"/>
        <w:ind w:firstLine="709"/>
        <w:rPr>
          <w:rFonts w:eastAsia="Times New Roman" w:cs="Arial"/>
          <w:sz w:val="24"/>
          <w:szCs w:val="24"/>
        </w:rPr>
      </w:pPr>
      <w:r w:rsidRPr="00843D3E">
        <w:rPr>
          <w:rFonts w:eastAsia="Times New Roman" w:cs="Arial"/>
          <w:sz w:val="24"/>
          <w:szCs w:val="24"/>
        </w:rPr>
        <w:t>Суммарное потребление природного газа на источниках тепла СЦТ города за 2011 года составило 345,9 млн.нм</w:t>
      </w:r>
      <w:r w:rsidRPr="00843D3E">
        <w:rPr>
          <w:rFonts w:eastAsia="Times New Roman" w:cs="Arial"/>
          <w:sz w:val="24"/>
          <w:szCs w:val="24"/>
          <w:vertAlign w:val="superscript"/>
        </w:rPr>
        <w:t>3</w:t>
      </w:r>
      <w:r w:rsidRPr="00843D3E">
        <w:rPr>
          <w:rFonts w:eastAsia="Times New Roman" w:cs="Arial"/>
          <w:sz w:val="24"/>
          <w:szCs w:val="24"/>
        </w:rPr>
        <w:t>.</w:t>
      </w:r>
    </w:p>
    <w:p w:rsidR="00B16F26" w:rsidRPr="00843D3E" w:rsidRDefault="00B16F26" w:rsidP="00D22FC7">
      <w:pPr>
        <w:spacing w:before="32" w:after="0" w:line="360" w:lineRule="auto"/>
        <w:ind w:right="62" w:firstLine="566"/>
        <w:rPr>
          <w:b/>
          <w:bCs/>
          <w:sz w:val="18"/>
          <w:szCs w:val="18"/>
        </w:rPr>
      </w:pPr>
    </w:p>
    <w:p w:rsidR="00B16F26" w:rsidRPr="00843D3E" w:rsidRDefault="00B16F26" w:rsidP="00900F9D">
      <w:pPr>
        <w:pStyle w:val="3"/>
        <w:numPr>
          <w:ilvl w:val="2"/>
          <w:numId w:val="21"/>
        </w:numPr>
      </w:pPr>
      <w:bookmarkStart w:id="59" w:name="_Toc373927387"/>
      <w:r w:rsidRPr="00843D3E">
        <w:t>Тепловые сети</w:t>
      </w:r>
      <w:bookmarkEnd w:id="59"/>
    </w:p>
    <w:p w:rsidR="00B16F26" w:rsidRPr="00843D3E" w:rsidRDefault="00B16F26" w:rsidP="00183BAF">
      <w:pPr>
        <w:spacing w:line="360" w:lineRule="auto"/>
        <w:rPr>
          <w:sz w:val="24"/>
          <w:szCs w:val="24"/>
        </w:rPr>
      </w:pPr>
    </w:p>
    <w:p w:rsidR="00B16F26" w:rsidRPr="00843D3E" w:rsidRDefault="00B16F26" w:rsidP="00702E71">
      <w:pPr>
        <w:spacing w:after="0" w:line="360" w:lineRule="auto"/>
        <w:ind w:firstLine="709"/>
        <w:rPr>
          <w:rFonts w:eastAsia="Times New Roman" w:cs="Arial"/>
          <w:sz w:val="24"/>
          <w:szCs w:val="24"/>
        </w:rPr>
      </w:pPr>
      <w:r w:rsidRPr="00843D3E">
        <w:rPr>
          <w:rFonts w:eastAsia="Times New Roman" w:cs="Arial"/>
          <w:sz w:val="24"/>
          <w:szCs w:val="24"/>
        </w:rPr>
        <w:t>Суммарная протяженность тепловых сетей на территории г. Новомосковск составляет около 411 км в однотрубном исчислении включая трубопроводы ГВС. При этом доля тепловых сетей передающих тепловую энергию от НГРЭС составляет 50% (включая внутриквартальные сети от ЦТП, находящиеся в собственности у ООО «НТК»), от котельных 50% (таблица 1.8, рисунок 1.2).</w:t>
      </w:r>
    </w:p>
    <w:p w:rsidR="00B16F26" w:rsidRPr="00843D3E" w:rsidRDefault="00B16F26" w:rsidP="00702E71">
      <w:pPr>
        <w:spacing w:after="0" w:line="360" w:lineRule="auto"/>
        <w:ind w:firstLine="709"/>
        <w:rPr>
          <w:rFonts w:eastAsia="Times New Roman" w:cs="Arial"/>
          <w:sz w:val="24"/>
          <w:szCs w:val="24"/>
        </w:rPr>
      </w:pPr>
    </w:p>
    <w:p w:rsidR="00B16F26" w:rsidRPr="00843D3E" w:rsidRDefault="00B16F26">
      <w:pPr>
        <w:widowControl/>
        <w:adjustRightInd/>
        <w:spacing w:before="0" w:after="0"/>
        <w:ind w:firstLine="0"/>
        <w:jc w:val="left"/>
        <w:textAlignment w:val="auto"/>
        <w:rPr>
          <w:rFonts w:ascii="Arial Narrow" w:hAnsi="Arial Narrow"/>
          <w:b/>
          <w:bCs/>
          <w:sz w:val="24"/>
          <w:szCs w:val="24"/>
        </w:rPr>
      </w:pPr>
      <w:bookmarkStart w:id="60" w:name="_Toc340531261"/>
      <w:bookmarkStart w:id="61" w:name="_Toc340582834"/>
      <w:bookmarkStart w:id="62" w:name="_Toc372882851"/>
      <w:r w:rsidRPr="00843D3E">
        <w:br w:type="page"/>
      </w:r>
    </w:p>
    <w:p w:rsidR="00B16F26" w:rsidRPr="00843D3E" w:rsidRDefault="00B16F26" w:rsidP="00702E71">
      <w:pPr>
        <w:pStyle w:val="aff8"/>
      </w:pPr>
      <w:bookmarkStart w:id="63" w:name="_Toc373927425"/>
      <w:r w:rsidRPr="00843D3E">
        <w:t xml:space="preserve">Таблица </w:t>
      </w:r>
      <w:fldSimple w:instr=" STYLEREF 1 \s ">
        <w:r w:rsidRPr="00843D3E">
          <w:rPr>
            <w:noProof/>
          </w:rPr>
          <w:t>1</w:t>
        </w:r>
      </w:fldSimple>
      <w:r w:rsidRPr="00843D3E">
        <w:t>.</w:t>
      </w:r>
      <w:fldSimple w:instr=" SEQ Таблица \* ARABIC \s 1 ">
        <w:r w:rsidRPr="00843D3E">
          <w:rPr>
            <w:noProof/>
          </w:rPr>
          <w:t>8</w:t>
        </w:r>
      </w:fldSimple>
      <w:r w:rsidRPr="00843D3E">
        <w:t xml:space="preserve"> - Характеристики тепловых сетей различных источников тепловой энергии</w:t>
      </w:r>
      <w:bookmarkEnd w:id="60"/>
      <w:bookmarkEnd w:id="61"/>
      <w:bookmarkEnd w:id="62"/>
      <w:bookmarkEnd w:id="63"/>
    </w:p>
    <w:tbl>
      <w:tblPr>
        <w:tblW w:w="9263" w:type="dxa"/>
        <w:tblInd w:w="103" w:type="dxa"/>
        <w:tblLook w:val="00A0"/>
      </w:tblPr>
      <w:tblGrid>
        <w:gridCol w:w="2557"/>
        <w:gridCol w:w="4038"/>
        <w:gridCol w:w="2668"/>
      </w:tblGrid>
      <w:tr w:rsidR="00B16F26" w:rsidRPr="00843D3E" w:rsidTr="00D16A0B">
        <w:trPr>
          <w:trHeight w:val="780"/>
        </w:trPr>
        <w:tc>
          <w:tcPr>
            <w:tcW w:w="2557" w:type="dxa"/>
            <w:tcBorders>
              <w:top w:val="single" w:sz="4" w:space="0" w:color="auto"/>
              <w:left w:val="single" w:sz="4" w:space="0" w:color="auto"/>
              <w:bottom w:val="single" w:sz="4" w:space="0" w:color="auto"/>
              <w:right w:val="single" w:sz="4" w:space="0" w:color="auto"/>
            </w:tcBorders>
            <w:vAlign w:val="bottom"/>
          </w:tcPr>
          <w:p w:rsidR="00B16F26" w:rsidRPr="00843D3E" w:rsidRDefault="00B16F26" w:rsidP="00B675DF">
            <w:pPr>
              <w:spacing w:after="0"/>
              <w:ind w:firstLine="0"/>
              <w:jc w:val="center"/>
              <w:rPr>
                <w:rFonts w:eastAsia="Times New Roman" w:cs="Arial"/>
                <w:b/>
                <w:bCs/>
                <w:color w:val="000000"/>
                <w:sz w:val="20"/>
                <w:szCs w:val="20"/>
                <w:lang w:eastAsia="ru-RU"/>
              </w:rPr>
            </w:pPr>
            <w:r w:rsidRPr="00843D3E">
              <w:rPr>
                <w:rFonts w:eastAsia="Times New Roman" w:cs="Arial"/>
                <w:b/>
                <w:bCs/>
                <w:color w:val="000000"/>
                <w:sz w:val="20"/>
                <w:szCs w:val="20"/>
                <w:lang w:eastAsia="ru-RU"/>
              </w:rPr>
              <w:t>Источники тепловой энергии</w:t>
            </w:r>
          </w:p>
        </w:tc>
        <w:tc>
          <w:tcPr>
            <w:tcW w:w="4038" w:type="dxa"/>
            <w:tcBorders>
              <w:top w:val="single" w:sz="4" w:space="0" w:color="auto"/>
              <w:left w:val="nil"/>
              <w:bottom w:val="single" w:sz="4" w:space="0" w:color="auto"/>
              <w:right w:val="single" w:sz="4" w:space="0" w:color="auto"/>
            </w:tcBorders>
            <w:vAlign w:val="bottom"/>
          </w:tcPr>
          <w:p w:rsidR="00B16F26" w:rsidRPr="00843D3E" w:rsidRDefault="00B16F26" w:rsidP="00B675DF">
            <w:pPr>
              <w:spacing w:after="0"/>
              <w:ind w:firstLine="0"/>
              <w:jc w:val="center"/>
              <w:rPr>
                <w:rFonts w:eastAsia="Times New Roman" w:cs="Arial"/>
                <w:b/>
                <w:bCs/>
                <w:color w:val="000000"/>
                <w:sz w:val="20"/>
                <w:szCs w:val="20"/>
                <w:lang w:eastAsia="ru-RU"/>
              </w:rPr>
            </w:pPr>
            <w:r w:rsidRPr="00843D3E">
              <w:rPr>
                <w:rFonts w:eastAsia="Times New Roman" w:cs="Arial"/>
                <w:b/>
                <w:bCs/>
                <w:color w:val="000000"/>
                <w:sz w:val="20"/>
                <w:szCs w:val="20"/>
                <w:lang w:eastAsia="ru-RU"/>
              </w:rPr>
              <w:t>Длина трубопроводов в однотрубном исчислении, м</w:t>
            </w:r>
          </w:p>
        </w:tc>
        <w:tc>
          <w:tcPr>
            <w:tcW w:w="2668" w:type="dxa"/>
            <w:tcBorders>
              <w:top w:val="single" w:sz="4" w:space="0" w:color="auto"/>
              <w:left w:val="nil"/>
              <w:bottom w:val="single" w:sz="4" w:space="0" w:color="auto"/>
              <w:right w:val="single" w:sz="4" w:space="0" w:color="auto"/>
            </w:tcBorders>
            <w:vAlign w:val="bottom"/>
          </w:tcPr>
          <w:p w:rsidR="00B16F26" w:rsidRPr="00843D3E" w:rsidRDefault="00B16F26" w:rsidP="00B675DF">
            <w:pPr>
              <w:spacing w:after="0"/>
              <w:ind w:firstLine="0"/>
              <w:jc w:val="center"/>
              <w:rPr>
                <w:rFonts w:eastAsia="Times New Roman" w:cs="Arial"/>
                <w:b/>
                <w:bCs/>
                <w:color w:val="000000"/>
                <w:sz w:val="20"/>
                <w:szCs w:val="20"/>
                <w:lang w:eastAsia="ru-RU"/>
              </w:rPr>
            </w:pPr>
            <w:r w:rsidRPr="00843D3E">
              <w:rPr>
                <w:rFonts w:eastAsia="Times New Roman" w:cs="Arial"/>
                <w:b/>
                <w:bCs/>
                <w:color w:val="000000"/>
                <w:sz w:val="20"/>
                <w:szCs w:val="20"/>
                <w:lang w:eastAsia="ru-RU"/>
              </w:rPr>
              <w:t>Материальная характеристика, м</w:t>
            </w:r>
            <w:r w:rsidRPr="00843D3E">
              <w:rPr>
                <w:rFonts w:eastAsia="Times New Roman" w:cs="Arial"/>
                <w:b/>
                <w:bCs/>
                <w:color w:val="000000"/>
                <w:sz w:val="20"/>
                <w:szCs w:val="20"/>
                <w:vertAlign w:val="superscript"/>
                <w:lang w:eastAsia="ru-RU"/>
              </w:rPr>
              <w:t>2</w:t>
            </w:r>
          </w:p>
        </w:tc>
      </w:tr>
      <w:tr w:rsidR="00B16F26" w:rsidRPr="00843D3E" w:rsidTr="00D16A0B">
        <w:trPr>
          <w:trHeight w:val="300"/>
        </w:trPr>
        <w:tc>
          <w:tcPr>
            <w:tcW w:w="2557" w:type="dxa"/>
            <w:tcBorders>
              <w:top w:val="nil"/>
              <w:left w:val="single" w:sz="4" w:space="0" w:color="auto"/>
              <w:bottom w:val="single" w:sz="4" w:space="0" w:color="auto"/>
              <w:right w:val="single" w:sz="4" w:space="0" w:color="auto"/>
            </w:tcBorders>
            <w:vAlign w:val="bottom"/>
          </w:tcPr>
          <w:p w:rsidR="00B16F26" w:rsidRPr="00843D3E" w:rsidRDefault="00B16F26" w:rsidP="00B675DF">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ГРЭС</w:t>
            </w:r>
          </w:p>
        </w:tc>
        <w:tc>
          <w:tcPr>
            <w:tcW w:w="4038" w:type="dxa"/>
            <w:tcBorders>
              <w:top w:val="nil"/>
              <w:left w:val="nil"/>
              <w:bottom w:val="single" w:sz="4" w:space="0" w:color="auto"/>
              <w:right w:val="single" w:sz="4" w:space="0" w:color="auto"/>
            </w:tcBorders>
            <w:vAlign w:val="bottom"/>
          </w:tcPr>
          <w:p w:rsidR="00B16F26" w:rsidRPr="00843D3E" w:rsidRDefault="00B16F26" w:rsidP="00B675DF">
            <w:pPr>
              <w:spacing w:after="0"/>
              <w:ind w:firstLine="0"/>
              <w:jc w:val="center"/>
              <w:rPr>
                <w:rFonts w:eastAsia="Times New Roman" w:cs="Arial"/>
                <w:color w:val="000000"/>
                <w:sz w:val="20"/>
                <w:szCs w:val="20"/>
                <w:lang w:eastAsia="ru-RU"/>
              </w:rPr>
            </w:pPr>
            <w:r w:rsidRPr="00843D3E">
              <w:rPr>
                <w:rFonts w:eastAsia="Times New Roman" w:cs="Arial"/>
                <w:color w:val="000000"/>
                <w:sz w:val="20"/>
                <w:szCs w:val="20"/>
                <w:lang w:eastAsia="ru-RU"/>
              </w:rPr>
              <w:t>205 432</w:t>
            </w:r>
          </w:p>
        </w:tc>
        <w:tc>
          <w:tcPr>
            <w:tcW w:w="2668" w:type="dxa"/>
            <w:tcBorders>
              <w:top w:val="nil"/>
              <w:left w:val="nil"/>
              <w:bottom w:val="single" w:sz="4" w:space="0" w:color="auto"/>
              <w:right w:val="single" w:sz="4" w:space="0" w:color="auto"/>
            </w:tcBorders>
            <w:vAlign w:val="bottom"/>
          </w:tcPr>
          <w:p w:rsidR="00B16F26" w:rsidRPr="00843D3E" w:rsidRDefault="00B16F26" w:rsidP="00B675DF">
            <w:pPr>
              <w:spacing w:after="0"/>
              <w:ind w:firstLine="0"/>
              <w:jc w:val="center"/>
              <w:rPr>
                <w:rFonts w:eastAsia="Times New Roman" w:cs="Arial"/>
                <w:color w:val="000000"/>
                <w:sz w:val="20"/>
                <w:szCs w:val="20"/>
                <w:lang w:eastAsia="ru-RU"/>
              </w:rPr>
            </w:pPr>
            <w:r w:rsidRPr="00843D3E">
              <w:rPr>
                <w:rFonts w:eastAsia="Times New Roman" w:cs="Arial"/>
                <w:color w:val="000000"/>
                <w:sz w:val="20"/>
                <w:szCs w:val="20"/>
                <w:lang w:eastAsia="ru-RU"/>
              </w:rPr>
              <w:t>41902</w:t>
            </w:r>
          </w:p>
        </w:tc>
      </w:tr>
      <w:tr w:rsidR="00B16F26" w:rsidRPr="00843D3E" w:rsidTr="00D16A0B">
        <w:trPr>
          <w:trHeight w:val="300"/>
        </w:trPr>
        <w:tc>
          <w:tcPr>
            <w:tcW w:w="2557" w:type="dxa"/>
            <w:tcBorders>
              <w:top w:val="nil"/>
              <w:left w:val="single" w:sz="4" w:space="0" w:color="auto"/>
              <w:bottom w:val="single" w:sz="4" w:space="0" w:color="auto"/>
              <w:right w:val="single" w:sz="4" w:space="0" w:color="auto"/>
            </w:tcBorders>
            <w:vAlign w:val="bottom"/>
          </w:tcPr>
          <w:p w:rsidR="00B16F26" w:rsidRPr="00843D3E" w:rsidRDefault="00B16F26" w:rsidP="00B675DF">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Котельные</w:t>
            </w:r>
          </w:p>
        </w:tc>
        <w:tc>
          <w:tcPr>
            <w:tcW w:w="4038" w:type="dxa"/>
            <w:tcBorders>
              <w:top w:val="nil"/>
              <w:left w:val="nil"/>
              <w:bottom w:val="single" w:sz="4" w:space="0" w:color="auto"/>
              <w:right w:val="single" w:sz="4" w:space="0" w:color="auto"/>
            </w:tcBorders>
            <w:vAlign w:val="bottom"/>
          </w:tcPr>
          <w:p w:rsidR="00B16F26" w:rsidRPr="00843D3E" w:rsidRDefault="00B16F26" w:rsidP="00B675DF">
            <w:pPr>
              <w:spacing w:after="0"/>
              <w:ind w:firstLine="0"/>
              <w:jc w:val="center"/>
              <w:rPr>
                <w:rFonts w:eastAsia="Times New Roman" w:cs="Arial"/>
                <w:color w:val="000000"/>
                <w:sz w:val="20"/>
                <w:szCs w:val="20"/>
                <w:lang w:eastAsia="ru-RU"/>
              </w:rPr>
            </w:pPr>
            <w:r w:rsidRPr="00843D3E">
              <w:rPr>
                <w:rFonts w:eastAsia="Times New Roman" w:cs="Arial"/>
                <w:color w:val="000000"/>
                <w:sz w:val="20"/>
                <w:szCs w:val="20"/>
                <w:lang w:eastAsia="ru-RU"/>
              </w:rPr>
              <w:t>205 524</w:t>
            </w:r>
          </w:p>
        </w:tc>
        <w:tc>
          <w:tcPr>
            <w:tcW w:w="2668" w:type="dxa"/>
            <w:tcBorders>
              <w:top w:val="nil"/>
              <w:left w:val="nil"/>
              <w:bottom w:val="single" w:sz="4" w:space="0" w:color="auto"/>
              <w:right w:val="single" w:sz="4" w:space="0" w:color="auto"/>
            </w:tcBorders>
            <w:vAlign w:val="bottom"/>
          </w:tcPr>
          <w:p w:rsidR="00B16F26" w:rsidRPr="00843D3E" w:rsidRDefault="00B16F26" w:rsidP="00B675DF">
            <w:pPr>
              <w:spacing w:after="0"/>
              <w:ind w:firstLine="0"/>
              <w:jc w:val="center"/>
              <w:rPr>
                <w:rFonts w:eastAsia="Times New Roman" w:cs="Arial"/>
                <w:color w:val="000000"/>
                <w:sz w:val="20"/>
                <w:szCs w:val="20"/>
                <w:lang w:eastAsia="ru-RU"/>
              </w:rPr>
            </w:pPr>
            <w:r w:rsidRPr="00843D3E">
              <w:rPr>
                <w:rFonts w:eastAsia="Times New Roman" w:cs="Arial"/>
                <w:color w:val="000000"/>
                <w:sz w:val="20"/>
                <w:szCs w:val="20"/>
                <w:lang w:eastAsia="ru-RU"/>
              </w:rPr>
              <w:t>24156</w:t>
            </w:r>
          </w:p>
        </w:tc>
      </w:tr>
      <w:tr w:rsidR="00B16F26" w:rsidRPr="00843D3E" w:rsidTr="00D16A0B">
        <w:trPr>
          <w:trHeight w:val="300"/>
        </w:trPr>
        <w:tc>
          <w:tcPr>
            <w:tcW w:w="2557" w:type="dxa"/>
            <w:tcBorders>
              <w:top w:val="nil"/>
              <w:left w:val="single" w:sz="4" w:space="0" w:color="auto"/>
              <w:bottom w:val="single" w:sz="4" w:space="0" w:color="auto"/>
              <w:right w:val="single" w:sz="4" w:space="0" w:color="auto"/>
            </w:tcBorders>
            <w:vAlign w:val="bottom"/>
          </w:tcPr>
          <w:p w:rsidR="00B16F26" w:rsidRPr="00843D3E" w:rsidRDefault="00B16F26" w:rsidP="00B675DF">
            <w:pPr>
              <w:spacing w:after="0"/>
              <w:ind w:firstLine="0"/>
              <w:rPr>
                <w:rFonts w:eastAsia="Times New Roman" w:cs="Arial"/>
                <w:b/>
                <w:bCs/>
                <w:color w:val="000000"/>
                <w:sz w:val="20"/>
                <w:szCs w:val="20"/>
                <w:lang w:eastAsia="ru-RU"/>
              </w:rPr>
            </w:pPr>
            <w:r w:rsidRPr="00843D3E">
              <w:rPr>
                <w:rFonts w:eastAsia="Times New Roman" w:cs="Arial"/>
                <w:b/>
                <w:bCs/>
                <w:color w:val="000000"/>
                <w:sz w:val="20"/>
                <w:szCs w:val="20"/>
                <w:lang w:eastAsia="ru-RU"/>
              </w:rPr>
              <w:t>Сумма</w:t>
            </w:r>
          </w:p>
        </w:tc>
        <w:tc>
          <w:tcPr>
            <w:tcW w:w="4038" w:type="dxa"/>
            <w:tcBorders>
              <w:top w:val="nil"/>
              <w:left w:val="nil"/>
              <w:bottom w:val="single" w:sz="4" w:space="0" w:color="auto"/>
              <w:right w:val="single" w:sz="4" w:space="0" w:color="auto"/>
            </w:tcBorders>
            <w:vAlign w:val="bottom"/>
          </w:tcPr>
          <w:p w:rsidR="00B16F26" w:rsidRPr="00843D3E" w:rsidRDefault="00B16F26" w:rsidP="00B675DF">
            <w:pPr>
              <w:spacing w:after="0"/>
              <w:ind w:firstLine="0"/>
              <w:jc w:val="center"/>
              <w:rPr>
                <w:rFonts w:eastAsia="Times New Roman" w:cs="Arial"/>
                <w:b/>
                <w:bCs/>
                <w:color w:val="000000"/>
                <w:sz w:val="20"/>
                <w:szCs w:val="20"/>
                <w:lang w:eastAsia="ru-RU"/>
              </w:rPr>
            </w:pPr>
            <w:r w:rsidRPr="00843D3E">
              <w:rPr>
                <w:rFonts w:eastAsia="Times New Roman" w:cs="Arial"/>
                <w:b/>
                <w:bCs/>
                <w:color w:val="000000"/>
                <w:sz w:val="20"/>
                <w:szCs w:val="20"/>
                <w:lang w:eastAsia="ru-RU"/>
              </w:rPr>
              <w:t>410 996</w:t>
            </w:r>
          </w:p>
        </w:tc>
        <w:tc>
          <w:tcPr>
            <w:tcW w:w="2668" w:type="dxa"/>
            <w:tcBorders>
              <w:top w:val="nil"/>
              <w:left w:val="nil"/>
              <w:bottom w:val="single" w:sz="4" w:space="0" w:color="auto"/>
              <w:right w:val="single" w:sz="4" w:space="0" w:color="auto"/>
            </w:tcBorders>
            <w:vAlign w:val="bottom"/>
          </w:tcPr>
          <w:p w:rsidR="00B16F26" w:rsidRPr="00843D3E" w:rsidRDefault="00B16F26" w:rsidP="00B675DF">
            <w:pPr>
              <w:spacing w:after="0"/>
              <w:ind w:firstLine="0"/>
              <w:jc w:val="center"/>
              <w:rPr>
                <w:rFonts w:eastAsia="Times New Roman" w:cs="Arial"/>
                <w:b/>
                <w:bCs/>
                <w:color w:val="000000"/>
                <w:sz w:val="20"/>
                <w:szCs w:val="20"/>
                <w:lang w:eastAsia="ru-RU"/>
              </w:rPr>
            </w:pPr>
            <w:r w:rsidRPr="00843D3E">
              <w:rPr>
                <w:rFonts w:eastAsia="Times New Roman" w:cs="Arial"/>
                <w:b/>
                <w:bCs/>
                <w:color w:val="000000"/>
                <w:sz w:val="20"/>
                <w:szCs w:val="20"/>
                <w:lang w:eastAsia="ru-RU"/>
              </w:rPr>
              <w:t>66 058</w:t>
            </w:r>
          </w:p>
        </w:tc>
      </w:tr>
    </w:tbl>
    <w:p w:rsidR="00B16F26" w:rsidRPr="00843D3E" w:rsidRDefault="00B16F26" w:rsidP="00702E71">
      <w:pPr>
        <w:spacing w:after="0" w:line="360" w:lineRule="auto"/>
        <w:ind w:firstLine="709"/>
        <w:jc w:val="center"/>
        <w:rPr>
          <w:rFonts w:eastAsia="Times New Roman" w:cs="Arial"/>
          <w:sz w:val="24"/>
          <w:szCs w:val="24"/>
        </w:rPr>
      </w:pPr>
    </w:p>
    <w:p w:rsidR="00B16F26" w:rsidRPr="00843D3E" w:rsidRDefault="00DA72BA" w:rsidP="00702E71">
      <w:pPr>
        <w:spacing w:after="0" w:line="360" w:lineRule="auto"/>
        <w:ind w:firstLine="709"/>
        <w:jc w:val="center"/>
        <w:rPr>
          <w:rFonts w:eastAsia="Times New Roman" w:cs="Arial"/>
          <w:sz w:val="24"/>
          <w:szCs w:val="24"/>
        </w:rPr>
      </w:pPr>
      <w:r>
        <w:rPr>
          <w:noProof/>
          <w:lang w:eastAsia="ru-RU"/>
        </w:rPr>
        <w:drawing>
          <wp:inline distT="0" distB="0" distL="0" distR="0">
            <wp:extent cx="3907155" cy="2185035"/>
            <wp:effectExtent l="19050" t="0" r="0" b="0"/>
            <wp:docPr id="4" name="Диаграмма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1"/>
                    <pic:cNvPicPr>
                      <a:picLocks noChangeArrowheads="1"/>
                    </pic:cNvPicPr>
                  </pic:nvPicPr>
                  <pic:blipFill>
                    <a:blip r:embed="rId19"/>
                    <a:srcRect/>
                    <a:stretch>
                      <a:fillRect/>
                    </a:stretch>
                  </pic:blipFill>
                  <pic:spPr bwMode="auto">
                    <a:xfrm>
                      <a:off x="0" y="0"/>
                      <a:ext cx="3907155" cy="2185035"/>
                    </a:xfrm>
                    <a:prstGeom prst="rect">
                      <a:avLst/>
                    </a:prstGeom>
                    <a:noFill/>
                    <a:ln w="9525">
                      <a:noFill/>
                      <a:miter lim="800000"/>
                      <a:headEnd/>
                      <a:tailEnd/>
                    </a:ln>
                  </pic:spPr>
                </pic:pic>
              </a:graphicData>
            </a:graphic>
          </wp:inline>
        </w:drawing>
      </w:r>
    </w:p>
    <w:p w:rsidR="00B16F26" w:rsidRPr="00843D3E" w:rsidRDefault="00B16F26" w:rsidP="00702E71">
      <w:pPr>
        <w:pStyle w:val="affff6"/>
      </w:pPr>
      <w:bookmarkStart w:id="64" w:name="_Toc325974264"/>
      <w:bookmarkStart w:id="65" w:name="_Toc331435186"/>
      <w:bookmarkStart w:id="66" w:name="_Toc340531262"/>
      <w:bookmarkStart w:id="67" w:name="_Toc340582880"/>
      <w:bookmarkStart w:id="68" w:name="_Toc372882822"/>
      <w:bookmarkStart w:id="69" w:name="_Toc373927481"/>
      <w:r w:rsidRPr="00843D3E">
        <w:t xml:space="preserve">Рисунок </w:t>
      </w:r>
      <w:fldSimple w:instr=" STYLEREF 1 \s ">
        <w:r w:rsidRPr="00843D3E">
          <w:t>1</w:t>
        </w:r>
      </w:fldSimple>
      <w:r w:rsidRPr="00843D3E">
        <w:t>.</w:t>
      </w:r>
      <w:fldSimple w:instr=" SEQ Рисунок \* ARABIC \s 1 ">
        <w:r w:rsidRPr="00843D3E">
          <w:t>2</w:t>
        </w:r>
      </w:fldSimple>
      <w:r w:rsidRPr="00843D3E">
        <w:t xml:space="preserve"> - Распределение протяженности тепловых сетей </w:t>
      </w:r>
      <w:bookmarkEnd w:id="64"/>
      <w:r w:rsidRPr="00843D3E">
        <w:t>по источникам тепловой энергии</w:t>
      </w:r>
      <w:bookmarkEnd w:id="65"/>
      <w:bookmarkEnd w:id="66"/>
      <w:bookmarkEnd w:id="67"/>
      <w:bookmarkEnd w:id="68"/>
      <w:bookmarkEnd w:id="69"/>
    </w:p>
    <w:p w:rsidR="00B16F26" w:rsidRPr="00843D3E" w:rsidRDefault="00B16F26" w:rsidP="00702E71">
      <w:pPr>
        <w:spacing w:after="0" w:line="360" w:lineRule="auto"/>
        <w:ind w:firstLine="709"/>
        <w:rPr>
          <w:rFonts w:eastAsia="Times New Roman" w:cs="Arial"/>
          <w:sz w:val="24"/>
          <w:szCs w:val="24"/>
        </w:rPr>
      </w:pPr>
    </w:p>
    <w:p w:rsidR="00B16F26" w:rsidRPr="00843D3E" w:rsidRDefault="00B16F26" w:rsidP="00702E71">
      <w:pPr>
        <w:spacing w:after="0" w:line="360" w:lineRule="auto"/>
        <w:ind w:firstLine="709"/>
        <w:rPr>
          <w:rFonts w:eastAsia="Times New Roman" w:cs="Arial"/>
          <w:sz w:val="24"/>
          <w:szCs w:val="24"/>
        </w:rPr>
      </w:pPr>
      <w:r w:rsidRPr="00843D3E">
        <w:rPr>
          <w:rFonts w:eastAsia="Times New Roman" w:cs="Arial"/>
          <w:sz w:val="24"/>
          <w:szCs w:val="24"/>
        </w:rPr>
        <w:t>Тепловые сети ГРЭС классифицируются на магистральные и внутриквартальные. В таблице 1.9 приводится характеристика тепловых сетей различного назначения и балансовой принадлежности.</w:t>
      </w:r>
    </w:p>
    <w:p w:rsidR="00B16F26" w:rsidRPr="00843D3E" w:rsidRDefault="00B16F26" w:rsidP="00702E71">
      <w:pPr>
        <w:spacing w:after="0" w:line="360" w:lineRule="auto"/>
        <w:ind w:firstLine="709"/>
        <w:rPr>
          <w:rFonts w:eastAsia="Times New Roman" w:cs="Arial"/>
          <w:sz w:val="24"/>
          <w:szCs w:val="24"/>
        </w:rPr>
      </w:pPr>
    </w:p>
    <w:p w:rsidR="00B16F26" w:rsidRPr="00843D3E" w:rsidRDefault="00B16F26" w:rsidP="00702E71">
      <w:pPr>
        <w:pStyle w:val="aff8"/>
      </w:pPr>
      <w:bookmarkStart w:id="70" w:name="_Toc326934365"/>
      <w:bookmarkStart w:id="71" w:name="_Toc340582835"/>
      <w:bookmarkStart w:id="72" w:name="_Toc372882852"/>
      <w:bookmarkStart w:id="73" w:name="_Toc373927426"/>
      <w:r w:rsidRPr="00843D3E">
        <w:t xml:space="preserve">Таблица </w:t>
      </w:r>
      <w:fldSimple w:instr=" STYLEREF 1 \s ">
        <w:r w:rsidRPr="00843D3E">
          <w:rPr>
            <w:noProof/>
          </w:rPr>
          <w:t>1</w:t>
        </w:r>
      </w:fldSimple>
      <w:r w:rsidRPr="00843D3E">
        <w:t>.</w:t>
      </w:r>
      <w:fldSimple w:instr=" SEQ Таблица \* ARABIC \s 1 ">
        <w:r w:rsidRPr="00843D3E">
          <w:rPr>
            <w:noProof/>
          </w:rPr>
          <w:t>9</w:t>
        </w:r>
      </w:fldSimple>
      <w:r w:rsidRPr="00843D3E">
        <w:t xml:space="preserve"> - Характеристики тепловых сетей</w:t>
      </w:r>
      <w:bookmarkEnd w:id="70"/>
      <w:r w:rsidRPr="00843D3E">
        <w:t xml:space="preserve"> различного назначения и балансовой принадлежности</w:t>
      </w:r>
      <w:bookmarkEnd w:id="71"/>
      <w:bookmarkEnd w:id="72"/>
      <w:bookmarkEnd w:id="73"/>
    </w:p>
    <w:tbl>
      <w:tblPr>
        <w:tblW w:w="5000" w:type="pct"/>
        <w:tblLook w:val="00A0"/>
      </w:tblPr>
      <w:tblGrid>
        <w:gridCol w:w="2221"/>
        <w:gridCol w:w="2984"/>
        <w:gridCol w:w="2041"/>
        <w:gridCol w:w="2041"/>
      </w:tblGrid>
      <w:tr w:rsidR="00B16F26" w:rsidRPr="00843D3E" w:rsidTr="00D16A0B">
        <w:trPr>
          <w:trHeight w:val="780"/>
        </w:trPr>
        <w:tc>
          <w:tcPr>
            <w:tcW w:w="1195" w:type="pct"/>
            <w:tcBorders>
              <w:top w:val="single" w:sz="4" w:space="0" w:color="auto"/>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b/>
                <w:bCs/>
                <w:color w:val="000000"/>
                <w:sz w:val="20"/>
                <w:szCs w:val="20"/>
                <w:lang w:eastAsia="ru-RU"/>
              </w:rPr>
            </w:pPr>
            <w:r w:rsidRPr="00843D3E">
              <w:rPr>
                <w:rFonts w:eastAsia="Times New Roman" w:cs="Arial"/>
                <w:b/>
                <w:bCs/>
                <w:color w:val="000000"/>
                <w:sz w:val="20"/>
                <w:szCs w:val="20"/>
                <w:lang w:eastAsia="ru-RU"/>
              </w:rPr>
              <w:t>Виды тепловых сетей</w:t>
            </w:r>
          </w:p>
        </w:tc>
        <w:tc>
          <w:tcPr>
            <w:tcW w:w="1606" w:type="pct"/>
            <w:tcBorders>
              <w:top w:val="single" w:sz="4" w:space="0" w:color="auto"/>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b/>
                <w:bCs/>
                <w:color w:val="000000"/>
                <w:sz w:val="20"/>
                <w:szCs w:val="20"/>
                <w:lang w:eastAsia="ru-RU"/>
              </w:rPr>
            </w:pPr>
            <w:r w:rsidRPr="00843D3E">
              <w:rPr>
                <w:rFonts w:eastAsia="Times New Roman" w:cs="Arial"/>
                <w:b/>
                <w:bCs/>
                <w:color w:val="000000"/>
                <w:sz w:val="20"/>
                <w:szCs w:val="20"/>
                <w:lang w:eastAsia="ru-RU"/>
              </w:rPr>
              <w:t>Длина трубопроводов в однотрубном исчислении, м</w:t>
            </w:r>
          </w:p>
        </w:tc>
        <w:tc>
          <w:tcPr>
            <w:tcW w:w="1099" w:type="pct"/>
            <w:tcBorders>
              <w:top w:val="single" w:sz="4" w:space="0" w:color="auto"/>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b/>
                <w:bCs/>
                <w:color w:val="000000"/>
                <w:sz w:val="20"/>
                <w:szCs w:val="20"/>
                <w:lang w:eastAsia="ru-RU"/>
              </w:rPr>
            </w:pPr>
            <w:r w:rsidRPr="00843D3E">
              <w:rPr>
                <w:rFonts w:eastAsia="Times New Roman" w:cs="Arial"/>
                <w:b/>
                <w:bCs/>
                <w:color w:val="000000"/>
                <w:sz w:val="20"/>
                <w:szCs w:val="20"/>
                <w:lang w:eastAsia="ru-RU"/>
              </w:rPr>
              <w:t>Материальная характеристика, м</w:t>
            </w:r>
            <w:r w:rsidRPr="00843D3E">
              <w:rPr>
                <w:rFonts w:eastAsia="Times New Roman" w:cs="Arial"/>
                <w:b/>
                <w:bCs/>
                <w:color w:val="000000"/>
                <w:sz w:val="20"/>
                <w:szCs w:val="20"/>
                <w:vertAlign w:val="superscript"/>
                <w:lang w:eastAsia="ru-RU"/>
              </w:rPr>
              <w:t>2</w:t>
            </w:r>
          </w:p>
        </w:tc>
        <w:tc>
          <w:tcPr>
            <w:tcW w:w="1099" w:type="pct"/>
            <w:tcBorders>
              <w:top w:val="single" w:sz="4" w:space="0" w:color="auto"/>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b/>
                <w:bCs/>
                <w:color w:val="000000"/>
                <w:sz w:val="20"/>
                <w:szCs w:val="20"/>
                <w:lang w:eastAsia="ru-RU"/>
              </w:rPr>
            </w:pPr>
            <w:r w:rsidRPr="00843D3E">
              <w:rPr>
                <w:rFonts w:eastAsia="Times New Roman" w:cs="Arial"/>
                <w:b/>
                <w:bCs/>
                <w:color w:val="000000"/>
                <w:sz w:val="20"/>
                <w:szCs w:val="20"/>
                <w:lang w:eastAsia="ru-RU"/>
              </w:rPr>
              <w:t>Объем тепловых сетей, м</w:t>
            </w:r>
            <w:r w:rsidRPr="00843D3E">
              <w:rPr>
                <w:rFonts w:eastAsia="Times New Roman" w:cs="Arial"/>
                <w:b/>
                <w:bCs/>
                <w:color w:val="000000"/>
                <w:sz w:val="20"/>
                <w:szCs w:val="20"/>
                <w:vertAlign w:val="superscript"/>
                <w:lang w:eastAsia="ru-RU"/>
              </w:rPr>
              <w:t>3</w:t>
            </w:r>
          </w:p>
        </w:tc>
      </w:tr>
      <w:tr w:rsidR="00B16F26" w:rsidRPr="00843D3E" w:rsidTr="00D16A0B">
        <w:trPr>
          <w:trHeight w:val="780"/>
        </w:trPr>
        <w:tc>
          <w:tcPr>
            <w:tcW w:w="1195" w:type="pct"/>
            <w:tcBorders>
              <w:top w:val="nil"/>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Магистральные тепловые сети ОАО "Квадра"</w:t>
            </w:r>
          </w:p>
        </w:tc>
        <w:tc>
          <w:tcPr>
            <w:tcW w:w="1606"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20"/>
                <w:szCs w:val="20"/>
                <w:lang w:eastAsia="ru-RU"/>
              </w:rPr>
            </w:pPr>
            <w:r w:rsidRPr="00843D3E">
              <w:rPr>
                <w:rFonts w:eastAsia="Times New Roman" w:cs="Arial"/>
                <w:color w:val="000000"/>
                <w:sz w:val="20"/>
                <w:szCs w:val="20"/>
                <w:lang w:eastAsia="ru-RU"/>
              </w:rPr>
              <w:t>36 520</w:t>
            </w:r>
          </w:p>
        </w:tc>
        <w:tc>
          <w:tcPr>
            <w:tcW w:w="1099"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20"/>
                <w:szCs w:val="20"/>
                <w:lang w:eastAsia="ru-RU"/>
              </w:rPr>
            </w:pPr>
            <w:r w:rsidRPr="00843D3E">
              <w:rPr>
                <w:rFonts w:eastAsia="Times New Roman" w:cs="Arial"/>
                <w:color w:val="000000"/>
                <w:sz w:val="20"/>
                <w:szCs w:val="20"/>
                <w:lang w:eastAsia="ru-RU"/>
              </w:rPr>
              <w:t>17 897</w:t>
            </w:r>
          </w:p>
        </w:tc>
        <w:tc>
          <w:tcPr>
            <w:tcW w:w="1099"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20"/>
                <w:szCs w:val="20"/>
                <w:lang w:eastAsia="ru-RU"/>
              </w:rPr>
            </w:pPr>
            <w:r w:rsidRPr="00843D3E">
              <w:rPr>
                <w:rFonts w:eastAsia="Times New Roman" w:cs="Arial"/>
                <w:color w:val="000000"/>
                <w:sz w:val="20"/>
                <w:szCs w:val="20"/>
                <w:lang w:eastAsia="ru-RU"/>
              </w:rPr>
              <w:t>7 341</w:t>
            </w:r>
          </w:p>
        </w:tc>
      </w:tr>
      <w:tr w:rsidR="00B16F26" w:rsidRPr="00843D3E" w:rsidTr="00D16A0B">
        <w:trPr>
          <w:trHeight w:val="780"/>
        </w:trPr>
        <w:tc>
          <w:tcPr>
            <w:tcW w:w="1195" w:type="pct"/>
            <w:tcBorders>
              <w:top w:val="nil"/>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Внутриквартальные тепловые сети от ЦТП и БУ ООО "НТК"</w:t>
            </w:r>
          </w:p>
        </w:tc>
        <w:tc>
          <w:tcPr>
            <w:tcW w:w="1606"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20"/>
                <w:szCs w:val="20"/>
                <w:lang w:eastAsia="ru-RU"/>
              </w:rPr>
            </w:pPr>
            <w:r w:rsidRPr="00843D3E">
              <w:rPr>
                <w:rFonts w:eastAsia="Times New Roman" w:cs="Arial"/>
                <w:color w:val="000000"/>
                <w:sz w:val="20"/>
                <w:szCs w:val="20"/>
                <w:lang w:eastAsia="ru-RU"/>
              </w:rPr>
              <w:t>168 912</w:t>
            </w:r>
          </w:p>
        </w:tc>
        <w:tc>
          <w:tcPr>
            <w:tcW w:w="1099"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20"/>
                <w:szCs w:val="20"/>
                <w:lang w:eastAsia="ru-RU"/>
              </w:rPr>
            </w:pPr>
            <w:r w:rsidRPr="00843D3E">
              <w:rPr>
                <w:rFonts w:eastAsia="Times New Roman" w:cs="Arial"/>
                <w:color w:val="000000"/>
                <w:sz w:val="20"/>
                <w:szCs w:val="20"/>
                <w:lang w:eastAsia="ru-RU"/>
              </w:rPr>
              <w:t>24 006</w:t>
            </w:r>
          </w:p>
        </w:tc>
        <w:tc>
          <w:tcPr>
            <w:tcW w:w="1099"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20"/>
                <w:szCs w:val="20"/>
                <w:lang w:eastAsia="ru-RU"/>
              </w:rPr>
            </w:pPr>
            <w:r w:rsidRPr="00843D3E">
              <w:rPr>
                <w:rFonts w:eastAsia="Times New Roman" w:cs="Arial"/>
                <w:color w:val="000000"/>
                <w:sz w:val="20"/>
                <w:szCs w:val="20"/>
                <w:lang w:eastAsia="ru-RU"/>
              </w:rPr>
              <w:t>4 558</w:t>
            </w:r>
          </w:p>
        </w:tc>
      </w:tr>
      <w:tr w:rsidR="00B16F26" w:rsidRPr="00843D3E" w:rsidTr="00D16A0B">
        <w:trPr>
          <w:trHeight w:val="525"/>
        </w:trPr>
        <w:tc>
          <w:tcPr>
            <w:tcW w:w="1195" w:type="pct"/>
            <w:tcBorders>
              <w:top w:val="nil"/>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Тепловые сети котельных ООО "НТК" (включая сети от котельной Депо)</w:t>
            </w:r>
          </w:p>
        </w:tc>
        <w:tc>
          <w:tcPr>
            <w:tcW w:w="1606"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20"/>
                <w:szCs w:val="20"/>
                <w:lang w:eastAsia="ru-RU"/>
              </w:rPr>
            </w:pPr>
            <w:r w:rsidRPr="00843D3E">
              <w:rPr>
                <w:rFonts w:eastAsia="Times New Roman" w:cs="Arial"/>
                <w:color w:val="000000"/>
                <w:sz w:val="20"/>
                <w:szCs w:val="20"/>
                <w:lang w:eastAsia="ru-RU"/>
              </w:rPr>
              <w:t>205 524</w:t>
            </w:r>
          </w:p>
        </w:tc>
        <w:tc>
          <w:tcPr>
            <w:tcW w:w="1099"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20"/>
                <w:szCs w:val="20"/>
                <w:lang w:eastAsia="ru-RU"/>
              </w:rPr>
            </w:pPr>
            <w:r w:rsidRPr="00843D3E">
              <w:rPr>
                <w:rFonts w:eastAsia="Times New Roman" w:cs="Arial"/>
                <w:color w:val="000000"/>
                <w:sz w:val="20"/>
                <w:szCs w:val="20"/>
                <w:lang w:eastAsia="ru-RU"/>
              </w:rPr>
              <w:t>24 156</w:t>
            </w:r>
          </w:p>
        </w:tc>
        <w:tc>
          <w:tcPr>
            <w:tcW w:w="1099"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20"/>
                <w:szCs w:val="20"/>
                <w:lang w:eastAsia="ru-RU"/>
              </w:rPr>
            </w:pPr>
            <w:r w:rsidRPr="00843D3E">
              <w:rPr>
                <w:rFonts w:eastAsia="Times New Roman" w:cs="Arial"/>
                <w:color w:val="000000"/>
                <w:sz w:val="20"/>
                <w:szCs w:val="20"/>
                <w:lang w:eastAsia="ru-RU"/>
              </w:rPr>
              <w:t>2 851</w:t>
            </w:r>
          </w:p>
        </w:tc>
      </w:tr>
      <w:tr w:rsidR="00B16F26" w:rsidRPr="00843D3E" w:rsidTr="00D16A0B">
        <w:trPr>
          <w:trHeight w:val="300"/>
        </w:trPr>
        <w:tc>
          <w:tcPr>
            <w:tcW w:w="1195" w:type="pct"/>
            <w:tcBorders>
              <w:top w:val="nil"/>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rPr>
                <w:rFonts w:eastAsia="Times New Roman" w:cs="Arial"/>
                <w:b/>
                <w:bCs/>
                <w:color w:val="000000"/>
                <w:sz w:val="20"/>
                <w:szCs w:val="20"/>
                <w:lang w:eastAsia="ru-RU"/>
              </w:rPr>
            </w:pPr>
            <w:r w:rsidRPr="00843D3E">
              <w:rPr>
                <w:rFonts w:eastAsia="Times New Roman" w:cs="Arial"/>
                <w:b/>
                <w:bCs/>
                <w:color w:val="000000"/>
                <w:sz w:val="20"/>
                <w:szCs w:val="20"/>
                <w:lang w:eastAsia="ru-RU"/>
              </w:rPr>
              <w:t>Сумма</w:t>
            </w:r>
          </w:p>
        </w:tc>
        <w:tc>
          <w:tcPr>
            <w:tcW w:w="1606"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b/>
                <w:bCs/>
                <w:color w:val="000000"/>
                <w:sz w:val="20"/>
                <w:szCs w:val="20"/>
                <w:lang w:eastAsia="ru-RU"/>
              </w:rPr>
            </w:pPr>
            <w:r w:rsidRPr="00843D3E">
              <w:rPr>
                <w:rFonts w:eastAsia="Times New Roman" w:cs="Arial"/>
                <w:b/>
                <w:bCs/>
                <w:color w:val="000000"/>
                <w:sz w:val="20"/>
                <w:szCs w:val="20"/>
                <w:lang w:eastAsia="ru-RU"/>
              </w:rPr>
              <w:t>410 996</w:t>
            </w:r>
          </w:p>
        </w:tc>
        <w:tc>
          <w:tcPr>
            <w:tcW w:w="1099"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b/>
                <w:bCs/>
                <w:color w:val="000000"/>
                <w:sz w:val="20"/>
                <w:szCs w:val="20"/>
                <w:lang w:eastAsia="ru-RU"/>
              </w:rPr>
            </w:pPr>
            <w:r w:rsidRPr="00843D3E">
              <w:rPr>
                <w:rFonts w:eastAsia="Times New Roman" w:cs="Arial"/>
                <w:b/>
                <w:bCs/>
                <w:color w:val="000000"/>
                <w:sz w:val="20"/>
                <w:szCs w:val="20"/>
                <w:lang w:eastAsia="ru-RU"/>
              </w:rPr>
              <w:t>66 058</w:t>
            </w:r>
          </w:p>
        </w:tc>
        <w:tc>
          <w:tcPr>
            <w:tcW w:w="1099"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b/>
                <w:bCs/>
                <w:color w:val="000000"/>
                <w:sz w:val="20"/>
                <w:szCs w:val="20"/>
                <w:lang w:eastAsia="ru-RU"/>
              </w:rPr>
            </w:pPr>
            <w:r w:rsidRPr="00843D3E">
              <w:rPr>
                <w:rFonts w:eastAsia="Times New Roman" w:cs="Arial"/>
                <w:b/>
                <w:bCs/>
                <w:color w:val="000000"/>
                <w:sz w:val="20"/>
                <w:szCs w:val="20"/>
                <w:lang w:eastAsia="ru-RU"/>
              </w:rPr>
              <w:t>14 749</w:t>
            </w:r>
          </w:p>
        </w:tc>
      </w:tr>
    </w:tbl>
    <w:p w:rsidR="00B16F26" w:rsidRPr="00843D3E" w:rsidRDefault="00B16F26" w:rsidP="00702E71">
      <w:pPr>
        <w:spacing w:after="0" w:line="360" w:lineRule="auto"/>
        <w:ind w:firstLine="709"/>
        <w:rPr>
          <w:rFonts w:eastAsia="Times New Roman" w:cs="Arial"/>
          <w:sz w:val="24"/>
          <w:szCs w:val="24"/>
        </w:rPr>
      </w:pPr>
    </w:p>
    <w:p w:rsidR="00B16F26" w:rsidRPr="00843D3E" w:rsidRDefault="00B16F26" w:rsidP="00702E71">
      <w:pPr>
        <w:spacing w:after="0" w:line="360" w:lineRule="auto"/>
        <w:ind w:firstLine="709"/>
        <w:rPr>
          <w:rFonts w:eastAsia="Times New Roman" w:cs="Arial"/>
          <w:sz w:val="24"/>
          <w:szCs w:val="24"/>
        </w:rPr>
      </w:pPr>
      <w:r w:rsidRPr="00843D3E">
        <w:rPr>
          <w:rFonts w:eastAsia="Times New Roman" w:cs="Arial"/>
          <w:sz w:val="24"/>
          <w:szCs w:val="24"/>
        </w:rPr>
        <w:t>На двенадцати котельных эксплуатируемых ООО «НТК» и на ЦТП №№2, 3, 4, 5 тепловые сети четырехтрубные. На остальных котельных и ЦТП №1 тепловые сети двухтрубные. Общая протяженность сетей ГВС от котельных и ЦТП 63,3 км в однотрубном исчислении.</w:t>
      </w:r>
    </w:p>
    <w:p w:rsidR="00B16F26" w:rsidRPr="00843D3E" w:rsidRDefault="00B16F26" w:rsidP="00702E71">
      <w:pPr>
        <w:spacing w:after="0" w:line="360" w:lineRule="auto"/>
        <w:ind w:firstLine="709"/>
        <w:rPr>
          <w:rFonts w:eastAsia="Times New Roman" w:cs="Arial"/>
          <w:sz w:val="24"/>
          <w:szCs w:val="24"/>
        </w:rPr>
      </w:pPr>
      <w:r w:rsidRPr="00843D3E">
        <w:rPr>
          <w:rFonts w:eastAsia="Times New Roman" w:cs="Arial"/>
          <w:sz w:val="24"/>
          <w:szCs w:val="24"/>
        </w:rPr>
        <w:t>Прокладка трубопроводов преимущественно подземная в непроходных каналах и частично надземная. На долю подземной прокладки приходится 83,4% всей протяженности тепловых сетей, на долю надземной – 16,6%.</w:t>
      </w:r>
    </w:p>
    <w:p w:rsidR="00B16F26" w:rsidRPr="00843D3E" w:rsidRDefault="00B16F26" w:rsidP="00702E71">
      <w:pPr>
        <w:spacing w:after="0" w:line="360" w:lineRule="auto"/>
        <w:ind w:firstLine="709"/>
        <w:rPr>
          <w:rFonts w:eastAsia="Times New Roman" w:cs="Arial"/>
          <w:sz w:val="24"/>
          <w:szCs w:val="24"/>
        </w:rPr>
      </w:pPr>
      <w:r w:rsidRPr="00843D3E">
        <w:rPr>
          <w:rFonts w:eastAsia="Times New Roman" w:cs="Arial"/>
          <w:sz w:val="24"/>
          <w:szCs w:val="24"/>
        </w:rPr>
        <w:t>Средний по материальной характеристике диаметр трубопроводов тепловых сетей ГРЭС (включая внутриквартальные сети от ЦТП) составляет 0,217 м, тепловых сетей котельных – 0,215 м.</w:t>
      </w:r>
    </w:p>
    <w:p w:rsidR="00B16F26" w:rsidRPr="00843D3E" w:rsidRDefault="00B16F26" w:rsidP="00702E71">
      <w:pPr>
        <w:spacing w:after="0" w:line="360" w:lineRule="auto"/>
        <w:ind w:firstLine="709"/>
        <w:rPr>
          <w:rFonts w:eastAsia="Times New Roman" w:cs="Arial"/>
          <w:sz w:val="24"/>
          <w:szCs w:val="24"/>
        </w:rPr>
      </w:pPr>
      <w:r w:rsidRPr="00843D3E">
        <w:rPr>
          <w:rFonts w:eastAsia="Times New Roman" w:cs="Arial"/>
          <w:sz w:val="24"/>
          <w:szCs w:val="24"/>
        </w:rPr>
        <w:t>Протяженность и материальная характеристика трубопроводов различных диаметров показаны в таблице 1.10. Данные по протяженности тепловых сетей различных диаметров представлены на рисунке 1.3.</w:t>
      </w:r>
    </w:p>
    <w:p w:rsidR="00B16F26" w:rsidRPr="00843D3E" w:rsidRDefault="00B16F26" w:rsidP="00702E71">
      <w:pPr>
        <w:rPr>
          <w:rFonts w:ascii="Arial Narrow" w:hAnsi="Arial Narrow"/>
          <w:b/>
          <w:bCs/>
          <w:sz w:val="24"/>
          <w:szCs w:val="24"/>
        </w:rPr>
      </w:pPr>
    </w:p>
    <w:p w:rsidR="00B16F26" w:rsidRPr="00843D3E" w:rsidRDefault="00B16F26" w:rsidP="00702E71">
      <w:pPr>
        <w:pStyle w:val="aff8"/>
      </w:pPr>
      <w:bookmarkStart w:id="74" w:name="_Toc340582837"/>
      <w:bookmarkStart w:id="75" w:name="_Toc372882854"/>
      <w:bookmarkStart w:id="76" w:name="_Toc373927427"/>
      <w:r w:rsidRPr="00843D3E">
        <w:t xml:space="preserve">Таблица </w:t>
      </w:r>
      <w:fldSimple w:instr=" STYLEREF 1 \s ">
        <w:r w:rsidRPr="00843D3E">
          <w:rPr>
            <w:noProof/>
          </w:rPr>
          <w:t>1</w:t>
        </w:r>
      </w:fldSimple>
      <w:r w:rsidRPr="00843D3E">
        <w:t>.</w:t>
      </w:r>
      <w:fldSimple w:instr=" SEQ Таблица \* ARABIC \s 1 ">
        <w:r w:rsidRPr="00843D3E">
          <w:rPr>
            <w:noProof/>
          </w:rPr>
          <w:t>10</w:t>
        </w:r>
      </w:fldSimple>
      <w:r w:rsidRPr="00843D3E">
        <w:t xml:space="preserve"> – Протяженность и материальная характеристика трубопроводов с разбивкой по  диаметрам</w:t>
      </w:r>
      <w:bookmarkEnd w:id="74"/>
      <w:bookmarkEnd w:id="75"/>
      <w:bookmarkEnd w:id="76"/>
      <w:r w:rsidRPr="00843D3E">
        <w:t xml:space="preserve"> </w:t>
      </w:r>
    </w:p>
    <w:tbl>
      <w:tblPr>
        <w:tblW w:w="5000" w:type="pct"/>
        <w:tblLayout w:type="fixed"/>
        <w:tblLook w:val="00A0"/>
      </w:tblPr>
      <w:tblGrid>
        <w:gridCol w:w="1892"/>
        <w:gridCol w:w="2751"/>
        <w:gridCol w:w="1789"/>
        <w:gridCol w:w="2855"/>
      </w:tblGrid>
      <w:tr w:rsidR="00B16F26" w:rsidRPr="00843D3E" w:rsidTr="00D16A0B">
        <w:trPr>
          <w:trHeight w:val="345"/>
        </w:trPr>
        <w:tc>
          <w:tcPr>
            <w:tcW w:w="1019" w:type="pct"/>
            <w:tcBorders>
              <w:top w:val="single" w:sz="4" w:space="0" w:color="auto"/>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b/>
                <w:bCs/>
                <w:color w:val="000000"/>
                <w:sz w:val="18"/>
                <w:szCs w:val="18"/>
                <w:lang w:eastAsia="ru-RU"/>
              </w:rPr>
            </w:pPr>
            <w:r w:rsidRPr="00843D3E">
              <w:rPr>
                <w:rFonts w:eastAsia="Times New Roman" w:cs="Arial"/>
                <w:b/>
                <w:bCs/>
                <w:color w:val="000000"/>
                <w:sz w:val="18"/>
                <w:szCs w:val="18"/>
                <w:lang w:eastAsia="ru-RU"/>
              </w:rPr>
              <w:t>Диаметр трубопроводов, мм</w:t>
            </w:r>
          </w:p>
        </w:tc>
        <w:tc>
          <w:tcPr>
            <w:tcW w:w="1481" w:type="pct"/>
            <w:tcBorders>
              <w:top w:val="single" w:sz="4" w:space="0" w:color="auto"/>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b/>
                <w:bCs/>
                <w:color w:val="000000"/>
                <w:sz w:val="18"/>
                <w:szCs w:val="18"/>
                <w:lang w:eastAsia="ru-RU"/>
              </w:rPr>
            </w:pPr>
            <w:r w:rsidRPr="00843D3E">
              <w:rPr>
                <w:rFonts w:eastAsia="Times New Roman" w:cs="Arial"/>
                <w:b/>
                <w:bCs/>
                <w:color w:val="000000"/>
                <w:sz w:val="18"/>
                <w:szCs w:val="18"/>
                <w:lang w:eastAsia="ru-RU"/>
              </w:rPr>
              <w:t>Длина трубопроводов в однотрубном исчислении, м</w:t>
            </w:r>
          </w:p>
        </w:tc>
        <w:tc>
          <w:tcPr>
            <w:tcW w:w="963" w:type="pct"/>
            <w:tcBorders>
              <w:top w:val="single" w:sz="4" w:space="0" w:color="auto"/>
              <w:left w:val="nil"/>
              <w:bottom w:val="single" w:sz="4" w:space="0" w:color="auto"/>
              <w:right w:val="single" w:sz="4" w:space="0" w:color="auto"/>
            </w:tcBorders>
            <w:noWrap/>
            <w:vAlign w:val="center"/>
          </w:tcPr>
          <w:p w:rsidR="00B16F26" w:rsidRPr="00843D3E" w:rsidRDefault="00B16F26" w:rsidP="00B675DF">
            <w:pPr>
              <w:spacing w:before="0" w:after="0"/>
              <w:ind w:firstLine="0"/>
              <w:jc w:val="center"/>
              <w:rPr>
                <w:rFonts w:eastAsia="Times New Roman" w:cs="Arial"/>
                <w:b/>
                <w:bCs/>
                <w:color w:val="000000"/>
                <w:sz w:val="18"/>
                <w:szCs w:val="18"/>
                <w:lang w:eastAsia="ru-RU"/>
              </w:rPr>
            </w:pPr>
            <w:r w:rsidRPr="00843D3E">
              <w:rPr>
                <w:rFonts w:eastAsia="Times New Roman" w:cs="Arial"/>
                <w:b/>
                <w:bCs/>
                <w:color w:val="000000"/>
                <w:sz w:val="18"/>
                <w:szCs w:val="18"/>
                <w:lang w:eastAsia="ru-RU"/>
              </w:rPr>
              <w:t>Материальная характеристика, м2</w:t>
            </w:r>
          </w:p>
        </w:tc>
        <w:tc>
          <w:tcPr>
            <w:tcW w:w="1537" w:type="pct"/>
            <w:tcBorders>
              <w:top w:val="single" w:sz="4" w:space="0" w:color="auto"/>
              <w:left w:val="nil"/>
              <w:bottom w:val="single" w:sz="4" w:space="0" w:color="auto"/>
              <w:right w:val="single" w:sz="4" w:space="0" w:color="auto"/>
            </w:tcBorders>
            <w:noWrap/>
            <w:vAlign w:val="center"/>
          </w:tcPr>
          <w:p w:rsidR="00B16F26" w:rsidRPr="00843D3E" w:rsidRDefault="00B16F26" w:rsidP="00B675DF">
            <w:pPr>
              <w:spacing w:before="0" w:after="0"/>
              <w:ind w:firstLine="0"/>
              <w:jc w:val="center"/>
              <w:rPr>
                <w:rFonts w:eastAsia="Times New Roman" w:cs="Arial"/>
                <w:b/>
                <w:bCs/>
                <w:color w:val="000000"/>
                <w:sz w:val="18"/>
                <w:szCs w:val="18"/>
                <w:lang w:eastAsia="ru-RU"/>
              </w:rPr>
            </w:pPr>
            <w:r w:rsidRPr="00843D3E">
              <w:rPr>
                <w:rFonts w:eastAsia="Times New Roman" w:cs="Arial"/>
                <w:b/>
                <w:bCs/>
                <w:color w:val="000000"/>
                <w:sz w:val="18"/>
                <w:szCs w:val="18"/>
                <w:lang w:eastAsia="ru-RU"/>
              </w:rPr>
              <w:t>Объем тепловых сетей, м3</w:t>
            </w:r>
          </w:p>
        </w:tc>
      </w:tr>
      <w:tr w:rsidR="00B16F26" w:rsidRPr="00843D3E" w:rsidTr="00D16A0B">
        <w:trPr>
          <w:trHeight w:val="345"/>
        </w:trPr>
        <w:tc>
          <w:tcPr>
            <w:tcW w:w="1019" w:type="pct"/>
            <w:tcBorders>
              <w:top w:val="single" w:sz="4" w:space="0" w:color="auto"/>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20</w:t>
            </w:r>
          </w:p>
        </w:tc>
        <w:tc>
          <w:tcPr>
            <w:tcW w:w="1481" w:type="pct"/>
            <w:tcBorders>
              <w:top w:val="single" w:sz="4" w:space="0" w:color="auto"/>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1818,0</w:t>
            </w:r>
          </w:p>
        </w:tc>
        <w:tc>
          <w:tcPr>
            <w:tcW w:w="963" w:type="pct"/>
            <w:tcBorders>
              <w:top w:val="single" w:sz="4" w:space="0" w:color="auto"/>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36,4</w:t>
            </w:r>
          </w:p>
        </w:tc>
        <w:tc>
          <w:tcPr>
            <w:tcW w:w="1537" w:type="pct"/>
            <w:tcBorders>
              <w:top w:val="single" w:sz="4" w:space="0" w:color="auto"/>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0,6</w:t>
            </w:r>
          </w:p>
        </w:tc>
      </w:tr>
      <w:tr w:rsidR="00B16F26" w:rsidRPr="00843D3E" w:rsidTr="00D16A0B">
        <w:trPr>
          <w:trHeight w:val="345"/>
        </w:trPr>
        <w:tc>
          <w:tcPr>
            <w:tcW w:w="1019" w:type="pct"/>
            <w:tcBorders>
              <w:top w:val="nil"/>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25</w:t>
            </w:r>
          </w:p>
        </w:tc>
        <w:tc>
          <w:tcPr>
            <w:tcW w:w="1481"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4802,5</w:t>
            </w:r>
          </w:p>
        </w:tc>
        <w:tc>
          <w:tcPr>
            <w:tcW w:w="963"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120,1</w:t>
            </w:r>
          </w:p>
        </w:tc>
        <w:tc>
          <w:tcPr>
            <w:tcW w:w="1537"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2,4</w:t>
            </w:r>
          </w:p>
        </w:tc>
      </w:tr>
      <w:tr w:rsidR="00B16F26" w:rsidRPr="00843D3E" w:rsidTr="00D16A0B">
        <w:trPr>
          <w:trHeight w:val="345"/>
        </w:trPr>
        <w:tc>
          <w:tcPr>
            <w:tcW w:w="1019" w:type="pct"/>
            <w:tcBorders>
              <w:top w:val="nil"/>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32</w:t>
            </w:r>
          </w:p>
        </w:tc>
        <w:tc>
          <w:tcPr>
            <w:tcW w:w="1481"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3267,0</w:t>
            </w:r>
          </w:p>
        </w:tc>
        <w:tc>
          <w:tcPr>
            <w:tcW w:w="963"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104,5</w:t>
            </w:r>
          </w:p>
        </w:tc>
        <w:tc>
          <w:tcPr>
            <w:tcW w:w="1537"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2,6</w:t>
            </w:r>
          </w:p>
        </w:tc>
      </w:tr>
      <w:tr w:rsidR="00B16F26" w:rsidRPr="00843D3E" w:rsidTr="00D16A0B">
        <w:trPr>
          <w:trHeight w:val="345"/>
        </w:trPr>
        <w:tc>
          <w:tcPr>
            <w:tcW w:w="1019" w:type="pct"/>
            <w:tcBorders>
              <w:top w:val="nil"/>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40</w:t>
            </w:r>
          </w:p>
        </w:tc>
        <w:tc>
          <w:tcPr>
            <w:tcW w:w="1481"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4353,4</w:t>
            </w:r>
          </w:p>
        </w:tc>
        <w:tc>
          <w:tcPr>
            <w:tcW w:w="963"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174,1</w:t>
            </w:r>
          </w:p>
        </w:tc>
        <w:tc>
          <w:tcPr>
            <w:tcW w:w="1537"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5,5</w:t>
            </w:r>
          </w:p>
        </w:tc>
      </w:tr>
      <w:tr w:rsidR="00B16F26" w:rsidRPr="00843D3E" w:rsidTr="00D16A0B">
        <w:trPr>
          <w:trHeight w:val="345"/>
        </w:trPr>
        <w:tc>
          <w:tcPr>
            <w:tcW w:w="1019" w:type="pct"/>
            <w:tcBorders>
              <w:top w:val="nil"/>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50</w:t>
            </w:r>
          </w:p>
        </w:tc>
        <w:tc>
          <w:tcPr>
            <w:tcW w:w="1481"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45267,1</w:t>
            </w:r>
          </w:p>
        </w:tc>
        <w:tc>
          <w:tcPr>
            <w:tcW w:w="963"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2203,0</w:t>
            </w:r>
          </w:p>
        </w:tc>
        <w:tc>
          <w:tcPr>
            <w:tcW w:w="1537"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88,8</w:t>
            </w:r>
          </w:p>
        </w:tc>
      </w:tr>
      <w:tr w:rsidR="00B16F26" w:rsidRPr="00843D3E" w:rsidTr="00D16A0B">
        <w:trPr>
          <w:trHeight w:val="345"/>
        </w:trPr>
        <w:tc>
          <w:tcPr>
            <w:tcW w:w="1019" w:type="pct"/>
            <w:tcBorders>
              <w:top w:val="nil"/>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70</w:t>
            </w:r>
          </w:p>
        </w:tc>
        <w:tc>
          <w:tcPr>
            <w:tcW w:w="1481"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22970,0</w:t>
            </w:r>
          </w:p>
        </w:tc>
        <w:tc>
          <w:tcPr>
            <w:tcW w:w="963"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1607,9</w:t>
            </w:r>
          </w:p>
        </w:tc>
        <w:tc>
          <w:tcPr>
            <w:tcW w:w="1537"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88,4</w:t>
            </w:r>
          </w:p>
        </w:tc>
      </w:tr>
      <w:tr w:rsidR="00B16F26" w:rsidRPr="00843D3E" w:rsidTr="00D16A0B">
        <w:trPr>
          <w:trHeight w:val="345"/>
        </w:trPr>
        <w:tc>
          <w:tcPr>
            <w:tcW w:w="1019" w:type="pct"/>
            <w:tcBorders>
              <w:top w:val="nil"/>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80</w:t>
            </w:r>
          </w:p>
        </w:tc>
        <w:tc>
          <w:tcPr>
            <w:tcW w:w="1481"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43930,1</w:t>
            </w:r>
          </w:p>
        </w:tc>
        <w:tc>
          <w:tcPr>
            <w:tcW w:w="963"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3314,4</w:t>
            </w:r>
          </w:p>
        </w:tc>
        <w:tc>
          <w:tcPr>
            <w:tcW w:w="1537"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220,7</w:t>
            </w:r>
          </w:p>
        </w:tc>
      </w:tr>
      <w:tr w:rsidR="00B16F26" w:rsidRPr="00843D3E" w:rsidTr="00D16A0B">
        <w:trPr>
          <w:trHeight w:val="345"/>
        </w:trPr>
        <w:tc>
          <w:tcPr>
            <w:tcW w:w="1019" w:type="pct"/>
            <w:tcBorders>
              <w:top w:val="nil"/>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100</w:t>
            </w:r>
          </w:p>
        </w:tc>
        <w:tc>
          <w:tcPr>
            <w:tcW w:w="1481"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72088,0</w:t>
            </w:r>
          </w:p>
        </w:tc>
        <w:tc>
          <w:tcPr>
            <w:tcW w:w="963"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7208,8</w:t>
            </w:r>
          </w:p>
        </w:tc>
        <w:tc>
          <w:tcPr>
            <w:tcW w:w="1537"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565,9</w:t>
            </w:r>
          </w:p>
        </w:tc>
      </w:tr>
      <w:tr w:rsidR="00B16F26" w:rsidRPr="00843D3E" w:rsidTr="00D16A0B">
        <w:trPr>
          <w:trHeight w:val="345"/>
        </w:trPr>
        <w:tc>
          <w:tcPr>
            <w:tcW w:w="1019" w:type="pct"/>
            <w:tcBorders>
              <w:top w:val="nil"/>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125</w:t>
            </w:r>
          </w:p>
        </w:tc>
        <w:tc>
          <w:tcPr>
            <w:tcW w:w="1481"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26236,7</w:t>
            </w:r>
          </w:p>
        </w:tc>
        <w:tc>
          <w:tcPr>
            <w:tcW w:w="963"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3279,6</w:t>
            </w:r>
          </w:p>
        </w:tc>
        <w:tc>
          <w:tcPr>
            <w:tcW w:w="1537"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321,8</w:t>
            </w:r>
          </w:p>
        </w:tc>
      </w:tr>
      <w:tr w:rsidR="00B16F26" w:rsidRPr="00843D3E" w:rsidTr="00D16A0B">
        <w:trPr>
          <w:trHeight w:val="345"/>
        </w:trPr>
        <w:tc>
          <w:tcPr>
            <w:tcW w:w="1019" w:type="pct"/>
            <w:tcBorders>
              <w:top w:val="nil"/>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150</w:t>
            </w:r>
          </w:p>
        </w:tc>
        <w:tc>
          <w:tcPr>
            <w:tcW w:w="1481"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63566,6</w:t>
            </w:r>
          </w:p>
        </w:tc>
        <w:tc>
          <w:tcPr>
            <w:tcW w:w="963"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8534,0</w:t>
            </w:r>
          </w:p>
        </w:tc>
        <w:tc>
          <w:tcPr>
            <w:tcW w:w="1537"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1021,0</w:t>
            </w:r>
          </w:p>
        </w:tc>
      </w:tr>
      <w:tr w:rsidR="00B16F26" w:rsidRPr="00843D3E" w:rsidTr="00D16A0B">
        <w:trPr>
          <w:trHeight w:val="345"/>
        </w:trPr>
        <w:tc>
          <w:tcPr>
            <w:tcW w:w="1019" w:type="pct"/>
            <w:tcBorders>
              <w:top w:val="nil"/>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200</w:t>
            </w:r>
          </w:p>
        </w:tc>
        <w:tc>
          <w:tcPr>
            <w:tcW w:w="1481"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47228,5</w:t>
            </w:r>
          </w:p>
        </w:tc>
        <w:tc>
          <w:tcPr>
            <w:tcW w:w="963"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8447,0</w:t>
            </w:r>
          </w:p>
        </w:tc>
        <w:tc>
          <w:tcPr>
            <w:tcW w:w="1537"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1328,0</w:t>
            </w:r>
          </w:p>
        </w:tc>
      </w:tr>
      <w:tr w:rsidR="00B16F26" w:rsidRPr="00843D3E" w:rsidTr="00D16A0B">
        <w:trPr>
          <w:trHeight w:val="345"/>
        </w:trPr>
        <w:tc>
          <w:tcPr>
            <w:tcW w:w="1019" w:type="pct"/>
            <w:tcBorders>
              <w:top w:val="nil"/>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250</w:t>
            </w:r>
          </w:p>
        </w:tc>
        <w:tc>
          <w:tcPr>
            <w:tcW w:w="1481"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13000,6</w:t>
            </w:r>
          </w:p>
        </w:tc>
        <w:tc>
          <w:tcPr>
            <w:tcW w:w="963"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3034,0</w:t>
            </w:r>
          </w:p>
        </w:tc>
        <w:tc>
          <w:tcPr>
            <w:tcW w:w="1537"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637,8</w:t>
            </w:r>
          </w:p>
        </w:tc>
      </w:tr>
      <w:tr w:rsidR="00B16F26" w:rsidRPr="00843D3E" w:rsidTr="00D16A0B">
        <w:trPr>
          <w:trHeight w:val="345"/>
        </w:trPr>
        <w:tc>
          <w:tcPr>
            <w:tcW w:w="1019" w:type="pct"/>
            <w:tcBorders>
              <w:top w:val="nil"/>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300</w:t>
            </w:r>
          </w:p>
        </w:tc>
        <w:tc>
          <w:tcPr>
            <w:tcW w:w="1481"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13271,4</w:t>
            </w:r>
          </w:p>
        </w:tc>
        <w:tc>
          <w:tcPr>
            <w:tcW w:w="963"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3981,4</w:t>
            </w:r>
          </w:p>
        </w:tc>
        <w:tc>
          <w:tcPr>
            <w:tcW w:w="1537"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937,6</w:t>
            </w:r>
          </w:p>
        </w:tc>
      </w:tr>
      <w:tr w:rsidR="00B16F26" w:rsidRPr="00843D3E" w:rsidTr="00D16A0B">
        <w:trPr>
          <w:trHeight w:val="345"/>
        </w:trPr>
        <w:tc>
          <w:tcPr>
            <w:tcW w:w="1019" w:type="pct"/>
            <w:tcBorders>
              <w:top w:val="nil"/>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350</w:t>
            </w:r>
          </w:p>
        </w:tc>
        <w:tc>
          <w:tcPr>
            <w:tcW w:w="1481"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621,2</w:t>
            </w:r>
          </w:p>
        </w:tc>
        <w:tc>
          <w:tcPr>
            <w:tcW w:w="963"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217,4</w:t>
            </w:r>
          </w:p>
        </w:tc>
        <w:tc>
          <w:tcPr>
            <w:tcW w:w="1537"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59,7</w:t>
            </w:r>
          </w:p>
        </w:tc>
      </w:tr>
      <w:tr w:rsidR="00B16F26" w:rsidRPr="00843D3E" w:rsidTr="00D16A0B">
        <w:trPr>
          <w:trHeight w:val="345"/>
        </w:trPr>
        <w:tc>
          <w:tcPr>
            <w:tcW w:w="1019" w:type="pct"/>
            <w:tcBorders>
              <w:top w:val="nil"/>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400</w:t>
            </w:r>
          </w:p>
        </w:tc>
        <w:tc>
          <w:tcPr>
            <w:tcW w:w="1481"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23163,3</w:t>
            </w:r>
          </w:p>
        </w:tc>
        <w:tc>
          <w:tcPr>
            <w:tcW w:w="963"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8968,0</w:t>
            </w:r>
          </w:p>
        </w:tc>
        <w:tc>
          <w:tcPr>
            <w:tcW w:w="1537"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2689,0</w:t>
            </w:r>
          </w:p>
        </w:tc>
      </w:tr>
      <w:tr w:rsidR="00B16F26" w:rsidRPr="00843D3E" w:rsidTr="00D16A0B">
        <w:trPr>
          <w:trHeight w:val="345"/>
        </w:trPr>
        <w:tc>
          <w:tcPr>
            <w:tcW w:w="1019" w:type="pct"/>
            <w:tcBorders>
              <w:top w:val="nil"/>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500</w:t>
            </w:r>
          </w:p>
        </w:tc>
        <w:tc>
          <w:tcPr>
            <w:tcW w:w="1481"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11439,3</w:t>
            </w:r>
          </w:p>
        </w:tc>
        <w:tc>
          <w:tcPr>
            <w:tcW w:w="963"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5719,6</w:t>
            </w:r>
          </w:p>
        </w:tc>
        <w:tc>
          <w:tcPr>
            <w:tcW w:w="1537"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2103,0</w:t>
            </w:r>
          </w:p>
        </w:tc>
      </w:tr>
      <w:tr w:rsidR="00B16F26" w:rsidRPr="00843D3E" w:rsidTr="00D16A0B">
        <w:trPr>
          <w:trHeight w:val="345"/>
        </w:trPr>
        <w:tc>
          <w:tcPr>
            <w:tcW w:w="1019" w:type="pct"/>
            <w:tcBorders>
              <w:top w:val="nil"/>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600</w:t>
            </w:r>
          </w:p>
        </w:tc>
        <w:tc>
          <w:tcPr>
            <w:tcW w:w="1481"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6446,1</w:t>
            </w:r>
          </w:p>
        </w:tc>
        <w:tc>
          <w:tcPr>
            <w:tcW w:w="963"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3867,6</w:t>
            </w:r>
          </w:p>
        </w:tc>
        <w:tc>
          <w:tcPr>
            <w:tcW w:w="1537"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1796,9</w:t>
            </w:r>
          </w:p>
        </w:tc>
      </w:tr>
      <w:tr w:rsidR="00B16F26" w:rsidRPr="00843D3E" w:rsidTr="00D16A0B">
        <w:trPr>
          <w:trHeight w:val="345"/>
        </w:trPr>
        <w:tc>
          <w:tcPr>
            <w:tcW w:w="1019" w:type="pct"/>
            <w:tcBorders>
              <w:top w:val="nil"/>
              <w:left w:val="single" w:sz="4" w:space="0" w:color="auto"/>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700</w:t>
            </w:r>
          </w:p>
        </w:tc>
        <w:tc>
          <w:tcPr>
            <w:tcW w:w="1481" w:type="pct"/>
            <w:tcBorders>
              <w:top w:val="nil"/>
              <w:left w:val="nil"/>
              <w:bottom w:val="single" w:sz="4" w:space="0" w:color="auto"/>
              <w:right w:val="single" w:sz="4" w:space="0" w:color="auto"/>
            </w:tcBorders>
            <w:vAlign w:val="center"/>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7486,0</w:t>
            </w:r>
          </w:p>
        </w:tc>
        <w:tc>
          <w:tcPr>
            <w:tcW w:w="963"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5240,2</w:t>
            </w:r>
          </w:p>
        </w:tc>
        <w:tc>
          <w:tcPr>
            <w:tcW w:w="1537" w:type="pct"/>
            <w:tcBorders>
              <w:top w:val="nil"/>
              <w:left w:val="nil"/>
              <w:bottom w:val="single" w:sz="4" w:space="0" w:color="auto"/>
              <w:right w:val="single" w:sz="4" w:space="0" w:color="auto"/>
            </w:tcBorders>
            <w:noWrap/>
            <w:vAlign w:val="bottom"/>
          </w:tcPr>
          <w:p w:rsidR="00B16F26" w:rsidRPr="00843D3E" w:rsidRDefault="00B16F26" w:rsidP="00B675DF">
            <w:pPr>
              <w:spacing w:before="0" w:after="0"/>
              <w:ind w:firstLine="0"/>
              <w:jc w:val="center"/>
              <w:rPr>
                <w:rFonts w:eastAsia="Times New Roman" w:cs="Arial"/>
                <w:color w:val="000000"/>
                <w:sz w:val="18"/>
                <w:szCs w:val="18"/>
                <w:lang w:eastAsia="ru-RU"/>
              </w:rPr>
            </w:pPr>
            <w:r w:rsidRPr="00843D3E">
              <w:rPr>
                <w:rFonts w:eastAsia="Times New Roman" w:cs="Arial"/>
                <w:color w:val="000000"/>
                <w:sz w:val="18"/>
                <w:szCs w:val="18"/>
                <w:lang w:eastAsia="ru-RU"/>
              </w:rPr>
              <w:t>2879,5</w:t>
            </w:r>
          </w:p>
        </w:tc>
      </w:tr>
    </w:tbl>
    <w:p w:rsidR="00B16F26" w:rsidRPr="00843D3E" w:rsidRDefault="00B16F26" w:rsidP="00702E71">
      <w:pPr>
        <w:pStyle w:val="aff8"/>
      </w:pPr>
    </w:p>
    <w:p w:rsidR="00B16F26" w:rsidRPr="00843D3E" w:rsidRDefault="00DA72BA" w:rsidP="00702E71">
      <w:pPr>
        <w:pStyle w:val="aff8"/>
      </w:pPr>
      <w:r>
        <w:rPr>
          <w:noProof/>
          <w:lang w:eastAsia="ru-RU"/>
        </w:rPr>
        <w:drawing>
          <wp:inline distT="0" distB="0" distL="0" distR="0">
            <wp:extent cx="5628640" cy="2933065"/>
            <wp:effectExtent l="19050" t="0" r="0" b="0"/>
            <wp:docPr id="5" name="Диаграмма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
                    <pic:cNvPicPr>
                      <a:picLocks noChangeArrowheads="1"/>
                    </pic:cNvPicPr>
                  </pic:nvPicPr>
                  <pic:blipFill>
                    <a:blip r:embed="rId20"/>
                    <a:srcRect/>
                    <a:stretch>
                      <a:fillRect/>
                    </a:stretch>
                  </pic:blipFill>
                  <pic:spPr bwMode="auto">
                    <a:xfrm>
                      <a:off x="0" y="0"/>
                      <a:ext cx="5628640" cy="2933065"/>
                    </a:xfrm>
                    <a:prstGeom prst="rect">
                      <a:avLst/>
                    </a:prstGeom>
                    <a:noFill/>
                    <a:ln w="9525">
                      <a:noFill/>
                      <a:miter lim="800000"/>
                      <a:headEnd/>
                      <a:tailEnd/>
                    </a:ln>
                  </pic:spPr>
                </pic:pic>
              </a:graphicData>
            </a:graphic>
          </wp:inline>
        </w:drawing>
      </w:r>
    </w:p>
    <w:p w:rsidR="00B16F26" w:rsidRPr="00843D3E" w:rsidRDefault="00B16F26" w:rsidP="00702E71">
      <w:pPr>
        <w:pStyle w:val="affff6"/>
      </w:pPr>
      <w:bookmarkStart w:id="77" w:name="_Toc340582883"/>
      <w:bookmarkStart w:id="78" w:name="_Toc372882825"/>
      <w:bookmarkStart w:id="79" w:name="_Toc373927482"/>
      <w:r w:rsidRPr="00843D3E">
        <w:t xml:space="preserve">Рисунок </w:t>
      </w:r>
      <w:fldSimple w:instr=" STYLEREF 1 \s ">
        <w:r w:rsidRPr="00843D3E">
          <w:t>1</w:t>
        </w:r>
      </w:fldSimple>
      <w:r w:rsidRPr="00843D3E">
        <w:t>.</w:t>
      </w:r>
      <w:fldSimple w:instr=" SEQ Рисунок \* ARABIC \s 1 ">
        <w:r w:rsidRPr="00843D3E">
          <w:t>3</w:t>
        </w:r>
      </w:fldSimple>
      <w:r w:rsidRPr="00843D3E">
        <w:t xml:space="preserve"> - Распределение протяженности тепловых сетей по диаметрам трубопроводов</w:t>
      </w:r>
      <w:bookmarkEnd w:id="77"/>
      <w:bookmarkEnd w:id="78"/>
      <w:bookmarkEnd w:id="79"/>
    </w:p>
    <w:p w:rsidR="00B16F26" w:rsidRPr="00843D3E" w:rsidRDefault="00B16F26" w:rsidP="00702E71">
      <w:pPr>
        <w:spacing w:after="0" w:line="360" w:lineRule="auto"/>
        <w:ind w:firstLine="709"/>
        <w:rPr>
          <w:rFonts w:eastAsia="Times New Roman" w:cs="Arial"/>
          <w:sz w:val="24"/>
          <w:szCs w:val="24"/>
        </w:rPr>
      </w:pPr>
    </w:p>
    <w:p w:rsidR="00B16F26" w:rsidRPr="00843D3E" w:rsidRDefault="00B16F26" w:rsidP="00702E71">
      <w:pPr>
        <w:spacing w:after="0" w:line="360" w:lineRule="auto"/>
        <w:ind w:firstLine="709"/>
        <w:rPr>
          <w:rFonts w:eastAsia="Times New Roman" w:cs="Arial"/>
          <w:sz w:val="24"/>
          <w:szCs w:val="24"/>
        </w:rPr>
      </w:pPr>
      <w:r w:rsidRPr="00843D3E">
        <w:rPr>
          <w:rFonts w:eastAsia="Times New Roman" w:cs="Arial"/>
          <w:sz w:val="24"/>
          <w:szCs w:val="24"/>
        </w:rPr>
        <w:t xml:space="preserve">Для трубопроводов внутриквартальных тепловых сетей в основном используется тепловая изоляция из минеральной ваты, для магистральных тепловых сетей ГРЭС используется ППУ-изоляция. </w:t>
      </w:r>
    </w:p>
    <w:p w:rsidR="00B16F26" w:rsidRPr="00843D3E" w:rsidRDefault="00B16F26" w:rsidP="00702E71">
      <w:pPr>
        <w:spacing w:after="0" w:line="360" w:lineRule="auto"/>
        <w:ind w:firstLine="709"/>
        <w:rPr>
          <w:rFonts w:eastAsia="Times New Roman" w:cs="Arial"/>
          <w:sz w:val="24"/>
          <w:szCs w:val="24"/>
        </w:rPr>
      </w:pPr>
      <w:r w:rsidRPr="00843D3E">
        <w:rPr>
          <w:rFonts w:eastAsia="Times New Roman" w:cs="Arial"/>
          <w:sz w:val="24"/>
          <w:szCs w:val="24"/>
        </w:rPr>
        <w:t>Данные о сроках эксплуатации отдельных участков трубопроводов ООО «НТК» не предоставлены. Основная часть оборудования была введена в эксплуатацию до 1990 г.  Все магистральные тепловые сети ГРЭС менялись в период с 2006 по 2012 и замены не требуют.</w:t>
      </w:r>
    </w:p>
    <w:p w:rsidR="00B16F26" w:rsidRPr="00843D3E" w:rsidRDefault="00B16F26" w:rsidP="0078590B">
      <w:pPr>
        <w:spacing w:line="360" w:lineRule="auto"/>
        <w:rPr>
          <w:sz w:val="24"/>
          <w:szCs w:val="24"/>
        </w:rPr>
      </w:pPr>
    </w:p>
    <w:p w:rsidR="00B16F26" w:rsidRPr="00843D3E" w:rsidRDefault="00B16F26" w:rsidP="0078590B">
      <w:pPr>
        <w:spacing w:line="360" w:lineRule="auto"/>
        <w:rPr>
          <w:sz w:val="24"/>
          <w:szCs w:val="24"/>
        </w:rPr>
        <w:sectPr w:rsidR="00B16F26" w:rsidRPr="00843D3E">
          <w:pgSz w:w="11906" w:h="16838"/>
          <w:pgMar w:top="851" w:right="1134" w:bottom="1134" w:left="1701" w:header="510" w:footer="692" w:gutter="0"/>
          <w:cols w:space="720"/>
        </w:sectPr>
      </w:pPr>
    </w:p>
    <w:p w:rsidR="00B16F26" w:rsidRPr="00843D3E" w:rsidRDefault="00B16F26" w:rsidP="00BA77F9">
      <w:pPr>
        <w:pStyle w:val="2"/>
        <w:numPr>
          <w:ilvl w:val="1"/>
          <w:numId w:val="21"/>
        </w:numPr>
      </w:pPr>
      <w:bookmarkStart w:id="80" w:name="_Toc373927388"/>
      <w:r w:rsidRPr="00843D3E">
        <w:lastRenderedPageBreak/>
        <w:t>Основные проблемы организации теплоснабжения</w:t>
      </w:r>
      <w:bookmarkEnd w:id="80"/>
    </w:p>
    <w:p w:rsidR="00B16F26" w:rsidRPr="00843D3E" w:rsidRDefault="00B16F26" w:rsidP="00D16A0B">
      <w:pPr>
        <w:spacing w:after="0" w:line="360" w:lineRule="auto"/>
        <w:ind w:firstLine="709"/>
        <w:rPr>
          <w:rFonts w:ascii="Arial Black" w:hAnsi="Arial Black"/>
        </w:rPr>
      </w:pPr>
      <w:r w:rsidRPr="00843D3E">
        <w:rPr>
          <w:rFonts w:ascii="Arial Black" w:hAnsi="Arial Black"/>
        </w:rPr>
        <w:tab/>
      </w:r>
    </w:p>
    <w:p w:rsidR="00B16F26" w:rsidRPr="00843D3E" w:rsidRDefault="00B16F26" w:rsidP="00D16A0B">
      <w:pPr>
        <w:spacing w:after="0" w:line="360" w:lineRule="auto"/>
        <w:ind w:firstLine="709"/>
        <w:rPr>
          <w:rFonts w:eastAsia="Times New Roman" w:cs="Arial"/>
          <w:sz w:val="24"/>
          <w:szCs w:val="24"/>
        </w:rPr>
      </w:pPr>
      <w:r w:rsidRPr="00843D3E">
        <w:rPr>
          <w:rFonts w:eastAsia="Times New Roman" w:cs="Arial"/>
          <w:sz w:val="24"/>
          <w:szCs w:val="24"/>
        </w:rPr>
        <w:t>На основании анализа текущего состояния и фактических показателей работы котельных ООО «НТК» выявлены следующие характерные для большинства источников теплоснабжения основные проблемы в организации надёжного и качественного теплоснабжения:</w:t>
      </w:r>
    </w:p>
    <w:p w:rsidR="00B16F26" w:rsidRPr="00843D3E" w:rsidRDefault="00B16F26" w:rsidP="0090746D">
      <w:pPr>
        <w:pStyle w:val="afff0"/>
        <w:widowControl/>
        <w:numPr>
          <w:ilvl w:val="0"/>
          <w:numId w:val="31"/>
        </w:numPr>
        <w:adjustRightInd/>
        <w:spacing w:before="0" w:after="0" w:line="360" w:lineRule="auto"/>
        <w:textAlignment w:val="auto"/>
        <w:rPr>
          <w:rFonts w:eastAsia="Times New Roman" w:cs="Arial"/>
          <w:sz w:val="24"/>
          <w:szCs w:val="24"/>
        </w:rPr>
      </w:pPr>
      <w:r w:rsidRPr="00843D3E">
        <w:rPr>
          <w:rFonts w:eastAsia="Times New Roman" w:cs="Arial"/>
          <w:sz w:val="24"/>
          <w:szCs w:val="24"/>
        </w:rPr>
        <w:t>72 котлоагрегата суммарной установленной мощностью 126,3 Гкал/ч, сроком эксплуатации более 30 лет требуют замены, либо капитального ремонта.;</w:t>
      </w:r>
    </w:p>
    <w:p w:rsidR="00B16F26" w:rsidRPr="00843D3E" w:rsidRDefault="00B16F26" w:rsidP="0090746D">
      <w:pPr>
        <w:pStyle w:val="afff0"/>
        <w:widowControl/>
        <w:numPr>
          <w:ilvl w:val="0"/>
          <w:numId w:val="31"/>
        </w:numPr>
        <w:adjustRightInd/>
        <w:spacing w:before="0" w:after="0" w:line="360" w:lineRule="auto"/>
        <w:textAlignment w:val="auto"/>
        <w:rPr>
          <w:rFonts w:eastAsia="Times New Roman" w:cs="Arial"/>
          <w:sz w:val="24"/>
          <w:szCs w:val="24"/>
        </w:rPr>
      </w:pPr>
      <w:r w:rsidRPr="00843D3E">
        <w:rPr>
          <w:rFonts w:eastAsia="Times New Roman" w:cs="Arial"/>
          <w:sz w:val="24"/>
          <w:szCs w:val="24"/>
        </w:rPr>
        <w:t>на котельных ООО «НТК» не предусмотрено резервное топливо, что повышает уязвимость систем теплоснабжения подключенных к этим источникам.</w:t>
      </w:r>
    </w:p>
    <w:p w:rsidR="00B16F26" w:rsidRPr="00843D3E" w:rsidRDefault="00B16F26" w:rsidP="00D16A0B">
      <w:pPr>
        <w:spacing w:after="0" w:line="360" w:lineRule="auto"/>
        <w:ind w:firstLine="709"/>
        <w:rPr>
          <w:rFonts w:eastAsia="Times New Roman" w:cs="Arial"/>
          <w:sz w:val="24"/>
          <w:szCs w:val="24"/>
        </w:rPr>
      </w:pPr>
      <w:r w:rsidRPr="00843D3E">
        <w:rPr>
          <w:rFonts w:eastAsia="Times New Roman" w:cs="Arial"/>
          <w:sz w:val="24"/>
          <w:szCs w:val="24"/>
        </w:rPr>
        <w:t>Основной проблемой в организации надёжного и качественного теплоснабжения при транспорте тепла является то, что большинство трубопроводов тепловых сетей котельных выработали свой ресурс. По оценке ООО «НТК» износ тепловых сетей составляет более 70%.</w:t>
      </w:r>
    </w:p>
    <w:p w:rsidR="00B16F26" w:rsidRPr="00843D3E" w:rsidRDefault="00B16F26" w:rsidP="00D16A0B">
      <w:pPr>
        <w:spacing w:after="0" w:line="360" w:lineRule="auto"/>
        <w:ind w:firstLine="709"/>
        <w:rPr>
          <w:rFonts w:eastAsia="Times New Roman" w:cs="Arial"/>
          <w:sz w:val="24"/>
          <w:szCs w:val="24"/>
        </w:rPr>
      </w:pPr>
    </w:p>
    <w:p w:rsidR="00B16F26" w:rsidRPr="00843D3E" w:rsidRDefault="00B16F26" w:rsidP="00360352">
      <w:pPr>
        <w:spacing w:line="360" w:lineRule="auto"/>
        <w:ind w:firstLine="0"/>
        <w:rPr>
          <w:sz w:val="24"/>
          <w:szCs w:val="24"/>
        </w:rPr>
      </w:pPr>
    </w:p>
    <w:p w:rsidR="00B16F26" w:rsidRPr="00843D3E" w:rsidRDefault="00B16F26" w:rsidP="00BA77F9">
      <w:pPr>
        <w:pStyle w:val="2"/>
        <w:numPr>
          <w:ilvl w:val="1"/>
          <w:numId w:val="21"/>
        </w:numPr>
      </w:pPr>
      <w:bookmarkStart w:id="81" w:name="_Toc373927389"/>
      <w:r w:rsidRPr="00843D3E">
        <w:t>Состав документов схемы теплоснабжения</w:t>
      </w:r>
      <w:bookmarkEnd w:id="81"/>
    </w:p>
    <w:p w:rsidR="00B16F26" w:rsidRPr="00843D3E" w:rsidRDefault="00B16F26" w:rsidP="00194982"/>
    <w:p w:rsidR="00B16F26" w:rsidRPr="00843D3E" w:rsidRDefault="00B16F26" w:rsidP="00183BAF">
      <w:pPr>
        <w:spacing w:line="360" w:lineRule="auto"/>
        <w:rPr>
          <w:sz w:val="24"/>
          <w:szCs w:val="24"/>
        </w:rPr>
      </w:pPr>
      <w:r w:rsidRPr="00843D3E">
        <w:rPr>
          <w:sz w:val="24"/>
          <w:szCs w:val="24"/>
        </w:rPr>
        <w:t>В соответствии с требованиями к схемам теплоснабжения, установленными постановлением Правительства РФ  от 22.02.2012 года № 154, в состав документов схемы теплоснабжения включены следующие разделы, объединённые в книги, тома и приложения, составляющие обосновывающие материалы к схеме теплоснабжения муниципального образования г. Новомосковск до 2027 года:</w:t>
      </w:r>
    </w:p>
    <w:p w:rsidR="00B16F26" w:rsidRPr="00843D3E" w:rsidRDefault="00B16F26" w:rsidP="00183BAF">
      <w:pPr>
        <w:spacing w:line="360" w:lineRule="auto"/>
        <w:rPr>
          <w:rFonts w:cs="Arial"/>
          <w:sz w:val="24"/>
          <w:szCs w:val="24"/>
        </w:rPr>
      </w:pPr>
      <w:r w:rsidRPr="00843D3E">
        <w:rPr>
          <w:rFonts w:cs="Arial"/>
          <w:sz w:val="24"/>
          <w:szCs w:val="24"/>
        </w:rPr>
        <w:t>Книга 1. Существующее положение в сфере производства, передачи и потребления тепловой энергии для целей теплоснабжения;</w:t>
      </w:r>
    </w:p>
    <w:p w:rsidR="00B16F26" w:rsidRPr="00843D3E" w:rsidRDefault="00B16F26" w:rsidP="00183BAF">
      <w:pPr>
        <w:spacing w:line="360" w:lineRule="auto"/>
        <w:rPr>
          <w:rFonts w:cs="Arial"/>
          <w:sz w:val="24"/>
          <w:szCs w:val="24"/>
        </w:rPr>
      </w:pPr>
      <w:r w:rsidRPr="00843D3E">
        <w:rPr>
          <w:rFonts w:cs="Arial"/>
          <w:sz w:val="24"/>
          <w:szCs w:val="24"/>
        </w:rPr>
        <w:t>Книга 1. Существующее положение в сфере производства, передачи и потребления тепловой энергии для целей теплоснабжения. Приложение 1. Оценка надежности теплоснабжения;</w:t>
      </w:r>
    </w:p>
    <w:p w:rsidR="00B16F26" w:rsidRPr="00843D3E" w:rsidRDefault="00B16F26" w:rsidP="00183BAF">
      <w:pPr>
        <w:spacing w:line="360" w:lineRule="auto"/>
        <w:rPr>
          <w:rFonts w:cs="Arial"/>
          <w:sz w:val="24"/>
          <w:szCs w:val="24"/>
        </w:rPr>
      </w:pPr>
      <w:r w:rsidRPr="00843D3E">
        <w:rPr>
          <w:rFonts w:cs="Arial"/>
          <w:sz w:val="24"/>
          <w:szCs w:val="24"/>
        </w:rPr>
        <w:lastRenderedPageBreak/>
        <w:t>Книга 1. Существующее положение в сфере производства, передачи и потребления тепловой энергии для целей теплоснабжения. Приложение 2. Графическая часть;</w:t>
      </w:r>
    </w:p>
    <w:p w:rsidR="00B16F26" w:rsidRPr="00843D3E" w:rsidRDefault="00B16F26" w:rsidP="00183BAF">
      <w:pPr>
        <w:spacing w:line="360" w:lineRule="auto"/>
        <w:rPr>
          <w:rFonts w:cs="Arial"/>
          <w:sz w:val="24"/>
          <w:szCs w:val="24"/>
        </w:rPr>
      </w:pPr>
      <w:r w:rsidRPr="00843D3E">
        <w:rPr>
          <w:rFonts w:cs="Arial"/>
          <w:sz w:val="24"/>
          <w:szCs w:val="24"/>
        </w:rPr>
        <w:t>Книга 2. Перспективное потребление тепловой энергии на цели теплоснабжения;</w:t>
      </w:r>
    </w:p>
    <w:p w:rsidR="00B16F26" w:rsidRPr="00843D3E" w:rsidRDefault="00B16F26" w:rsidP="00183BAF">
      <w:pPr>
        <w:spacing w:line="360" w:lineRule="auto"/>
        <w:rPr>
          <w:rFonts w:cs="Arial"/>
          <w:sz w:val="24"/>
          <w:szCs w:val="24"/>
        </w:rPr>
      </w:pPr>
      <w:r w:rsidRPr="00843D3E">
        <w:rPr>
          <w:rFonts w:cs="Arial"/>
          <w:sz w:val="24"/>
          <w:szCs w:val="24"/>
        </w:rPr>
        <w:t>Книга 2. Перспективное потребление тепловой энергии на цели теплоснабжения. Приложение 1. Графическая часть;</w:t>
      </w:r>
    </w:p>
    <w:p w:rsidR="00B16F26" w:rsidRPr="00843D3E" w:rsidRDefault="00B16F26" w:rsidP="00183BAF">
      <w:pPr>
        <w:spacing w:line="360" w:lineRule="auto"/>
        <w:rPr>
          <w:rFonts w:cs="Arial"/>
          <w:sz w:val="24"/>
          <w:szCs w:val="24"/>
        </w:rPr>
      </w:pPr>
      <w:r w:rsidRPr="00843D3E">
        <w:rPr>
          <w:rFonts w:cs="Arial"/>
          <w:sz w:val="24"/>
          <w:szCs w:val="24"/>
        </w:rPr>
        <w:t xml:space="preserve">Книга 3. Электронная модель системы теплоснабжения; </w:t>
      </w:r>
    </w:p>
    <w:p w:rsidR="00B16F26" w:rsidRPr="00843D3E" w:rsidRDefault="00B16F26" w:rsidP="00183BAF">
      <w:pPr>
        <w:spacing w:line="360" w:lineRule="auto"/>
        <w:rPr>
          <w:rFonts w:cs="Arial"/>
          <w:sz w:val="24"/>
          <w:szCs w:val="24"/>
        </w:rPr>
      </w:pPr>
      <w:r w:rsidRPr="00843D3E">
        <w:rPr>
          <w:rFonts w:cs="Arial"/>
          <w:sz w:val="24"/>
          <w:szCs w:val="24"/>
        </w:rPr>
        <w:t>Книга 3. Электронная модель системы теплоснабжения. Приложение 1. Инструкция пользователя (ИГС ТеплоГраф));</w:t>
      </w:r>
    </w:p>
    <w:p w:rsidR="00B16F26" w:rsidRPr="00843D3E" w:rsidRDefault="00B16F26" w:rsidP="00183BAF">
      <w:pPr>
        <w:spacing w:line="360" w:lineRule="auto"/>
        <w:rPr>
          <w:rFonts w:cs="Arial"/>
          <w:sz w:val="24"/>
          <w:szCs w:val="24"/>
        </w:rPr>
      </w:pPr>
      <w:r w:rsidRPr="00843D3E">
        <w:rPr>
          <w:rFonts w:cs="Arial"/>
          <w:sz w:val="24"/>
          <w:szCs w:val="24"/>
        </w:rPr>
        <w:t>Книга 3. Электронная модель системы теплоснабжения. Приложение 2. Руководство оператора (ИГС ТеплоГраф);</w:t>
      </w:r>
    </w:p>
    <w:p w:rsidR="00B16F26" w:rsidRPr="00843D3E" w:rsidRDefault="00B16F26" w:rsidP="00183BAF">
      <w:pPr>
        <w:spacing w:line="360" w:lineRule="auto"/>
        <w:rPr>
          <w:rFonts w:cs="Arial"/>
          <w:sz w:val="24"/>
          <w:szCs w:val="24"/>
        </w:rPr>
      </w:pPr>
      <w:r w:rsidRPr="00843D3E">
        <w:rPr>
          <w:rFonts w:cs="Arial"/>
          <w:sz w:val="24"/>
          <w:szCs w:val="24"/>
        </w:rPr>
        <w:t>Книга 3. Электронная модель системы теплоснабжения. Приложение 3. Альбом характеристик тепловых сетей;</w:t>
      </w:r>
    </w:p>
    <w:p w:rsidR="00B16F26" w:rsidRPr="00843D3E" w:rsidRDefault="00B16F26" w:rsidP="00183BAF">
      <w:pPr>
        <w:spacing w:line="360" w:lineRule="auto"/>
        <w:rPr>
          <w:rFonts w:cs="Arial"/>
          <w:sz w:val="24"/>
          <w:szCs w:val="24"/>
        </w:rPr>
      </w:pPr>
      <w:r w:rsidRPr="00843D3E">
        <w:rPr>
          <w:rFonts w:cs="Arial"/>
          <w:sz w:val="24"/>
          <w:szCs w:val="24"/>
        </w:rPr>
        <w:t>Книга 3. Электронная модель системы теплоснабжения. Приложение 4. Результаты гидравлических расчетов по состоянию базового периода разработки схемы теплоснабжения;</w:t>
      </w:r>
    </w:p>
    <w:p w:rsidR="00B16F26" w:rsidRPr="00843D3E" w:rsidRDefault="00B16F26" w:rsidP="00D46021">
      <w:pPr>
        <w:spacing w:line="360" w:lineRule="auto"/>
        <w:rPr>
          <w:rFonts w:cs="Arial"/>
          <w:sz w:val="24"/>
          <w:szCs w:val="24"/>
        </w:rPr>
      </w:pPr>
      <w:r w:rsidRPr="00843D3E">
        <w:rPr>
          <w:rFonts w:cs="Arial"/>
          <w:sz w:val="24"/>
          <w:szCs w:val="24"/>
        </w:rPr>
        <w:t>Книга 4. Перспективные балансы тепловой мощности источников тепловой энергии и тепловой нагрузки;</w:t>
      </w:r>
    </w:p>
    <w:p w:rsidR="00B16F26" w:rsidRPr="00843D3E" w:rsidRDefault="00B16F26" w:rsidP="00643086">
      <w:pPr>
        <w:spacing w:line="360" w:lineRule="auto"/>
        <w:rPr>
          <w:rFonts w:cs="Arial"/>
          <w:sz w:val="24"/>
          <w:szCs w:val="24"/>
        </w:rPr>
      </w:pPr>
      <w:r w:rsidRPr="00843D3E">
        <w:rPr>
          <w:rFonts w:cs="Arial"/>
          <w:sz w:val="24"/>
          <w:szCs w:val="24"/>
        </w:rPr>
        <w:t>Книга 4. Перспективные балансы тепловой мощности источников тепловой энергии и тепловой нагрузки. Приложение 1. Результаты гидравлических расчетов (прогнозируемое перспективное состояние  в существующих зонах действия энергоисточников);</w:t>
      </w:r>
    </w:p>
    <w:p w:rsidR="00B16F26" w:rsidRPr="00843D3E" w:rsidRDefault="00B16F26" w:rsidP="00183BAF">
      <w:pPr>
        <w:spacing w:line="360" w:lineRule="auto"/>
        <w:rPr>
          <w:rFonts w:cs="Arial"/>
          <w:sz w:val="24"/>
          <w:szCs w:val="24"/>
        </w:rPr>
      </w:pPr>
      <w:r w:rsidRPr="00843D3E">
        <w:rPr>
          <w:rFonts w:cs="Arial"/>
          <w:sz w:val="24"/>
          <w:szCs w:val="24"/>
        </w:rPr>
        <w:t>Книга 5. Мастер-план разработки схемы теплоснабжения муниципального образования г. Новомосковск до 2027 г.;</w:t>
      </w:r>
    </w:p>
    <w:p w:rsidR="00B16F26" w:rsidRPr="00843D3E" w:rsidRDefault="00B16F26" w:rsidP="00183BAF">
      <w:pPr>
        <w:spacing w:line="360" w:lineRule="auto"/>
        <w:rPr>
          <w:rFonts w:cs="Arial"/>
          <w:sz w:val="24"/>
          <w:szCs w:val="24"/>
        </w:rPr>
      </w:pPr>
      <w:r w:rsidRPr="00843D3E">
        <w:rPr>
          <w:rFonts w:cs="Arial"/>
          <w:sz w:val="24"/>
          <w:szCs w:val="24"/>
        </w:rPr>
        <w:t>Книга 6. Предложения по строительству, реконструкции и техническому перевооружению источников тепловой энергии;</w:t>
      </w:r>
    </w:p>
    <w:p w:rsidR="00B16F26" w:rsidRPr="00843D3E" w:rsidRDefault="00B16F26" w:rsidP="00183BAF">
      <w:pPr>
        <w:spacing w:line="360" w:lineRule="auto"/>
        <w:rPr>
          <w:rFonts w:cs="Arial"/>
          <w:sz w:val="24"/>
          <w:szCs w:val="24"/>
        </w:rPr>
      </w:pPr>
      <w:r w:rsidRPr="00843D3E">
        <w:rPr>
          <w:rFonts w:cs="Arial"/>
          <w:sz w:val="24"/>
          <w:szCs w:val="24"/>
        </w:rPr>
        <w:t>Книга 7. Предложения по строительству и реконструкции тепловых сетей и сооружений на них;</w:t>
      </w:r>
    </w:p>
    <w:p w:rsidR="00B16F26" w:rsidRPr="00843D3E" w:rsidRDefault="00B16F26" w:rsidP="00183BAF">
      <w:pPr>
        <w:spacing w:line="360" w:lineRule="auto"/>
        <w:rPr>
          <w:rFonts w:cs="Arial"/>
          <w:sz w:val="24"/>
          <w:szCs w:val="24"/>
        </w:rPr>
      </w:pPr>
      <w:r w:rsidRPr="00843D3E">
        <w:rPr>
          <w:rFonts w:cs="Arial"/>
          <w:sz w:val="24"/>
          <w:szCs w:val="24"/>
        </w:rPr>
        <w:t xml:space="preserve">Книга 7. Предложения по строительству и реконструкции тепловых сетей и </w:t>
      </w:r>
      <w:r w:rsidRPr="00843D3E">
        <w:rPr>
          <w:rFonts w:cs="Arial"/>
          <w:sz w:val="24"/>
          <w:szCs w:val="24"/>
        </w:rPr>
        <w:lastRenderedPageBreak/>
        <w:t>сооружений на них. Приложение 1. Результаты гидравлических расчетов (прогнозируемое перспективное состояние систем теплоснабжения с учетом реализации мероприятий схемы теплоснабжения);</w:t>
      </w:r>
    </w:p>
    <w:p w:rsidR="00B16F26" w:rsidRPr="00843D3E" w:rsidRDefault="00B16F26" w:rsidP="00D46021">
      <w:pPr>
        <w:spacing w:line="360" w:lineRule="auto"/>
        <w:rPr>
          <w:rFonts w:cs="Arial"/>
          <w:sz w:val="24"/>
          <w:szCs w:val="24"/>
        </w:rPr>
      </w:pPr>
      <w:r w:rsidRPr="00843D3E">
        <w:rPr>
          <w:rFonts w:cs="Arial"/>
          <w:sz w:val="24"/>
          <w:szCs w:val="24"/>
        </w:rPr>
        <w:t>Книга 8. Перспективные балансы производительности водоподготовительных установок;</w:t>
      </w:r>
    </w:p>
    <w:p w:rsidR="00B16F26" w:rsidRPr="00843D3E" w:rsidRDefault="00B16F26" w:rsidP="00183BAF">
      <w:pPr>
        <w:spacing w:line="360" w:lineRule="auto"/>
        <w:rPr>
          <w:rFonts w:cs="Arial"/>
          <w:sz w:val="24"/>
          <w:szCs w:val="24"/>
        </w:rPr>
      </w:pPr>
      <w:r w:rsidRPr="00843D3E">
        <w:rPr>
          <w:rFonts w:cs="Arial"/>
          <w:sz w:val="24"/>
          <w:szCs w:val="24"/>
        </w:rPr>
        <w:t>Книга 9. Перспективные топливные балансы;</w:t>
      </w:r>
    </w:p>
    <w:p w:rsidR="00B16F26" w:rsidRPr="00843D3E" w:rsidRDefault="00B16F26" w:rsidP="00183BAF">
      <w:pPr>
        <w:spacing w:line="360" w:lineRule="auto"/>
        <w:rPr>
          <w:rFonts w:cs="Arial"/>
          <w:sz w:val="24"/>
          <w:szCs w:val="24"/>
        </w:rPr>
      </w:pPr>
      <w:r w:rsidRPr="00843D3E">
        <w:rPr>
          <w:rFonts w:cs="Arial"/>
          <w:sz w:val="24"/>
          <w:szCs w:val="24"/>
        </w:rPr>
        <w:t>Книга 10. Оценка надежности теплоснабжения;</w:t>
      </w:r>
    </w:p>
    <w:p w:rsidR="00B16F26" w:rsidRPr="00843D3E" w:rsidRDefault="00B16F26" w:rsidP="00183BAF">
      <w:pPr>
        <w:spacing w:line="360" w:lineRule="auto"/>
        <w:rPr>
          <w:rFonts w:cs="Arial"/>
          <w:sz w:val="24"/>
          <w:szCs w:val="24"/>
        </w:rPr>
      </w:pPr>
      <w:r w:rsidRPr="00843D3E">
        <w:rPr>
          <w:rFonts w:cs="Arial"/>
          <w:sz w:val="24"/>
          <w:szCs w:val="24"/>
        </w:rPr>
        <w:t>Книга 11. Обоснование инвестиций в строительство, реконструкцию и техническое перевооружение;</w:t>
      </w:r>
    </w:p>
    <w:p w:rsidR="00B16F26" w:rsidRPr="00843D3E" w:rsidRDefault="00B16F26" w:rsidP="00183BAF">
      <w:pPr>
        <w:spacing w:line="360" w:lineRule="auto"/>
        <w:rPr>
          <w:rFonts w:cs="Arial"/>
          <w:sz w:val="24"/>
          <w:szCs w:val="24"/>
        </w:rPr>
      </w:pPr>
      <w:r w:rsidRPr="00843D3E">
        <w:rPr>
          <w:rFonts w:cs="Arial"/>
          <w:sz w:val="24"/>
          <w:szCs w:val="24"/>
        </w:rPr>
        <w:t>Книга 12. Обоснование предложений по определению единых теплоснабжающих организаций;</w:t>
      </w:r>
    </w:p>
    <w:p w:rsidR="00B16F26" w:rsidRPr="00843D3E" w:rsidRDefault="00B16F26" w:rsidP="00183BAF">
      <w:pPr>
        <w:spacing w:line="360" w:lineRule="auto"/>
        <w:rPr>
          <w:rFonts w:cs="Arial"/>
          <w:sz w:val="24"/>
          <w:szCs w:val="24"/>
        </w:rPr>
      </w:pPr>
      <w:r w:rsidRPr="00843D3E">
        <w:rPr>
          <w:rFonts w:cs="Arial"/>
          <w:sz w:val="24"/>
          <w:szCs w:val="24"/>
        </w:rPr>
        <w:t>Книга 12. Обоснование предложений по определению единых теплоснабжающих организаций. Приложение 1. Графическая часть.</w:t>
      </w:r>
    </w:p>
    <w:p w:rsidR="00B16F26" w:rsidRPr="00843D3E" w:rsidRDefault="00B16F26" w:rsidP="006656A4"/>
    <w:p w:rsidR="00B16F26" w:rsidRPr="00843D3E" w:rsidRDefault="00B16F26" w:rsidP="006656A4"/>
    <w:p w:rsidR="00B16F26" w:rsidRPr="00843D3E" w:rsidRDefault="00B16F26" w:rsidP="006656A4"/>
    <w:p w:rsidR="00B16F26" w:rsidRPr="00843D3E" w:rsidRDefault="00B16F26" w:rsidP="000A072A">
      <w:pPr>
        <w:pStyle w:val="1"/>
        <w:numPr>
          <w:ilvl w:val="0"/>
          <w:numId w:val="21"/>
        </w:numPr>
      </w:pPr>
      <w:bookmarkStart w:id="82" w:name="_Toc373927390"/>
      <w:r w:rsidRPr="00843D3E">
        <w:lastRenderedPageBreak/>
        <w:t>Раздел 1. Показатели перспективного спроса на тепловую энергию (мощность) и теплоноситель в установленных границах муниципального образования г. Новомосковск</w:t>
      </w:r>
      <w:bookmarkEnd w:id="82"/>
    </w:p>
    <w:p w:rsidR="00B16F26" w:rsidRPr="00843D3E" w:rsidRDefault="00B16F26" w:rsidP="00D46021">
      <w:pPr>
        <w:pStyle w:val="2"/>
        <w:numPr>
          <w:ilvl w:val="1"/>
          <w:numId w:val="21"/>
        </w:numPr>
        <w:tabs>
          <w:tab w:val="clear" w:pos="1844"/>
          <w:tab w:val="num" w:pos="1986"/>
        </w:tabs>
        <w:ind w:left="1986"/>
      </w:pPr>
      <w:bookmarkStart w:id="83" w:name="_Toc331430027"/>
      <w:bookmarkStart w:id="84" w:name="_Toc373927391"/>
      <w:r w:rsidRPr="00843D3E">
        <w:t>Прогноз численности населения и застройки</w:t>
      </w:r>
      <w:bookmarkEnd w:id="83"/>
      <w:bookmarkEnd w:id="84"/>
    </w:p>
    <w:p w:rsidR="00B16F26" w:rsidRPr="00843D3E" w:rsidRDefault="00B16F26" w:rsidP="00D46021">
      <w:pPr>
        <w:ind w:firstLine="426"/>
        <w:rPr>
          <w:sz w:val="28"/>
          <w:szCs w:val="28"/>
        </w:rPr>
      </w:pPr>
    </w:p>
    <w:p w:rsidR="00B16F26" w:rsidRPr="00843D3E" w:rsidRDefault="00B16F26" w:rsidP="00240500">
      <w:pPr>
        <w:spacing w:line="360" w:lineRule="auto"/>
        <w:ind w:firstLine="426"/>
        <w:rPr>
          <w:sz w:val="24"/>
          <w:szCs w:val="28"/>
        </w:rPr>
      </w:pPr>
      <w:r w:rsidRPr="00843D3E">
        <w:rPr>
          <w:sz w:val="24"/>
          <w:szCs w:val="28"/>
        </w:rPr>
        <w:t>Для определения перспективного спроса на теплоту сформирован прогноз застройки муниципального образования и изменения численности населения на период до 2027 года. Прогноз основан на данных Генерального плана. При формировании прогноза учтены существующие темпы застройки на территории МО, долгосрочная целевая программе по улучшению демографической ситуации в тульской области на 2009-2016 годы и выданные теплоснабжающими организациями технические условия на подключение к тепловым сетям.</w:t>
      </w:r>
    </w:p>
    <w:p w:rsidR="00B16F26" w:rsidRPr="00843D3E" w:rsidRDefault="00B16F26" w:rsidP="00240500">
      <w:pPr>
        <w:spacing w:line="360" w:lineRule="auto"/>
        <w:ind w:firstLine="426"/>
        <w:rPr>
          <w:sz w:val="24"/>
          <w:szCs w:val="28"/>
        </w:rPr>
      </w:pPr>
      <w:r w:rsidRPr="00843D3E">
        <w:rPr>
          <w:sz w:val="24"/>
          <w:szCs w:val="28"/>
        </w:rPr>
        <w:t>Подробное описание прогноза застройки города приведено в Книге 2 Обосновывающих материалов.</w:t>
      </w:r>
    </w:p>
    <w:p w:rsidR="00B16F26" w:rsidRPr="00843D3E" w:rsidRDefault="00B16F26" w:rsidP="00240500">
      <w:pPr>
        <w:spacing w:line="360" w:lineRule="auto"/>
        <w:ind w:firstLine="426"/>
        <w:rPr>
          <w:sz w:val="24"/>
          <w:szCs w:val="28"/>
        </w:rPr>
      </w:pPr>
    </w:p>
    <w:p w:rsidR="00B16F26" w:rsidRPr="00843D3E" w:rsidRDefault="00B16F26" w:rsidP="00D46021">
      <w:pPr>
        <w:pStyle w:val="3"/>
        <w:numPr>
          <w:ilvl w:val="2"/>
          <w:numId w:val="21"/>
        </w:numPr>
      </w:pPr>
      <w:bookmarkStart w:id="85" w:name="_Toc331430028"/>
      <w:bookmarkStart w:id="86" w:name="_Toc373927392"/>
      <w:r w:rsidRPr="00843D3E">
        <w:t>Прогноз численности населения</w:t>
      </w:r>
      <w:bookmarkEnd w:id="85"/>
      <w:bookmarkEnd w:id="86"/>
    </w:p>
    <w:p w:rsidR="00B16F26" w:rsidRPr="00843D3E" w:rsidRDefault="00B16F26" w:rsidP="006D2832">
      <w:pPr>
        <w:spacing w:line="360" w:lineRule="auto"/>
        <w:ind w:firstLine="426"/>
        <w:rPr>
          <w:sz w:val="24"/>
          <w:szCs w:val="28"/>
        </w:rPr>
      </w:pPr>
    </w:p>
    <w:p w:rsidR="00B16F26" w:rsidRPr="00843D3E" w:rsidRDefault="00B16F26" w:rsidP="006D2832">
      <w:pPr>
        <w:spacing w:line="360" w:lineRule="auto"/>
        <w:ind w:firstLine="426"/>
        <w:rPr>
          <w:sz w:val="24"/>
          <w:szCs w:val="28"/>
        </w:rPr>
      </w:pPr>
      <w:r w:rsidRPr="00843D3E">
        <w:rPr>
          <w:sz w:val="24"/>
          <w:szCs w:val="28"/>
        </w:rPr>
        <w:t>Разработаны три сценария изменения численности населения МО город Новомосковск на период с 2011 по 2027 годы: базовый, оптимистичный и вероятный.</w:t>
      </w:r>
    </w:p>
    <w:p w:rsidR="00B16F26" w:rsidRPr="00843D3E" w:rsidRDefault="00B16F26" w:rsidP="006D2832">
      <w:pPr>
        <w:spacing w:line="360" w:lineRule="auto"/>
        <w:ind w:firstLine="426"/>
        <w:rPr>
          <w:sz w:val="24"/>
          <w:szCs w:val="28"/>
        </w:rPr>
      </w:pPr>
      <w:r w:rsidRPr="00843D3E">
        <w:rPr>
          <w:sz w:val="24"/>
          <w:szCs w:val="28"/>
        </w:rPr>
        <w:t xml:space="preserve">В худшем случае, то есть при сохранении нынешней низкой рождаемости, высокой смертности и отрицательного сальдо миграции, население МО г.Новомосковск в 2027 г. составит 112,8 тыс. человек (базовый сценарий). Рост рождаемости до 1,96 детей на одну женщину к 2027 г. при неизменной смертности позволил бы повысить численность примерно на 3,7 тыс. чел. </w:t>
      </w:r>
    </w:p>
    <w:p w:rsidR="00B16F26" w:rsidRPr="00843D3E" w:rsidRDefault="00B16F26" w:rsidP="006D2832">
      <w:pPr>
        <w:spacing w:line="360" w:lineRule="auto"/>
        <w:ind w:firstLine="426"/>
        <w:rPr>
          <w:sz w:val="24"/>
          <w:szCs w:val="28"/>
        </w:rPr>
      </w:pPr>
      <w:r w:rsidRPr="00843D3E">
        <w:rPr>
          <w:sz w:val="24"/>
          <w:szCs w:val="28"/>
        </w:rPr>
        <w:t>Снижение смертности при сохранении неизменно низкой рождаемости увеличило бы численность населения на 11 тыс. чел по сравнению с базовым сценарием. Но полностью избежать сокращения численности населения невозможно даже при самом благоприятном сценарии рождаемости и смертности. В лучшем случае, при одновременном снижении смертности, росте рождаемости и увеличении миграционного притока, население МО г.Новомосковск  в 2027 г. составит около 134,3 тыс.человек (оптимистичный сценарий).</w:t>
      </w:r>
    </w:p>
    <w:p w:rsidR="00B16F26" w:rsidRPr="00843D3E" w:rsidRDefault="00B16F26" w:rsidP="006D2832">
      <w:pPr>
        <w:spacing w:line="360" w:lineRule="auto"/>
        <w:ind w:firstLine="426"/>
        <w:rPr>
          <w:sz w:val="24"/>
          <w:szCs w:val="28"/>
        </w:rPr>
      </w:pPr>
      <w:r w:rsidRPr="00843D3E">
        <w:rPr>
          <w:sz w:val="24"/>
          <w:szCs w:val="28"/>
        </w:rPr>
        <w:lastRenderedPageBreak/>
        <w:t>Сравнение показателей по сценариям представлено в таблице 2.1.</w:t>
      </w:r>
    </w:p>
    <w:p w:rsidR="00B16F26" w:rsidRPr="00843D3E" w:rsidRDefault="00B16F26" w:rsidP="006D2832">
      <w:pPr>
        <w:spacing w:after="0" w:line="360" w:lineRule="auto"/>
        <w:ind w:firstLine="709"/>
        <w:rPr>
          <w:rFonts w:eastAsia="Times New Roman" w:cs="Arial"/>
          <w:sz w:val="24"/>
          <w:szCs w:val="24"/>
        </w:rPr>
      </w:pPr>
    </w:p>
    <w:p w:rsidR="00B16F26" w:rsidRPr="00843D3E" w:rsidRDefault="00B16F26" w:rsidP="006D2832">
      <w:pPr>
        <w:pStyle w:val="aff8"/>
      </w:pPr>
      <w:bookmarkStart w:id="87" w:name="_Toc340531349"/>
      <w:bookmarkStart w:id="88" w:name="_Toc340582859"/>
      <w:bookmarkStart w:id="89" w:name="_Toc373143864"/>
      <w:bookmarkStart w:id="90" w:name="_Toc373927428"/>
      <w:r w:rsidRPr="00843D3E">
        <w:t xml:space="preserve">Таблица </w:t>
      </w:r>
      <w:fldSimple w:instr=" STYLEREF 1 \s ">
        <w:r w:rsidRPr="00843D3E">
          <w:rPr>
            <w:noProof/>
          </w:rPr>
          <w:t>2</w:t>
        </w:r>
      </w:fldSimple>
      <w:r w:rsidRPr="00843D3E">
        <w:t>.</w:t>
      </w:r>
      <w:fldSimple w:instr=" SEQ Таблица \* ARABIC \s 1 ">
        <w:r w:rsidRPr="00843D3E">
          <w:rPr>
            <w:noProof/>
          </w:rPr>
          <w:t>1</w:t>
        </w:r>
      </w:fldSimple>
      <w:r w:rsidRPr="00843D3E">
        <w:t xml:space="preserve"> Сводная таблица показателей всех сценариев</w:t>
      </w:r>
      <w:bookmarkEnd w:id="87"/>
      <w:bookmarkEnd w:id="88"/>
      <w:bookmarkEnd w:id="89"/>
      <w:bookmarkEnd w:id="90"/>
    </w:p>
    <w:tbl>
      <w:tblPr>
        <w:tblW w:w="9356" w:type="dxa"/>
        <w:tblInd w:w="108" w:type="dxa"/>
        <w:tblLook w:val="00A0"/>
      </w:tblPr>
      <w:tblGrid>
        <w:gridCol w:w="1483"/>
        <w:gridCol w:w="1191"/>
        <w:gridCol w:w="1191"/>
        <w:gridCol w:w="901"/>
        <w:gridCol w:w="901"/>
        <w:gridCol w:w="901"/>
        <w:gridCol w:w="901"/>
        <w:gridCol w:w="996"/>
        <w:gridCol w:w="891"/>
      </w:tblGrid>
      <w:tr w:rsidR="00B16F26" w:rsidRPr="00843D3E" w:rsidTr="006D2832">
        <w:trPr>
          <w:trHeight w:val="20"/>
          <w:tblHeader/>
        </w:trPr>
        <w:tc>
          <w:tcPr>
            <w:tcW w:w="1483" w:type="dxa"/>
            <w:vMerge w:val="restart"/>
            <w:tcBorders>
              <w:top w:val="single" w:sz="4" w:space="0" w:color="auto"/>
              <w:left w:val="single" w:sz="4" w:space="0" w:color="auto"/>
              <w:bottom w:val="single" w:sz="4" w:space="0" w:color="auto"/>
              <w:right w:val="single" w:sz="4" w:space="0" w:color="auto"/>
            </w:tcBorders>
            <w:vAlign w:val="center"/>
          </w:tcPr>
          <w:p w:rsidR="00B16F26" w:rsidRPr="00843D3E" w:rsidRDefault="00B16F26" w:rsidP="006D2832">
            <w:pPr>
              <w:spacing w:after="0"/>
              <w:ind w:firstLine="0"/>
              <w:jc w:val="center"/>
              <w:rPr>
                <w:rFonts w:cs="Arial"/>
                <w:sz w:val="20"/>
                <w:szCs w:val="20"/>
              </w:rPr>
            </w:pPr>
          </w:p>
        </w:tc>
        <w:tc>
          <w:tcPr>
            <w:tcW w:w="1191" w:type="dxa"/>
            <w:vMerge w:val="restart"/>
            <w:tcBorders>
              <w:top w:val="single" w:sz="4" w:space="0" w:color="auto"/>
              <w:left w:val="single" w:sz="4" w:space="0" w:color="auto"/>
              <w:bottom w:val="single" w:sz="4" w:space="0" w:color="auto"/>
              <w:right w:val="single" w:sz="4" w:space="0" w:color="auto"/>
            </w:tcBorders>
            <w:vAlign w:val="center"/>
          </w:tcPr>
          <w:p w:rsidR="00B16F26" w:rsidRPr="00843D3E" w:rsidRDefault="00B16F26" w:rsidP="006D2832">
            <w:pPr>
              <w:spacing w:after="0"/>
              <w:ind w:firstLine="0"/>
              <w:jc w:val="center"/>
              <w:rPr>
                <w:rFonts w:cs="Arial"/>
                <w:sz w:val="20"/>
                <w:szCs w:val="20"/>
              </w:rPr>
            </w:pPr>
            <w:r w:rsidRPr="00843D3E">
              <w:rPr>
                <w:rFonts w:cs="Arial"/>
                <w:sz w:val="20"/>
                <w:szCs w:val="20"/>
              </w:rPr>
              <w:t>Средний по РФ, 2011 г.</w:t>
            </w:r>
          </w:p>
        </w:tc>
        <w:tc>
          <w:tcPr>
            <w:tcW w:w="1191" w:type="dxa"/>
            <w:vMerge w:val="restart"/>
            <w:tcBorders>
              <w:top w:val="single" w:sz="4" w:space="0" w:color="auto"/>
              <w:left w:val="single" w:sz="4" w:space="0" w:color="auto"/>
              <w:bottom w:val="single" w:sz="4" w:space="0" w:color="auto"/>
              <w:right w:val="single" w:sz="4" w:space="0" w:color="auto"/>
            </w:tcBorders>
            <w:vAlign w:val="center"/>
          </w:tcPr>
          <w:p w:rsidR="00B16F26" w:rsidRPr="00843D3E" w:rsidRDefault="00B16F26" w:rsidP="006D2832">
            <w:pPr>
              <w:spacing w:after="0"/>
              <w:ind w:firstLine="0"/>
              <w:jc w:val="center"/>
              <w:rPr>
                <w:rFonts w:cs="Arial"/>
                <w:sz w:val="20"/>
                <w:szCs w:val="20"/>
              </w:rPr>
            </w:pPr>
            <w:r w:rsidRPr="00843D3E">
              <w:rPr>
                <w:rFonts w:cs="Arial"/>
                <w:sz w:val="20"/>
                <w:szCs w:val="20"/>
              </w:rPr>
              <w:t>Средний по МО за 2007-2011</w:t>
            </w:r>
          </w:p>
        </w:tc>
        <w:tc>
          <w:tcPr>
            <w:tcW w:w="1802" w:type="dxa"/>
            <w:gridSpan w:val="2"/>
            <w:tcBorders>
              <w:top w:val="single" w:sz="4" w:space="0" w:color="auto"/>
              <w:left w:val="nil"/>
              <w:bottom w:val="single" w:sz="4" w:space="0" w:color="auto"/>
              <w:right w:val="single" w:sz="4" w:space="0" w:color="auto"/>
            </w:tcBorders>
            <w:noWrap/>
            <w:vAlign w:val="center"/>
          </w:tcPr>
          <w:p w:rsidR="00B16F26" w:rsidRPr="00843D3E" w:rsidRDefault="00B16F26" w:rsidP="006D2832">
            <w:pPr>
              <w:spacing w:after="0"/>
              <w:ind w:firstLine="0"/>
              <w:jc w:val="center"/>
              <w:rPr>
                <w:rFonts w:cs="Arial"/>
                <w:sz w:val="20"/>
                <w:szCs w:val="20"/>
              </w:rPr>
            </w:pPr>
            <w:r w:rsidRPr="00843D3E">
              <w:rPr>
                <w:rFonts w:cs="Arial"/>
                <w:sz w:val="20"/>
                <w:szCs w:val="20"/>
              </w:rPr>
              <w:t>Базовый сценарий</w:t>
            </w:r>
          </w:p>
        </w:tc>
        <w:tc>
          <w:tcPr>
            <w:tcW w:w="1802" w:type="dxa"/>
            <w:gridSpan w:val="2"/>
            <w:tcBorders>
              <w:top w:val="single" w:sz="4" w:space="0" w:color="auto"/>
              <w:left w:val="nil"/>
              <w:bottom w:val="single" w:sz="4" w:space="0" w:color="auto"/>
              <w:right w:val="single" w:sz="4" w:space="0" w:color="auto"/>
            </w:tcBorders>
            <w:noWrap/>
            <w:vAlign w:val="center"/>
          </w:tcPr>
          <w:p w:rsidR="00B16F26" w:rsidRPr="00843D3E" w:rsidRDefault="00B16F26" w:rsidP="006D2832">
            <w:pPr>
              <w:spacing w:after="0"/>
              <w:ind w:firstLine="0"/>
              <w:jc w:val="center"/>
              <w:rPr>
                <w:rFonts w:cs="Arial"/>
                <w:sz w:val="20"/>
                <w:szCs w:val="20"/>
              </w:rPr>
            </w:pPr>
            <w:r w:rsidRPr="00843D3E">
              <w:rPr>
                <w:rFonts w:cs="Arial"/>
                <w:sz w:val="20"/>
                <w:szCs w:val="20"/>
              </w:rPr>
              <w:t>Вероятный сценарий</w:t>
            </w:r>
          </w:p>
        </w:tc>
        <w:tc>
          <w:tcPr>
            <w:tcW w:w="1887" w:type="dxa"/>
            <w:gridSpan w:val="2"/>
            <w:tcBorders>
              <w:top w:val="single" w:sz="4" w:space="0" w:color="auto"/>
              <w:left w:val="nil"/>
              <w:bottom w:val="single" w:sz="4" w:space="0" w:color="auto"/>
              <w:right w:val="single" w:sz="4" w:space="0" w:color="000000"/>
            </w:tcBorders>
            <w:noWrap/>
            <w:vAlign w:val="center"/>
          </w:tcPr>
          <w:p w:rsidR="00B16F26" w:rsidRPr="00843D3E" w:rsidRDefault="00B16F26" w:rsidP="006D2832">
            <w:pPr>
              <w:spacing w:after="0"/>
              <w:ind w:firstLine="0"/>
              <w:jc w:val="center"/>
              <w:rPr>
                <w:rFonts w:cs="Arial"/>
                <w:sz w:val="20"/>
                <w:szCs w:val="20"/>
              </w:rPr>
            </w:pPr>
            <w:r w:rsidRPr="00843D3E">
              <w:rPr>
                <w:rFonts w:cs="Arial"/>
                <w:sz w:val="20"/>
                <w:szCs w:val="20"/>
              </w:rPr>
              <w:t>Оптимистичный сценарий</w:t>
            </w:r>
          </w:p>
        </w:tc>
      </w:tr>
      <w:tr w:rsidR="00B16F26" w:rsidRPr="00843D3E" w:rsidTr="006D2832">
        <w:trPr>
          <w:trHeight w:val="20"/>
          <w:tblHeader/>
        </w:trPr>
        <w:tc>
          <w:tcPr>
            <w:tcW w:w="1483" w:type="dxa"/>
            <w:vMerge/>
            <w:tcBorders>
              <w:top w:val="single" w:sz="4" w:space="0" w:color="auto"/>
              <w:left w:val="single" w:sz="4" w:space="0" w:color="auto"/>
              <w:bottom w:val="single" w:sz="4" w:space="0" w:color="auto"/>
              <w:right w:val="single" w:sz="4" w:space="0" w:color="auto"/>
            </w:tcBorders>
            <w:vAlign w:val="center"/>
          </w:tcPr>
          <w:p w:rsidR="00B16F26" w:rsidRPr="00843D3E" w:rsidRDefault="00B16F26" w:rsidP="006D2832">
            <w:pPr>
              <w:spacing w:after="0"/>
              <w:ind w:firstLine="0"/>
              <w:rPr>
                <w:rFonts w:cs="Arial"/>
                <w:sz w:val="20"/>
                <w:szCs w:val="20"/>
              </w:rPr>
            </w:pPr>
          </w:p>
        </w:tc>
        <w:tc>
          <w:tcPr>
            <w:tcW w:w="1191" w:type="dxa"/>
            <w:vMerge/>
            <w:tcBorders>
              <w:top w:val="single" w:sz="4" w:space="0" w:color="auto"/>
              <w:left w:val="single" w:sz="4" w:space="0" w:color="auto"/>
              <w:bottom w:val="single" w:sz="4" w:space="0" w:color="auto"/>
              <w:right w:val="single" w:sz="4" w:space="0" w:color="auto"/>
            </w:tcBorders>
            <w:vAlign w:val="center"/>
          </w:tcPr>
          <w:p w:rsidR="00B16F26" w:rsidRPr="00843D3E" w:rsidRDefault="00B16F26" w:rsidP="006D2832">
            <w:pPr>
              <w:spacing w:after="0"/>
              <w:ind w:firstLine="0"/>
              <w:rPr>
                <w:rFonts w:cs="Arial"/>
                <w:sz w:val="20"/>
                <w:szCs w:val="20"/>
              </w:rPr>
            </w:pPr>
          </w:p>
        </w:tc>
        <w:tc>
          <w:tcPr>
            <w:tcW w:w="1191" w:type="dxa"/>
            <w:vMerge/>
            <w:tcBorders>
              <w:top w:val="single" w:sz="4" w:space="0" w:color="auto"/>
              <w:left w:val="single" w:sz="4" w:space="0" w:color="auto"/>
              <w:bottom w:val="single" w:sz="4" w:space="0" w:color="auto"/>
              <w:right w:val="single" w:sz="4" w:space="0" w:color="auto"/>
            </w:tcBorders>
            <w:vAlign w:val="center"/>
          </w:tcPr>
          <w:p w:rsidR="00B16F26" w:rsidRPr="00843D3E" w:rsidRDefault="00B16F26" w:rsidP="006D2832">
            <w:pPr>
              <w:spacing w:after="0"/>
              <w:ind w:firstLine="0"/>
              <w:rPr>
                <w:rFonts w:cs="Arial"/>
                <w:sz w:val="20"/>
                <w:szCs w:val="20"/>
              </w:rPr>
            </w:pPr>
          </w:p>
        </w:tc>
        <w:tc>
          <w:tcPr>
            <w:tcW w:w="901" w:type="dxa"/>
            <w:tcBorders>
              <w:top w:val="nil"/>
              <w:left w:val="nil"/>
              <w:bottom w:val="single" w:sz="4" w:space="0" w:color="auto"/>
              <w:right w:val="single" w:sz="4" w:space="0" w:color="auto"/>
            </w:tcBorders>
            <w:vAlign w:val="center"/>
          </w:tcPr>
          <w:p w:rsidR="00B16F26" w:rsidRPr="00843D3E" w:rsidRDefault="00B16F26" w:rsidP="006D2832">
            <w:pPr>
              <w:spacing w:after="0"/>
              <w:ind w:firstLine="0"/>
              <w:jc w:val="center"/>
              <w:rPr>
                <w:rFonts w:cs="Arial"/>
                <w:sz w:val="20"/>
                <w:szCs w:val="20"/>
              </w:rPr>
            </w:pPr>
            <w:r w:rsidRPr="00843D3E">
              <w:rPr>
                <w:rFonts w:cs="Arial"/>
                <w:sz w:val="20"/>
                <w:szCs w:val="20"/>
              </w:rPr>
              <w:t>2017г.</w:t>
            </w:r>
          </w:p>
        </w:tc>
        <w:tc>
          <w:tcPr>
            <w:tcW w:w="901" w:type="dxa"/>
            <w:tcBorders>
              <w:top w:val="nil"/>
              <w:left w:val="nil"/>
              <w:bottom w:val="single" w:sz="4" w:space="0" w:color="auto"/>
              <w:right w:val="single" w:sz="4" w:space="0" w:color="auto"/>
            </w:tcBorders>
            <w:vAlign w:val="center"/>
          </w:tcPr>
          <w:p w:rsidR="00B16F26" w:rsidRPr="00843D3E" w:rsidRDefault="00B16F26" w:rsidP="006D2832">
            <w:pPr>
              <w:spacing w:after="0"/>
              <w:ind w:firstLine="0"/>
              <w:jc w:val="center"/>
              <w:rPr>
                <w:rFonts w:cs="Arial"/>
                <w:sz w:val="20"/>
                <w:szCs w:val="20"/>
              </w:rPr>
            </w:pPr>
            <w:r w:rsidRPr="00843D3E">
              <w:rPr>
                <w:rFonts w:cs="Arial"/>
                <w:sz w:val="20"/>
                <w:szCs w:val="20"/>
              </w:rPr>
              <w:t>2027г.</w:t>
            </w:r>
          </w:p>
        </w:tc>
        <w:tc>
          <w:tcPr>
            <w:tcW w:w="901" w:type="dxa"/>
            <w:tcBorders>
              <w:top w:val="nil"/>
              <w:left w:val="nil"/>
              <w:bottom w:val="single" w:sz="4" w:space="0" w:color="auto"/>
              <w:right w:val="single" w:sz="4" w:space="0" w:color="auto"/>
            </w:tcBorders>
            <w:vAlign w:val="center"/>
          </w:tcPr>
          <w:p w:rsidR="00B16F26" w:rsidRPr="00843D3E" w:rsidRDefault="00B16F26" w:rsidP="006D2832">
            <w:pPr>
              <w:spacing w:after="0"/>
              <w:ind w:firstLine="0"/>
              <w:jc w:val="center"/>
              <w:rPr>
                <w:rFonts w:cs="Arial"/>
                <w:sz w:val="20"/>
                <w:szCs w:val="20"/>
              </w:rPr>
            </w:pPr>
            <w:r w:rsidRPr="00843D3E">
              <w:rPr>
                <w:rFonts w:cs="Arial"/>
                <w:sz w:val="20"/>
                <w:szCs w:val="20"/>
              </w:rPr>
              <w:t>2017г.</w:t>
            </w:r>
          </w:p>
        </w:tc>
        <w:tc>
          <w:tcPr>
            <w:tcW w:w="901" w:type="dxa"/>
            <w:tcBorders>
              <w:top w:val="nil"/>
              <w:left w:val="nil"/>
              <w:bottom w:val="single" w:sz="4" w:space="0" w:color="auto"/>
              <w:right w:val="single" w:sz="4" w:space="0" w:color="auto"/>
            </w:tcBorders>
            <w:vAlign w:val="center"/>
          </w:tcPr>
          <w:p w:rsidR="00B16F26" w:rsidRPr="00843D3E" w:rsidRDefault="00B16F26" w:rsidP="006D2832">
            <w:pPr>
              <w:spacing w:after="0"/>
              <w:ind w:firstLine="0"/>
              <w:jc w:val="center"/>
              <w:rPr>
                <w:rFonts w:cs="Arial"/>
                <w:sz w:val="20"/>
                <w:szCs w:val="20"/>
              </w:rPr>
            </w:pPr>
            <w:r w:rsidRPr="00843D3E">
              <w:rPr>
                <w:rFonts w:cs="Arial"/>
                <w:sz w:val="20"/>
                <w:szCs w:val="20"/>
              </w:rPr>
              <w:t>2027г.</w:t>
            </w:r>
          </w:p>
        </w:tc>
        <w:tc>
          <w:tcPr>
            <w:tcW w:w="996" w:type="dxa"/>
            <w:tcBorders>
              <w:top w:val="nil"/>
              <w:left w:val="nil"/>
              <w:bottom w:val="single" w:sz="4" w:space="0" w:color="auto"/>
              <w:right w:val="single" w:sz="4" w:space="0" w:color="auto"/>
            </w:tcBorders>
            <w:vAlign w:val="center"/>
          </w:tcPr>
          <w:p w:rsidR="00B16F26" w:rsidRPr="00843D3E" w:rsidRDefault="00B16F26" w:rsidP="006D2832">
            <w:pPr>
              <w:spacing w:after="0"/>
              <w:ind w:firstLine="0"/>
              <w:jc w:val="center"/>
              <w:rPr>
                <w:rFonts w:cs="Arial"/>
                <w:sz w:val="20"/>
                <w:szCs w:val="20"/>
              </w:rPr>
            </w:pPr>
            <w:r w:rsidRPr="00843D3E">
              <w:rPr>
                <w:rFonts w:cs="Arial"/>
                <w:sz w:val="20"/>
                <w:szCs w:val="20"/>
              </w:rPr>
              <w:t>2017г.</w:t>
            </w:r>
          </w:p>
        </w:tc>
        <w:tc>
          <w:tcPr>
            <w:tcW w:w="891" w:type="dxa"/>
            <w:tcBorders>
              <w:top w:val="nil"/>
              <w:left w:val="nil"/>
              <w:bottom w:val="single" w:sz="4" w:space="0" w:color="auto"/>
              <w:right w:val="single" w:sz="4" w:space="0" w:color="auto"/>
            </w:tcBorders>
            <w:vAlign w:val="center"/>
          </w:tcPr>
          <w:p w:rsidR="00B16F26" w:rsidRPr="00843D3E" w:rsidRDefault="00B16F26" w:rsidP="006D2832">
            <w:pPr>
              <w:spacing w:after="0"/>
              <w:ind w:firstLine="0"/>
              <w:jc w:val="center"/>
              <w:rPr>
                <w:rFonts w:cs="Arial"/>
                <w:sz w:val="20"/>
                <w:szCs w:val="20"/>
              </w:rPr>
            </w:pPr>
            <w:r w:rsidRPr="00843D3E">
              <w:rPr>
                <w:rFonts w:cs="Arial"/>
                <w:sz w:val="20"/>
                <w:szCs w:val="20"/>
              </w:rPr>
              <w:t>2027г.</w:t>
            </w:r>
          </w:p>
        </w:tc>
      </w:tr>
      <w:tr w:rsidR="00B16F26" w:rsidRPr="00843D3E" w:rsidTr="006D2832">
        <w:trPr>
          <w:trHeight w:val="20"/>
        </w:trPr>
        <w:tc>
          <w:tcPr>
            <w:tcW w:w="1483" w:type="dxa"/>
            <w:tcBorders>
              <w:top w:val="nil"/>
              <w:left w:val="single" w:sz="4" w:space="0" w:color="auto"/>
              <w:bottom w:val="single" w:sz="4" w:space="0" w:color="auto"/>
              <w:right w:val="single" w:sz="4" w:space="0" w:color="auto"/>
            </w:tcBorders>
            <w:vAlign w:val="center"/>
          </w:tcPr>
          <w:p w:rsidR="00B16F26" w:rsidRPr="00843D3E" w:rsidRDefault="00B16F26" w:rsidP="006D2832">
            <w:pPr>
              <w:spacing w:after="0"/>
              <w:ind w:left="-57" w:right="-57" w:firstLine="0"/>
              <w:rPr>
                <w:rFonts w:cs="Arial"/>
                <w:sz w:val="20"/>
                <w:szCs w:val="20"/>
              </w:rPr>
            </w:pPr>
            <w:r w:rsidRPr="00843D3E">
              <w:rPr>
                <w:rFonts w:cs="Arial"/>
                <w:sz w:val="20"/>
                <w:szCs w:val="20"/>
              </w:rPr>
              <w:t>Коэффициент рождаемости</w:t>
            </w:r>
          </w:p>
        </w:tc>
        <w:tc>
          <w:tcPr>
            <w:tcW w:w="1191" w:type="dxa"/>
            <w:tcBorders>
              <w:top w:val="nil"/>
              <w:left w:val="nil"/>
              <w:bottom w:val="single" w:sz="4" w:space="0" w:color="auto"/>
              <w:right w:val="single" w:sz="4" w:space="0" w:color="auto"/>
            </w:tcBorders>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12,54</w:t>
            </w:r>
          </w:p>
        </w:tc>
        <w:tc>
          <w:tcPr>
            <w:tcW w:w="119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9,72</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8,32</w:t>
            </w:r>
          </w:p>
        </w:tc>
        <w:tc>
          <w:tcPr>
            <w:tcW w:w="901" w:type="dxa"/>
            <w:tcBorders>
              <w:top w:val="nil"/>
              <w:left w:val="nil"/>
              <w:bottom w:val="single" w:sz="4" w:space="0" w:color="auto"/>
              <w:right w:val="single" w:sz="4" w:space="0" w:color="auto"/>
            </w:tcBorders>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7,29</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8,73</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8,95</w:t>
            </w:r>
          </w:p>
        </w:tc>
        <w:tc>
          <w:tcPr>
            <w:tcW w:w="996"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9,91</w:t>
            </w:r>
          </w:p>
        </w:tc>
        <w:tc>
          <w:tcPr>
            <w:tcW w:w="89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10,15</w:t>
            </w:r>
          </w:p>
        </w:tc>
      </w:tr>
      <w:tr w:rsidR="00B16F26" w:rsidRPr="00843D3E" w:rsidTr="006D2832">
        <w:trPr>
          <w:trHeight w:val="20"/>
        </w:trPr>
        <w:tc>
          <w:tcPr>
            <w:tcW w:w="1483" w:type="dxa"/>
            <w:tcBorders>
              <w:top w:val="nil"/>
              <w:left w:val="single" w:sz="4" w:space="0" w:color="auto"/>
              <w:bottom w:val="single" w:sz="4" w:space="0" w:color="auto"/>
              <w:right w:val="single" w:sz="4" w:space="0" w:color="auto"/>
            </w:tcBorders>
            <w:vAlign w:val="center"/>
          </w:tcPr>
          <w:p w:rsidR="00B16F26" w:rsidRPr="00843D3E" w:rsidRDefault="00B16F26" w:rsidP="006D2832">
            <w:pPr>
              <w:spacing w:after="0"/>
              <w:ind w:left="-57" w:right="-57" w:firstLine="0"/>
              <w:rPr>
                <w:rFonts w:cs="Arial"/>
                <w:sz w:val="20"/>
                <w:szCs w:val="20"/>
              </w:rPr>
            </w:pPr>
            <w:r w:rsidRPr="00843D3E">
              <w:rPr>
                <w:rFonts w:cs="Arial"/>
                <w:sz w:val="20"/>
                <w:szCs w:val="20"/>
              </w:rPr>
              <w:t>Коэффициент смертности</w:t>
            </w:r>
          </w:p>
        </w:tc>
        <w:tc>
          <w:tcPr>
            <w:tcW w:w="1191" w:type="dxa"/>
            <w:tcBorders>
              <w:top w:val="nil"/>
              <w:left w:val="nil"/>
              <w:bottom w:val="single" w:sz="4" w:space="0" w:color="auto"/>
              <w:right w:val="single" w:sz="4" w:space="0" w:color="auto"/>
            </w:tcBorders>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13,46</w:t>
            </w:r>
          </w:p>
        </w:tc>
        <w:tc>
          <w:tcPr>
            <w:tcW w:w="119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18,71</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20,01</w:t>
            </w:r>
          </w:p>
        </w:tc>
        <w:tc>
          <w:tcPr>
            <w:tcW w:w="901" w:type="dxa"/>
            <w:tcBorders>
              <w:top w:val="nil"/>
              <w:left w:val="nil"/>
              <w:bottom w:val="single" w:sz="4" w:space="0" w:color="auto"/>
              <w:right w:val="single" w:sz="4" w:space="0" w:color="auto"/>
            </w:tcBorders>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22,34</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18,57</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17,36</w:t>
            </w:r>
          </w:p>
        </w:tc>
        <w:tc>
          <w:tcPr>
            <w:tcW w:w="996"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14,26</w:t>
            </w:r>
          </w:p>
        </w:tc>
        <w:tc>
          <w:tcPr>
            <w:tcW w:w="89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12,67</w:t>
            </w:r>
          </w:p>
        </w:tc>
      </w:tr>
      <w:tr w:rsidR="00B16F26" w:rsidRPr="00843D3E" w:rsidTr="006D2832">
        <w:trPr>
          <w:trHeight w:val="20"/>
        </w:trPr>
        <w:tc>
          <w:tcPr>
            <w:tcW w:w="1483" w:type="dxa"/>
            <w:tcBorders>
              <w:top w:val="nil"/>
              <w:left w:val="single" w:sz="4" w:space="0" w:color="auto"/>
              <w:bottom w:val="single" w:sz="4" w:space="0" w:color="auto"/>
              <w:right w:val="single" w:sz="4" w:space="0" w:color="auto"/>
            </w:tcBorders>
            <w:vAlign w:val="center"/>
          </w:tcPr>
          <w:p w:rsidR="00B16F26" w:rsidRPr="00843D3E" w:rsidRDefault="00B16F26" w:rsidP="006D2832">
            <w:pPr>
              <w:spacing w:after="0"/>
              <w:ind w:left="-57" w:right="-57" w:firstLine="0"/>
              <w:rPr>
                <w:rFonts w:cs="Arial"/>
                <w:sz w:val="20"/>
                <w:szCs w:val="20"/>
              </w:rPr>
            </w:pPr>
            <w:r w:rsidRPr="00843D3E">
              <w:rPr>
                <w:rFonts w:cs="Arial"/>
                <w:sz w:val="20"/>
                <w:szCs w:val="20"/>
              </w:rPr>
              <w:t>Коэффициент естественного прироста/убыл</w:t>
            </w:r>
          </w:p>
        </w:tc>
        <w:tc>
          <w:tcPr>
            <w:tcW w:w="1191" w:type="dxa"/>
            <w:tcBorders>
              <w:top w:val="nil"/>
              <w:left w:val="nil"/>
              <w:bottom w:val="single" w:sz="4" w:space="0" w:color="auto"/>
              <w:right w:val="single" w:sz="4" w:space="0" w:color="auto"/>
            </w:tcBorders>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-0,92</w:t>
            </w:r>
          </w:p>
        </w:tc>
        <w:tc>
          <w:tcPr>
            <w:tcW w:w="119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-8,99</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-11,69</w:t>
            </w:r>
          </w:p>
        </w:tc>
        <w:tc>
          <w:tcPr>
            <w:tcW w:w="901" w:type="dxa"/>
            <w:tcBorders>
              <w:top w:val="nil"/>
              <w:left w:val="nil"/>
              <w:bottom w:val="single" w:sz="4" w:space="0" w:color="auto"/>
              <w:right w:val="single" w:sz="4" w:space="0" w:color="auto"/>
            </w:tcBorders>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-15,05</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-9,83</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-8,41</w:t>
            </w:r>
          </w:p>
        </w:tc>
        <w:tc>
          <w:tcPr>
            <w:tcW w:w="996"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-4,35</w:t>
            </w:r>
          </w:p>
        </w:tc>
        <w:tc>
          <w:tcPr>
            <w:tcW w:w="89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-2,52</w:t>
            </w:r>
          </w:p>
        </w:tc>
      </w:tr>
      <w:tr w:rsidR="00B16F26" w:rsidRPr="00843D3E" w:rsidTr="006D2832">
        <w:trPr>
          <w:trHeight w:val="20"/>
        </w:trPr>
        <w:tc>
          <w:tcPr>
            <w:tcW w:w="1483" w:type="dxa"/>
            <w:tcBorders>
              <w:top w:val="nil"/>
              <w:left w:val="single" w:sz="4" w:space="0" w:color="auto"/>
              <w:bottom w:val="single" w:sz="4" w:space="0" w:color="auto"/>
              <w:right w:val="single" w:sz="4" w:space="0" w:color="auto"/>
            </w:tcBorders>
            <w:vAlign w:val="center"/>
          </w:tcPr>
          <w:p w:rsidR="00B16F26" w:rsidRPr="00843D3E" w:rsidRDefault="00B16F26" w:rsidP="006D2832">
            <w:pPr>
              <w:spacing w:after="0"/>
              <w:ind w:left="-57" w:right="-170" w:firstLine="0"/>
              <w:rPr>
                <w:rFonts w:cs="Arial"/>
                <w:sz w:val="20"/>
                <w:szCs w:val="20"/>
              </w:rPr>
            </w:pPr>
            <w:r w:rsidRPr="00843D3E">
              <w:rPr>
                <w:rFonts w:cs="Arial"/>
                <w:sz w:val="20"/>
                <w:szCs w:val="20"/>
              </w:rPr>
              <w:t>Население, всего, тыс. чел.</w:t>
            </w:r>
          </w:p>
        </w:tc>
        <w:tc>
          <w:tcPr>
            <w:tcW w:w="119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p>
        </w:tc>
        <w:tc>
          <w:tcPr>
            <w:tcW w:w="119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142 500</w:t>
            </w:r>
            <w:r w:rsidRPr="00843D3E">
              <w:rPr>
                <w:rStyle w:val="af3"/>
                <w:rFonts w:cs="Arial"/>
                <w:sz w:val="20"/>
                <w:szCs w:val="20"/>
              </w:rPr>
              <w:footnoteReference w:id="1"/>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left="-170" w:right="-113" w:firstLine="0"/>
              <w:jc w:val="right"/>
              <w:rPr>
                <w:rFonts w:cs="Arial"/>
                <w:sz w:val="20"/>
                <w:szCs w:val="20"/>
              </w:rPr>
            </w:pPr>
            <w:r w:rsidRPr="00843D3E">
              <w:rPr>
                <w:rFonts w:cs="Arial"/>
                <w:sz w:val="20"/>
                <w:szCs w:val="20"/>
              </w:rPr>
              <w:t>132 158</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left="-170" w:right="-113" w:firstLine="0"/>
              <w:jc w:val="right"/>
              <w:rPr>
                <w:rFonts w:cs="Arial"/>
                <w:sz w:val="20"/>
                <w:szCs w:val="20"/>
              </w:rPr>
            </w:pPr>
            <w:r w:rsidRPr="00843D3E">
              <w:rPr>
                <w:rFonts w:cs="Arial"/>
                <w:sz w:val="20"/>
                <w:szCs w:val="20"/>
              </w:rPr>
              <w:t>112 755</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left="-170" w:right="-113" w:firstLine="0"/>
              <w:jc w:val="right"/>
              <w:rPr>
                <w:rFonts w:cs="Arial"/>
                <w:sz w:val="20"/>
                <w:szCs w:val="20"/>
              </w:rPr>
            </w:pPr>
            <w:r w:rsidRPr="00843D3E">
              <w:rPr>
                <w:rFonts w:cs="Arial"/>
                <w:sz w:val="20"/>
                <w:szCs w:val="20"/>
              </w:rPr>
              <w:t>133 306</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left="-170" w:right="-113" w:firstLine="0"/>
              <w:jc w:val="right"/>
              <w:rPr>
                <w:rFonts w:cs="Arial"/>
                <w:sz w:val="20"/>
                <w:szCs w:val="20"/>
              </w:rPr>
            </w:pPr>
            <w:r w:rsidRPr="00843D3E">
              <w:rPr>
                <w:rFonts w:cs="Arial"/>
                <w:sz w:val="20"/>
                <w:szCs w:val="20"/>
              </w:rPr>
              <w:t>120 313</w:t>
            </w:r>
          </w:p>
        </w:tc>
        <w:tc>
          <w:tcPr>
            <w:tcW w:w="996" w:type="dxa"/>
            <w:tcBorders>
              <w:top w:val="nil"/>
              <w:left w:val="nil"/>
              <w:bottom w:val="single" w:sz="4" w:space="0" w:color="auto"/>
              <w:right w:val="single" w:sz="4" w:space="0" w:color="auto"/>
            </w:tcBorders>
            <w:noWrap/>
            <w:vAlign w:val="center"/>
          </w:tcPr>
          <w:p w:rsidR="00B16F26" w:rsidRPr="00843D3E" w:rsidRDefault="00B16F26" w:rsidP="006D2832">
            <w:pPr>
              <w:spacing w:after="0"/>
              <w:ind w:left="-170" w:right="-113" w:firstLine="0"/>
              <w:jc w:val="right"/>
              <w:rPr>
                <w:rFonts w:cs="Arial"/>
                <w:sz w:val="20"/>
                <w:szCs w:val="20"/>
              </w:rPr>
            </w:pPr>
            <w:r w:rsidRPr="00843D3E">
              <w:rPr>
                <w:rFonts w:cs="Arial"/>
                <w:sz w:val="20"/>
                <w:szCs w:val="20"/>
              </w:rPr>
              <w:t>136 549</w:t>
            </w:r>
          </w:p>
        </w:tc>
        <w:tc>
          <w:tcPr>
            <w:tcW w:w="891" w:type="dxa"/>
            <w:tcBorders>
              <w:top w:val="nil"/>
              <w:left w:val="nil"/>
              <w:bottom w:val="single" w:sz="4" w:space="0" w:color="auto"/>
              <w:right w:val="single" w:sz="4" w:space="0" w:color="auto"/>
            </w:tcBorders>
            <w:noWrap/>
            <w:vAlign w:val="center"/>
          </w:tcPr>
          <w:p w:rsidR="00B16F26" w:rsidRPr="00843D3E" w:rsidRDefault="00B16F26" w:rsidP="006D2832">
            <w:pPr>
              <w:spacing w:after="0"/>
              <w:ind w:left="-170" w:right="-113" w:firstLine="0"/>
              <w:jc w:val="right"/>
              <w:rPr>
                <w:rFonts w:cs="Arial"/>
                <w:sz w:val="20"/>
                <w:szCs w:val="20"/>
              </w:rPr>
            </w:pPr>
            <w:r w:rsidRPr="00843D3E">
              <w:rPr>
                <w:rFonts w:cs="Arial"/>
                <w:sz w:val="20"/>
                <w:szCs w:val="20"/>
              </w:rPr>
              <w:t>134 338</w:t>
            </w:r>
          </w:p>
        </w:tc>
      </w:tr>
      <w:tr w:rsidR="00B16F26" w:rsidRPr="00843D3E" w:rsidTr="006D2832">
        <w:trPr>
          <w:trHeight w:val="20"/>
        </w:trPr>
        <w:tc>
          <w:tcPr>
            <w:tcW w:w="1483" w:type="dxa"/>
            <w:tcBorders>
              <w:top w:val="nil"/>
              <w:left w:val="single" w:sz="4" w:space="0" w:color="auto"/>
              <w:bottom w:val="single" w:sz="4" w:space="0" w:color="auto"/>
              <w:right w:val="single" w:sz="4" w:space="0" w:color="auto"/>
            </w:tcBorders>
            <w:vAlign w:val="center"/>
          </w:tcPr>
          <w:p w:rsidR="00B16F26" w:rsidRPr="00843D3E" w:rsidRDefault="00B16F26" w:rsidP="006D2832">
            <w:pPr>
              <w:spacing w:after="0"/>
              <w:ind w:left="-57" w:right="-57" w:firstLine="0"/>
              <w:rPr>
                <w:rFonts w:cs="Arial"/>
                <w:sz w:val="20"/>
                <w:szCs w:val="20"/>
              </w:rPr>
            </w:pPr>
            <w:r w:rsidRPr="00843D3E">
              <w:rPr>
                <w:rFonts w:cs="Arial"/>
                <w:sz w:val="20"/>
                <w:szCs w:val="20"/>
              </w:rPr>
              <w:t>Сальдо мигра-ции, ел./год</w:t>
            </w:r>
          </w:p>
        </w:tc>
        <w:tc>
          <w:tcPr>
            <w:tcW w:w="119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 </w:t>
            </w:r>
          </w:p>
        </w:tc>
        <w:tc>
          <w:tcPr>
            <w:tcW w:w="119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 </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-276</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-276</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-193</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-72</w:t>
            </w:r>
          </w:p>
        </w:tc>
        <w:tc>
          <w:tcPr>
            <w:tcW w:w="996"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0</w:t>
            </w:r>
          </w:p>
        </w:tc>
        <w:tc>
          <w:tcPr>
            <w:tcW w:w="89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310</w:t>
            </w:r>
          </w:p>
        </w:tc>
      </w:tr>
      <w:tr w:rsidR="00B16F26" w:rsidRPr="00843D3E" w:rsidTr="006D2832">
        <w:trPr>
          <w:trHeight w:val="20"/>
        </w:trPr>
        <w:tc>
          <w:tcPr>
            <w:tcW w:w="1483" w:type="dxa"/>
            <w:tcBorders>
              <w:top w:val="nil"/>
              <w:left w:val="single" w:sz="4" w:space="0" w:color="auto"/>
              <w:bottom w:val="single" w:sz="4" w:space="0" w:color="auto"/>
              <w:right w:val="single" w:sz="4" w:space="0" w:color="auto"/>
            </w:tcBorders>
            <w:vAlign w:val="center"/>
          </w:tcPr>
          <w:p w:rsidR="00B16F26" w:rsidRPr="00843D3E" w:rsidRDefault="00B16F26" w:rsidP="006D2832">
            <w:pPr>
              <w:spacing w:after="0"/>
              <w:ind w:left="-57" w:right="-57" w:firstLine="0"/>
              <w:rPr>
                <w:rFonts w:cs="Arial"/>
                <w:sz w:val="20"/>
                <w:szCs w:val="20"/>
              </w:rPr>
            </w:pPr>
            <w:r w:rsidRPr="00843D3E">
              <w:rPr>
                <w:rFonts w:cs="Arial"/>
                <w:sz w:val="20"/>
                <w:szCs w:val="20"/>
              </w:rPr>
              <w:t>Родилось, чел./год</w:t>
            </w:r>
          </w:p>
        </w:tc>
        <w:tc>
          <w:tcPr>
            <w:tcW w:w="119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 </w:t>
            </w:r>
          </w:p>
        </w:tc>
        <w:tc>
          <w:tcPr>
            <w:tcW w:w="119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 </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1 100</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822</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1 164</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1 077</w:t>
            </w:r>
          </w:p>
        </w:tc>
        <w:tc>
          <w:tcPr>
            <w:tcW w:w="996"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1 353</w:t>
            </w:r>
          </w:p>
        </w:tc>
        <w:tc>
          <w:tcPr>
            <w:tcW w:w="89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1 363</w:t>
            </w:r>
          </w:p>
        </w:tc>
      </w:tr>
      <w:tr w:rsidR="00B16F26" w:rsidRPr="00843D3E" w:rsidTr="006D2832">
        <w:trPr>
          <w:trHeight w:val="20"/>
        </w:trPr>
        <w:tc>
          <w:tcPr>
            <w:tcW w:w="1483" w:type="dxa"/>
            <w:tcBorders>
              <w:top w:val="nil"/>
              <w:left w:val="single" w:sz="4" w:space="0" w:color="auto"/>
              <w:bottom w:val="single" w:sz="4" w:space="0" w:color="auto"/>
              <w:right w:val="single" w:sz="4" w:space="0" w:color="auto"/>
            </w:tcBorders>
            <w:vAlign w:val="center"/>
          </w:tcPr>
          <w:p w:rsidR="00B16F26" w:rsidRPr="00843D3E" w:rsidRDefault="00B16F26" w:rsidP="006D2832">
            <w:pPr>
              <w:spacing w:after="0"/>
              <w:ind w:left="-57" w:right="-57" w:firstLine="0"/>
              <w:rPr>
                <w:rFonts w:cs="Arial"/>
                <w:sz w:val="20"/>
                <w:szCs w:val="20"/>
              </w:rPr>
            </w:pPr>
            <w:r w:rsidRPr="00843D3E">
              <w:rPr>
                <w:rFonts w:cs="Arial"/>
                <w:sz w:val="20"/>
                <w:szCs w:val="20"/>
              </w:rPr>
              <w:t>Умерло, чел./год</w:t>
            </w:r>
          </w:p>
        </w:tc>
        <w:tc>
          <w:tcPr>
            <w:tcW w:w="119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 </w:t>
            </w:r>
          </w:p>
        </w:tc>
        <w:tc>
          <w:tcPr>
            <w:tcW w:w="119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 </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2 645</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2 519</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2 475</w:t>
            </w:r>
          </w:p>
        </w:tc>
        <w:tc>
          <w:tcPr>
            <w:tcW w:w="90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2 089</w:t>
            </w:r>
          </w:p>
        </w:tc>
        <w:tc>
          <w:tcPr>
            <w:tcW w:w="996"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1 947</w:t>
            </w:r>
          </w:p>
        </w:tc>
        <w:tc>
          <w:tcPr>
            <w:tcW w:w="891" w:type="dxa"/>
            <w:tcBorders>
              <w:top w:val="nil"/>
              <w:left w:val="nil"/>
              <w:bottom w:val="single" w:sz="4" w:space="0" w:color="auto"/>
              <w:right w:val="single" w:sz="4" w:space="0" w:color="auto"/>
            </w:tcBorders>
            <w:noWrap/>
            <w:vAlign w:val="center"/>
          </w:tcPr>
          <w:p w:rsidR="00B16F26" w:rsidRPr="00843D3E" w:rsidRDefault="00B16F26" w:rsidP="006D2832">
            <w:pPr>
              <w:spacing w:after="0"/>
              <w:ind w:firstLine="0"/>
              <w:jc w:val="right"/>
              <w:rPr>
                <w:rFonts w:cs="Arial"/>
                <w:sz w:val="20"/>
                <w:szCs w:val="20"/>
              </w:rPr>
            </w:pPr>
            <w:r w:rsidRPr="00843D3E">
              <w:rPr>
                <w:rFonts w:cs="Arial"/>
                <w:sz w:val="20"/>
                <w:szCs w:val="20"/>
              </w:rPr>
              <w:t>1 702</w:t>
            </w:r>
          </w:p>
        </w:tc>
      </w:tr>
    </w:tbl>
    <w:p w:rsidR="00B16F26" w:rsidRPr="00843D3E" w:rsidRDefault="00B16F26" w:rsidP="006D2832">
      <w:pPr>
        <w:spacing w:after="0" w:line="360" w:lineRule="auto"/>
        <w:ind w:firstLine="709"/>
        <w:rPr>
          <w:rFonts w:eastAsia="Times New Roman" w:cs="Arial"/>
          <w:sz w:val="24"/>
          <w:szCs w:val="24"/>
        </w:rPr>
      </w:pPr>
    </w:p>
    <w:p w:rsidR="00B16F26" w:rsidRPr="00843D3E" w:rsidRDefault="00B16F26" w:rsidP="006D2832">
      <w:pPr>
        <w:spacing w:after="0" w:line="360" w:lineRule="auto"/>
        <w:ind w:firstLine="709"/>
        <w:rPr>
          <w:rFonts w:eastAsia="Times New Roman" w:cs="Arial"/>
          <w:sz w:val="24"/>
          <w:szCs w:val="24"/>
        </w:rPr>
      </w:pPr>
      <w:r w:rsidRPr="00843D3E">
        <w:rPr>
          <w:rFonts w:eastAsia="Times New Roman" w:cs="Arial"/>
          <w:sz w:val="24"/>
          <w:szCs w:val="24"/>
        </w:rPr>
        <w:t>Сравнение прогнозов численности населения по разработанным сценариям представлено на рисунке 2.1.</w:t>
      </w:r>
    </w:p>
    <w:p w:rsidR="00B16F26" w:rsidRPr="00843D3E" w:rsidRDefault="00DA72BA" w:rsidP="006D2832">
      <w:pPr>
        <w:pStyle w:val="affff6"/>
      </w:pPr>
      <w:r>
        <w:drawing>
          <wp:inline distT="0" distB="0" distL="0" distR="0">
            <wp:extent cx="4928235" cy="2861945"/>
            <wp:effectExtent l="19050" t="0" r="5715" b="0"/>
            <wp:docPr id="6" name="Рисунок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rrowheads="1"/>
                    </pic:cNvPicPr>
                  </pic:nvPicPr>
                  <pic:blipFill>
                    <a:blip r:embed="rId21"/>
                    <a:srcRect b="-44"/>
                    <a:stretch>
                      <a:fillRect/>
                    </a:stretch>
                  </pic:blipFill>
                  <pic:spPr bwMode="auto">
                    <a:xfrm>
                      <a:off x="0" y="0"/>
                      <a:ext cx="4928235" cy="2861945"/>
                    </a:xfrm>
                    <a:prstGeom prst="rect">
                      <a:avLst/>
                    </a:prstGeom>
                    <a:noFill/>
                    <a:ln w="9525">
                      <a:noFill/>
                      <a:miter lim="800000"/>
                      <a:headEnd/>
                      <a:tailEnd/>
                    </a:ln>
                  </pic:spPr>
                </pic:pic>
              </a:graphicData>
            </a:graphic>
          </wp:inline>
        </w:drawing>
      </w:r>
    </w:p>
    <w:p w:rsidR="00B16F26" w:rsidRPr="00843D3E" w:rsidRDefault="00B16F26" w:rsidP="006D2832">
      <w:pPr>
        <w:pStyle w:val="affff6"/>
      </w:pPr>
      <w:bookmarkStart w:id="91" w:name="_Toc340531350"/>
      <w:bookmarkStart w:id="92" w:name="_Toc340582902"/>
      <w:bookmarkStart w:id="93" w:name="_Toc373143681"/>
      <w:bookmarkStart w:id="94" w:name="_Toc373927483"/>
      <w:r w:rsidRPr="00843D3E">
        <w:lastRenderedPageBreak/>
        <w:t xml:space="preserve">Рисунок </w:t>
      </w:r>
      <w:fldSimple w:instr=" STYLEREF 1 \s ">
        <w:r w:rsidRPr="00843D3E">
          <w:t>2</w:t>
        </w:r>
      </w:fldSimple>
      <w:r w:rsidRPr="00843D3E">
        <w:t>.</w:t>
      </w:r>
      <w:fldSimple w:instr=" SEQ Рисунок \* ARABIC \s 1 ">
        <w:r w:rsidRPr="00843D3E">
          <w:t>1</w:t>
        </w:r>
      </w:fldSimple>
      <w:r w:rsidRPr="00843D3E">
        <w:t xml:space="preserve"> Прогноз численности населения по разработанным сценариям</w:t>
      </w:r>
      <w:bookmarkEnd w:id="91"/>
      <w:bookmarkEnd w:id="92"/>
      <w:bookmarkEnd w:id="93"/>
      <w:bookmarkEnd w:id="94"/>
    </w:p>
    <w:p w:rsidR="00B16F26" w:rsidRPr="00843D3E" w:rsidRDefault="00B16F26" w:rsidP="006D2832">
      <w:pPr>
        <w:spacing w:after="0" w:line="360" w:lineRule="auto"/>
        <w:ind w:firstLine="709"/>
        <w:rPr>
          <w:rFonts w:eastAsia="Times New Roman" w:cs="Arial"/>
          <w:sz w:val="24"/>
          <w:szCs w:val="24"/>
        </w:rPr>
      </w:pPr>
      <w:r w:rsidRPr="00843D3E">
        <w:rPr>
          <w:rFonts w:eastAsia="Times New Roman" w:cs="Arial"/>
          <w:sz w:val="24"/>
          <w:szCs w:val="24"/>
        </w:rPr>
        <w:t>Для последующих расчетов предполагается, что изменение численности населения МО город Новомосковск, будет идти по оптимистичному сценарию.</w:t>
      </w:r>
    </w:p>
    <w:p w:rsidR="00B16F26" w:rsidRPr="00843D3E" w:rsidRDefault="00B16F26" w:rsidP="00D46021">
      <w:pPr>
        <w:spacing w:line="360" w:lineRule="auto"/>
        <w:ind w:firstLine="426"/>
        <w:jc w:val="center"/>
        <w:rPr>
          <w:rFonts w:cs="Arial"/>
          <w:b/>
          <w:bCs/>
          <w:sz w:val="18"/>
          <w:szCs w:val="18"/>
        </w:rPr>
      </w:pPr>
    </w:p>
    <w:p w:rsidR="00B16F26" w:rsidRPr="00843D3E" w:rsidRDefault="00B16F26" w:rsidP="00D46021">
      <w:pPr>
        <w:pStyle w:val="3"/>
        <w:numPr>
          <w:ilvl w:val="2"/>
          <w:numId w:val="21"/>
        </w:numPr>
      </w:pPr>
      <w:bookmarkStart w:id="95" w:name="_Toc331430029"/>
      <w:bookmarkStart w:id="96" w:name="_Toc373927393"/>
      <w:r w:rsidRPr="00843D3E">
        <w:t>Объем ввода новых объектов и сноса существующих</w:t>
      </w:r>
      <w:bookmarkEnd w:id="95"/>
      <w:bookmarkEnd w:id="96"/>
    </w:p>
    <w:p w:rsidR="00B16F26" w:rsidRPr="00843D3E" w:rsidRDefault="00B16F26" w:rsidP="00BA2130">
      <w:pPr>
        <w:pStyle w:val="BodyTextKeep"/>
        <w:rPr>
          <w:rFonts w:cs="Arial"/>
          <w:sz w:val="24"/>
          <w:szCs w:val="24"/>
        </w:rPr>
      </w:pPr>
    </w:p>
    <w:p w:rsidR="00B16F26" w:rsidRPr="00843D3E" w:rsidRDefault="00B16F26" w:rsidP="00BA2130">
      <w:pPr>
        <w:pStyle w:val="BodyTextKeep"/>
        <w:rPr>
          <w:rFonts w:cs="Arial"/>
          <w:sz w:val="24"/>
          <w:szCs w:val="24"/>
        </w:rPr>
      </w:pPr>
      <w:r w:rsidRPr="00843D3E">
        <w:rPr>
          <w:rFonts w:cs="Arial"/>
          <w:sz w:val="24"/>
          <w:szCs w:val="24"/>
        </w:rPr>
        <w:t>Общая площадь жилищного фонда МО город Новомосковск на конец 2011 года составляла 3 508,3 тыс. м</w:t>
      </w:r>
      <w:r w:rsidRPr="00843D3E">
        <w:rPr>
          <w:rFonts w:cs="Arial"/>
          <w:sz w:val="24"/>
          <w:szCs w:val="24"/>
          <w:vertAlign w:val="superscript"/>
        </w:rPr>
        <w:t>2</w:t>
      </w:r>
      <w:r w:rsidRPr="00843D3E">
        <w:rPr>
          <w:rFonts w:cs="Arial"/>
          <w:sz w:val="24"/>
          <w:szCs w:val="24"/>
        </w:rPr>
        <w:t>, в том числе:</w:t>
      </w:r>
    </w:p>
    <w:p w:rsidR="00B16F26" w:rsidRPr="00843D3E" w:rsidRDefault="00B16F26" w:rsidP="00BA2130">
      <w:pPr>
        <w:pStyle w:val="BodyTextKeep"/>
        <w:rPr>
          <w:rFonts w:cs="Arial"/>
          <w:sz w:val="24"/>
          <w:szCs w:val="24"/>
        </w:rPr>
      </w:pPr>
      <w:r w:rsidRPr="00843D3E">
        <w:rPr>
          <w:rFonts w:ascii="Times New Roman" w:hAnsi="Times New Roman" w:cs="Arial"/>
          <w:sz w:val="24"/>
          <w:szCs w:val="24"/>
        </w:rPr>
        <w:t>•</w:t>
      </w:r>
      <w:r w:rsidRPr="00843D3E">
        <w:rPr>
          <w:rFonts w:cs="Arial"/>
          <w:sz w:val="24"/>
          <w:szCs w:val="24"/>
        </w:rPr>
        <w:tab/>
        <w:t>Многоквартирные жилые дома – 3226,4тыс.м</w:t>
      </w:r>
      <w:r w:rsidRPr="00843D3E">
        <w:rPr>
          <w:rFonts w:cs="Arial"/>
          <w:sz w:val="24"/>
          <w:szCs w:val="24"/>
          <w:vertAlign w:val="superscript"/>
        </w:rPr>
        <w:t>2</w:t>
      </w:r>
      <w:r w:rsidRPr="00843D3E">
        <w:rPr>
          <w:rFonts w:cs="Arial"/>
          <w:sz w:val="24"/>
          <w:szCs w:val="24"/>
        </w:rPr>
        <w:t>;</w:t>
      </w:r>
    </w:p>
    <w:p w:rsidR="00B16F26" w:rsidRPr="00843D3E" w:rsidRDefault="00B16F26" w:rsidP="00BA2130">
      <w:pPr>
        <w:pStyle w:val="BodyTextKeep"/>
        <w:rPr>
          <w:rFonts w:cs="Arial"/>
          <w:sz w:val="24"/>
          <w:szCs w:val="24"/>
        </w:rPr>
      </w:pPr>
      <w:r w:rsidRPr="00843D3E">
        <w:rPr>
          <w:rFonts w:ascii="Times New Roman" w:hAnsi="Times New Roman" w:cs="Arial"/>
          <w:sz w:val="24"/>
          <w:szCs w:val="24"/>
        </w:rPr>
        <w:t>•</w:t>
      </w:r>
      <w:r w:rsidRPr="00843D3E">
        <w:rPr>
          <w:rFonts w:cs="Arial"/>
          <w:sz w:val="24"/>
          <w:szCs w:val="24"/>
        </w:rPr>
        <w:tab/>
        <w:t>Индивидуальные жилые дома – 281,9 тыс.м</w:t>
      </w:r>
      <w:r w:rsidRPr="00843D3E">
        <w:rPr>
          <w:rFonts w:cs="Arial"/>
          <w:sz w:val="24"/>
          <w:szCs w:val="24"/>
          <w:vertAlign w:val="superscript"/>
        </w:rPr>
        <w:t>2</w:t>
      </w:r>
      <w:r w:rsidRPr="00843D3E">
        <w:rPr>
          <w:rFonts w:cs="Arial"/>
          <w:sz w:val="24"/>
          <w:szCs w:val="24"/>
        </w:rPr>
        <w:t xml:space="preserve"> </w:t>
      </w:r>
    </w:p>
    <w:p w:rsidR="00B16F26" w:rsidRPr="00843D3E" w:rsidRDefault="00B16F26" w:rsidP="00BA2130">
      <w:pPr>
        <w:spacing w:after="0" w:line="360" w:lineRule="auto"/>
        <w:ind w:firstLine="709"/>
        <w:rPr>
          <w:sz w:val="24"/>
        </w:rPr>
      </w:pPr>
      <w:r w:rsidRPr="00843D3E">
        <w:rPr>
          <w:sz w:val="24"/>
        </w:rPr>
        <w:t xml:space="preserve">Существующий фонд жилой застройки </w:t>
      </w:r>
      <w:r w:rsidRPr="00843D3E">
        <w:rPr>
          <w:rFonts w:cs="Arial"/>
          <w:sz w:val="24"/>
          <w:szCs w:val="24"/>
        </w:rPr>
        <w:t>муниципального образования</w:t>
      </w:r>
      <w:r w:rsidRPr="00843D3E">
        <w:rPr>
          <w:sz w:val="24"/>
        </w:rPr>
        <w:t xml:space="preserve">  составлял 9 168  домов, в том числе:</w:t>
      </w:r>
    </w:p>
    <w:p w:rsidR="00B16F26" w:rsidRPr="00843D3E" w:rsidRDefault="00B16F26" w:rsidP="00BA2130">
      <w:pPr>
        <w:spacing w:after="0" w:line="360" w:lineRule="auto"/>
        <w:ind w:firstLine="709"/>
        <w:rPr>
          <w:sz w:val="24"/>
        </w:rPr>
      </w:pPr>
      <w:r w:rsidRPr="00843D3E">
        <w:rPr>
          <w:sz w:val="24"/>
        </w:rPr>
        <w:t>•Многоквартирные жилые дома – 3 123 ед.;</w:t>
      </w:r>
    </w:p>
    <w:p w:rsidR="00B16F26" w:rsidRPr="00843D3E" w:rsidRDefault="00B16F26" w:rsidP="00BA2130">
      <w:pPr>
        <w:spacing w:after="0" w:line="360" w:lineRule="auto"/>
        <w:ind w:firstLine="709"/>
        <w:rPr>
          <w:sz w:val="24"/>
        </w:rPr>
      </w:pPr>
      <w:r w:rsidRPr="00843D3E">
        <w:rPr>
          <w:sz w:val="24"/>
        </w:rPr>
        <w:t>•Индивидуальные жилые дома – 6 045 ед.</w:t>
      </w:r>
    </w:p>
    <w:p w:rsidR="00B16F26" w:rsidRPr="00843D3E" w:rsidRDefault="00B16F26" w:rsidP="00BA2130">
      <w:pPr>
        <w:spacing w:after="0" w:line="360" w:lineRule="auto"/>
        <w:ind w:firstLine="709"/>
        <w:rPr>
          <w:sz w:val="24"/>
        </w:rPr>
      </w:pPr>
      <w:r w:rsidRPr="00843D3E">
        <w:rPr>
          <w:sz w:val="24"/>
        </w:rPr>
        <w:t>Средняя обеспеченность жильем, при численности населения муниципального образования  142,5 тыс. человек, составляла 24,6 м</w:t>
      </w:r>
      <w:r w:rsidRPr="00843D3E">
        <w:rPr>
          <w:sz w:val="24"/>
          <w:vertAlign w:val="superscript"/>
        </w:rPr>
        <w:t>2</w:t>
      </w:r>
      <w:r w:rsidRPr="00843D3E">
        <w:rPr>
          <w:sz w:val="24"/>
        </w:rPr>
        <w:t xml:space="preserve"> общ. пл. на одного человека, в том числе в городе - 24,4 м</w:t>
      </w:r>
      <w:r w:rsidRPr="00843D3E">
        <w:rPr>
          <w:sz w:val="24"/>
          <w:vertAlign w:val="superscript"/>
        </w:rPr>
        <w:t>2</w:t>
      </w:r>
      <w:r w:rsidRPr="00843D3E">
        <w:rPr>
          <w:sz w:val="24"/>
        </w:rPr>
        <w:t>/чел., в сельской местности- 27,2 м</w:t>
      </w:r>
      <w:r w:rsidRPr="00843D3E">
        <w:rPr>
          <w:sz w:val="24"/>
          <w:vertAlign w:val="superscript"/>
        </w:rPr>
        <w:t>2</w:t>
      </w:r>
      <w:r w:rsidRPr="00843D3E">
        <w:rPr>
          <w:sz w:val="24"/>
        </w:rPr>
        <w:t>/чел.</w:t>
      </w:r>
    </w:p>
    <w:p w:rsidR="00B16F26" w:rsidRPr="00843D3E" w:rsidRDefault="00B16F26" w:rsidP="00BA2130">
      <w:pPr>
        <w:pStyle w:val="BodyTextKeep"/>
        <w:spacing w:before="0" w:after="0" w:line="360" w:lineRule="auto"/>
        <w:rPr>
          <w:rFonts w:cs="Arial"/>
          <w:sz w:val="24"/>
          <w:szCs w:val="24"/>
        </w:rPr>
      </w:pPr>
      <w:r w:rsidRPr="00843D3E">
        <w:rPr>
          <w:rFonts w:cs="Arial"/>
          <w:sz w:val="24"/>
          <w:szCs w:val="24"/>
        </w:rPr>
        <w:t>Вероятный сценарий развития муниципального образования учитывает прогнозы муниципальной целевой программы «Стимулирование развития жилищного строительства  на территории муниципального образования город», которая предполагает ввод 603,3 тыс.м</w:t>
      </w:r>
      <w:r w:rsidRPr="00843D3E">
        <w:rPr>
          <w:rFonts w:cs="Arial"/>
          <w:sz w:val="24"/>
          <w:szCs w:val="24"/>
          <w:vertAlign w:val="superscript"/>
        </w:rPr>
        <w:t>2</w:t>
      </w:r>
      <w:r w:rsidRPr="00843D3E">
        <w:rPr>
          <w:rFonts w:cs="Arial"/>
          <w:sz w:val="24"/>
          <w:szCs w:val="24"/>
        </w:rPr>
        <w:t xml:space="preserve">. жилья. </w:t>
      </w:r>
    </w:p>
    <w:p w:rsidR="00B16F26" w:rsidRPr="00843D3E" w:rsidRDefault="00B16F26" w:rsidP="00BA2130">
      <w:pPr>
        <w:pStyle w:val="BodyTextKeep"/>
        <w:spacing w:before="0" w:after="0" w:line="360" w:lineRule="auto"/>
        <w:rPr>
          <w:rFonts w:cs="Arial"/>
          <w:sz w:val="24"/>
          <w:szCs w:val="24"/>
        </w:rPr>
      </w:pPr>
      <w:r w:rsidRPr="00843D3E">
        <w:rPr>
          <w:rFonts w:cs="Arial"/>
          <w:sz w:val="24"/>
          <w:szCs w:val="24"/>
        </w:rPr>
        <w:t>На период с 2012 по 2015 год Администрацией города определен поадресный перечень объектов (таблица 2.2). Их общая площадь составляет 114,7 тыс. м</w:t>
      </w:r>
      <w:r w:rsidRPr="00843D3E">
        <w:rPr>
          <w:rFonts w:cs="Arial"/>
          <w:sz w:val="24"/>
          <w:szCs w:val="24"/>
          <w:vertAlign w:val="superscript"/>
        </w:rPr>
        <w:t>2</w:t>
      </w:r>
      <w:r w:rsidRPr="00843D3E">
        <w:rPr>
          <w:rFonts w:cs="Arial"/>
          <w:sz w:val="24"/>
          <w:szCs w:val="24"/>
        </w:rPr>
        <w:t xml:space="preserve">. </w:t>
      </w:r>
    </w:p>
    <w:p w:rsidR="00B16F26" w:rsidRPr="00843D3E" w:rsidRDefault="00B16F26" w:rsidP="00BA2130">
      <w:pPr>
        <w:pStyle w:val="BodyTextKeep"/>
        <w:spacing w:before="0" w:after="0" w:line="360" w:lineRule="auto"/>
        <w:rPr>
          <w:rFonts w:cs="Arial"/>
          <w:sz w:val="24"/>
          <w:szCs w:val="24"/>
        </w:rPr>
      </w:pPr>
    </w:p>
    <w:p w:rsidR="00B16F26" w:rsidRPr="00843D3E" w:rsidRDefault="00B16F26" w:rsidP="00BA2130">
      <w:pPr>
        <w:pStyle w:val="aff8"/>
      </w:pPr>
      <w:bookmarkStart w:id="97" w:name="_Toc340531359"/>
      <w:bookmarkStart w:id="98" w:name="_Toc340582860"/>
      <w:bookmarkStart w:id="99" w:name="_Toc373143867"/>
      <w:bookmarkStart w:id="100" w:name="_Toc373927429"/>
      <w:r w:rsidRPr="00843D3E">
        <w:t xml:space="preserve">Таблица </w:t>
      </w:r>
      <w:fldSimple w:instr=" STYLEREF 1 \s ">
        <w:r w:rsidRPr="00843D3E">
          <w:rPr>
            <w:noProof/>
          </w:rPr>
          <w:t>2</w:t>
        </w:r>
      </w:fldSimple>
      <w:r w:rsidRPr="00843D3E">
        <w:t>.</w:t>
      </w:r>
      <w:fldSimple w:instr=" SEQ Таблица \* ARABIC \s 1 ">
        <w:r w:rsidRPr="00843D3E">
          <w:rPr>
            <w:noProof/>
          </w:rPr>
          <w:t>2</w:t>
        </w:r>
      </w:fldSimple>
      <w:r w:rsidRPr="00843D3E">
        <w:t xml:space="preserve"> Перечень домов, вводимых в период с 2012 по 2015 год</w:t>
      </w:r>
      <w:bookmarkEnd w:id="97"/>
      <w:bookmarkEnd w:id="98"/>
      <w:bookmarkEnd w:id="99"/>
      <w:bookmarkEnd w:id="100"/>
    </w:p>
    <w:tbl>
      <w:tblPr>
        <w:tblW w:w="8702" w:type="dxa"/>
        <w:tblInd w:w="94" w:type="dxa"/>
        <w:tblLook w:val="00A0"/>
      </w:tblPr>
      <w:tblGrid>
        <w:gridCol w:w="723"/>
        <w:gridCol w:w="3983"/>
        <w:gridCol w:w="1571"/>
        <w:gridCol w:w="1140"/>
        <w:gridCol w:w="1285"/>
      </w:tblGrid>
      <w:tr w:rsidR="00B16F26" w:rsidRPr="00843D3E" w:rsidTr="00BA2130">
        <w:trPr>
          <w:cantSplit/>
          <w:trHeight w:val="300"/>
          <w:tblHeader/>
        </w:trPr>
        <w:tc>
          <w:tcPr>
            <w:tcW w:w="723" w:type="dxa"/>
            <w:tcBorders>
              <w:top w:val="single" w:sz="4" w:space="0" w:color="auto"/>
              <w:left w:val="single" w:sz="4" w:space="0" w:color="auto"/>
              <w:bottom w:val="single" w:sz="4" w:space="0" w:color="auto"/>
              <w:right w:val="single" w:sz="4" w:space="0" w:color="auto"/>
            </w:tcBorders>
            <w:vAlign w:val="center"/>
          </w:tcPr>
          <w:p w:rsidR="00B16F26" w:rsidRPr="00843D3E" w:rsidRDefault="00B16F26" w:rsidP="00BA2130">
            <w:pPr>
              <w:spacing w:after="0"/>
              <w:ind w:left="-57" w:right="-57" w:firstLine="0"/>
              <w:jc w:val="center"/>
              <w:rPr>
                <w:rFonts w:cs="Arial"/>
                <w:bCs/>
                <w:sz w:val="24"/>
                <w:szCs w:val="24"/>
              </w:rPr>
            </w:pPr>
            <w:r w:rsidRPr="00843D3E">
              <w:rPr>
                <w:rFonts w:cs="Arial"/>
                <w:bCs/>
                <w:sz w:val="24"/>
                <w:szCs w:val="24"/>
              </w:rPr>
              <w:t>№</w:t>
            </w:r>
          </w:p>
        </w:tc>
        <w:tc>
          <w:tcPr>
            <w:tcW w:w="3983" w:type="dxa"/>
            <w:tcBorders>
              <w:top w:val="single" w:sz="4" w:space="0" w:color="auto"/>
              <w:left w:val="single" w:sz="4" w:space="0" w:color="auto"/>
              <w:bottom w:val="single" w:sz="4" w:space="0" w:color="auto"/>
              <w:right w:val="single" w:sz="4" w:space="0" w:color="auto"/>
            </w:tcBorders>
            <w:noWrap/>
            <w:vAlign w:val="center"/>
          </w:tcPr>
          <w:p w:rsidR="00B16F26" w:rsidRPr="00843D3E" w:rsidRDefault="00B16F26" w:rsidP="00BA2130">
            <w:pPr>
              <w:spacing w:after="0"/>
              <w:ind w:left="-57" w:right="-57" w:firstLine="0"/>
              <w:jc w:val="center"/>
              <w:rPr>
                <w:rFonts w:cs="Arial"/>
                <w:bCs/>
                <w:sz w:val="24"/>
                <w:szCs w:val="24"/>
              </w:rPr>
            </w:pPr>
            <w:r w:rsidRPr="00843D3E">
              <w:rPr>
                <w:rFonts w:cs="Arial"/>
                <w:bCs/>
                <w:sz w:val="24"/>
                <w:szCs w:val="24"/>
              </w:rPr>
              <w:t>Адрес</w:t>
            </w:r>
          </w:p>
        </w:tc>
        <w:tc>
          <w:tcPr>
            <w:tcW w:w="1571" w:type="dxa"/>
            <w:tcBorders>
              <w:top w:val="single" w:sz="4" w:space="0" w:color="auto"/>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center"/>
              <w:rPr>
                <w:rFonts w:cs="Arial"/>
                <w:bCs/>
                <w:sz w:val="24"/>
                <w:szCs w:val="24"/>
              </w:rPr>
            </w:pPr>
            <w:r w:rsidRPr="00843D3E">
              <w:rPr>
                <w:rFonts w:cs="Arial"/>
                <w:bCs/>
                <w:sz w:val="24"/>
                <w:szCs w:val="24"/>
              </w:rPr>
              <w:t>Кадастровый квартал</w:t>
            </w:r>
          </w:p>
        </w:tc>
        <w:tc>
          <w:tcPr>
            <w:tcW w:w="1140" w:type="dxa"/>
            <w:tcBorders>
              <w:top w:val="single" w:sz="4" w:space="0" w:color="auto"/>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center"/>
              <w:rPr>
                <w:rFonts w:cs="Arial"/>
                <w:bCs/>
                <w:sz w:val="24"/>
                <w:szCs w:val="24"/>
              </w:rPr>
            </w:pPr>
            <w:r w:rsidRPr="00843D3E">
              <w:rPr>
                <w:rFonts w:cs="Arial"/>
                <w:bCs/>
                <w:sz w:val="24"/>
                <w:szCs w:val="24"/>
              </w:rPr>
              <w:t>Год ввода</w:t>
            </w:r>
          </w:p>
        </w:tc>
        <w:tc>
          <w:tcPr>
            <w:tcW w:w="1285" w:type="dxa"/>
            <w:tcBorders>
              <w:top w:val="single" w:sz="4" w:space="0" w:color="auto"/>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Площадь, тыс. м</w:t>
            </w:r>
            <w:r w:rsidRPr="00843D3E">
              <w:rPr>
                <w:rFonts w:eastAsia="Times New Roman" w:cs="Arial"/>
                <w:sz w:val="24"/>
                <w:szCs w:val="24"/>
                <w:vertAlign w:val="superscript"/>
                <w:lang w:eastAsia="ru-RU"/>
              </w:rPr>
              <w:t>2</w:t>
            </w:r>
          </w:p>
        </w:tc>
      </w:tr>
      <w:tr w:rsidR="00B16F26" w:rsidRPr="00843D3E" w:rsidTr="00BA2130">
        <w:trPr>
          <w:trHeight w:val="285"/>
        </w:trPr>
        <w:tc>
          <w:tcPr>
            <w:tcW w:w="723" w:type="dxa"/>
            <w:tcBorders>
              <w:top w:val="nil"/>
              <w:left w:val="single" w:sz="4" w:space="0" w:color="auto"/>
              <w:bottom w:val="single" w:sz="4" w:space="0" w:color="auto"/>
              <w:right w:val="single" w:sz="4" w:space="0" w:color="auto"/>
            </w:tcBorders>
            <w:shd w:val="clear" w:color="auto" w:fill="BFBFBF"/>
            <w:vAlign w:val="center"/>
          </w:tcPr>
          <w:p w:rsidR="00B16F26" w:rsidRPr="00843D3E" w:rsidRDefault="00B16F26" w:rsidP="00BA2130">
            <w:pPr>
              <w:spacing w:after="0"/>
              <w:ind w:left="-57" w:right="-57" w:firstLine="0"/>
              <w:jc w:val="center"/>
              <w:rPr>
                <w:rFonts w:eastAsia="Times New Roman" w:cs="Arial"/>
                <w:b/>
                <w:bCs/>
                <w:sz w:val="24"/>
                <w:szCs w:val="24"/>
                <w:lang w:eastAsia="ru-RU"/>
              </w:rPr>
            </w:pPr>
            <w:r w:rsidRPr="00843D3E">
              <w:rPr>
                <w:rFonts w:eastAsia="Times New Roman" w:cs="Arial"/>
                <w:b/>
                <w:bCs/>
                <w:sz w:val="24"/>
                <w:szCs w:val="24"/>
                <w:lang w:eastAsia="ru-RU"/>
              </w:rPr>
              <w:t> </w:t>
            </w:r>
          </w:p>
        </w:tc>
        <w:tc>
          <w:tcPr>
            <w:tcW w:w="3983" w:type="dxa"/>
            <w:tcBorders>
              <w:top w:val="nil"/>
              <w:left w:val="single" w:sz="4" w:space="0" w:color="auto"/>
              <w:bottom w:val="single" w:sz="4" w:space="0" w:color="auto"/>
              <w:right w:val="single" w:sz="4" w:space="0" w:color="auto"/>
            </w:tcBorders>
            <w:shd w:val="clear" w:color="auto" w:fill="BFBFBF"/>
            <w:noWrap/>
            <w:vAlign w:val="center"/>
          </w:tcPr>
          <w:p w:rsidR="00B16F26" w:rsidRPr="00843D3E" w:rsidRDefault="00B16F26" w:rsidP="00BA2130">
            <w:pPr>
              <w:spacing w:after="0"/>
              <w:ind w:left="-57" w:right="-57" w:firstLine="0"/>
              <w:rPr>
                <w:rFonts w:eastAsia="Times New Roman" w:cs="Arial"/>
                <w:b/>
                <w:bCs/>
                <w:sz w:val="24"/>
                <w:szCs w:val="24"/>
                <w:lang w:eastAsia="ru-RU"/>
              </w:rPr>
            </w:pPr>
            <w:r w:rsidRPr="00843D3E">
              <w:rPr>
                <w:rFonts w:eastAsia="Times New Roman" w:cs="Arial"/>
                <w:b/>
                <w:bCs/>
                <w:sz w:val="24"/>
                <w:szCs w:val="24"/>
                <w:lang w:eastAsia="ru-RU"/>
              </w:rPr>
              <w:t>Всего</w:t>
            </w:r>
          </w:p>
        </w:tc>
        <w:tc>
          <w:tcPr>
            <w:tcW w:w="1571" w:type="dxa"/>
            <w:tcBorders>
              <w:top w:val="nil"/>
              <w:left w:val="nil"/>
              <w:bottom w:val="single" w:sz="4" w:space="0" w:color="auto"/>
              <w:right w:val="single" w:sz="4" w:space="0" w:color="auto"/>
            </w:tcBorders>
            <w:shd w:val="clear" w:color="auto" w:fill="BFBFBF"/>
            <w:noWrap/>
            <w:vAlign w:val="center"/>
          </w:tcPr>
          <w:p w:rsidR="00B16F26" w:rsidRPr="00843D3E" w:rsidRDefault="00B16F26" w:rsidP="00BA2130">
            <w:pPr>
              <w:spacing w:after="0"/>
              <w:ind w:left="-57" w:right="-57" w:firstLine="0"/>
              <w:jc w:val="center"/>
              <w:rPr>
                <w:rFonts w:eastAsia="Times New Roman" w:cs="Arial"/>
                <w:b/>
                <w:bCs/>
                <w:sz w:val="24"/>
                <w:szCs w:val="24"/>
                <w:lang w:eastAsia="ru-RU"/>
              </w:rPr>
            </w:pPr>
            <w:r w:rsidRPr="00843D3E">
              <w:rPr>
                <w:rFonts w:eastAsia="Times New Roman" w:cs="Arial"/>
                <w:b/>
                <w:bCs/>
                <w:sz w:val="24"/>
                <w:szCs w:val="24"/>
                <w:lang w:eastAsia="ru-RU"/>
              </w:rPr>
              <w:t> </w:t>
            </w:r>
          </w:p>
        </w:tc>
        <w:tc>
          <w:tcPr>
            <w:tcW w:w="1140" w:type="dxa"/>
            <w:tcBorders>
              <w:top w:val="nil"/>
              <w:left w:val="nil"/>
              <w:bottom w:val="single" w:sz="4" w:space="0" w:color="auto"/>
              <w:right w:val="single" w:sz="4" w:space="0" w:color="auto"/>
            </w:tcBorders>
            <w:shd w:val="clear" w:color="auto" w:fill="BFBFBF"/>
            <w:noWrap/>
            <w:vAlign w:val="center"/>
          </w:tcPr>
          <w:p w:rsidR="00B16F26" w:rsidRPr="00843D3E" w:rsidRDefault="00B16F26" w:rsidP="00BA2130">
            <w:pPr>
              <w:spacing w:after="0"/>
              <w:ind w:left="-57" w:right="-57" w:firstLine="0"/>
              <w:jc w:val="center"/>
              <w:rPr>
                <w:rFonts w:eastAsia="Times New Roman" w:cs="Arial"/>
                <w:b/>
                <w:bCs/>
                <w:sz w:val="24"/>
                <w:szCs w:val="24"/>
                <w:lang w:eastAsia="ru-RU"/>
              </w:rPr>
            </w:pPr>
            <w:r w:rsidRPr="00843D3E">
              <w:rPr>
                <w:rFonts w:eastAsia="Times New Roman" w:cs="Arial"/>
                <w:b/>
                <w:bCs/>
                <w:sz w:val="24"/>
                <w:szCs w:val="24"/>
                <w:lang w:eastAsia="ru-RU"/>
              </w:rPr>
              <w:t> </w:t>
            </w:r>
          </w:p>
        </w:tc>
        <w:tc>
          <w:tcPr>
            <w:tcW w:w="1285" w:type="dxa"/>
            <w:tcBorders>
              <w:top w:val="nil"/>
              <w:left w:val="nil"/>
              <w:bottom w:val="single" w:sz="4" w:space="0" w:color="auto"/>
              <w:right w:val="single" w:sz="4" w:space="0" w:color="auto"/>
            </w:tcBorders>
            <w:shd w:val="clear" w:color="auto" w:fill="BFBFBF"/>
            <w:noWrap/>
            <w:vAlign w:val="center"/>
          </w:tcPr>
          <w:p w:rsidR="00B16F26" w:rsidRPr="00843D3E" w:rsidRDefault="00B16F26" w:rsidP="00BA2130">
            <w:pPr>
              <w:spacing w:after="0"/>
              <w:ind w:left="-57" w:right="-57" w:firstLine="0"/>
              <w:jc w:val="right"/>
              <w:rPr>
                <w:rFonts w:eastAsia="Times New Roman" w:cs="Arial"/>
                <w:b/>
                <w:bCs/>
                <w:sz w:val="24"/>
                <w:szCs w:val="24"/>
                <w:lang w:eastAsia="ru-RU"/>
              </w:rPr>
            </w:pPr>
            <w:r w:rsidRPr="00843D3E">
              <w:rPr>
                <w:rFonts w:cs="Arial"/>
                <w:b/>
                <w:bCs/>
                <w:sz w:val="24"/>
                <w:szCs w:val="24"/>
              </w:rPr>
              <w:t>114,75</w:t>
            </w:r>
          </w:p>
        </w:tc>
      </w:tr>
      <w:tr w:rsidR="00B16F26" w:rsidRPr="00843D3E" w:rsidTr="00BA2130">
        <w:trPr>
          <w:trHeight w:val="600"/>
        </w:trPr>
        <w:tc>
          <w:tcPr>
            <w:tcW w:w="723" w:type="dxa"/>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1</w:t>
            </w:r>
          </w:p>
        </w:tc>
        <w:tc>
          <w:tcPr>
            <w:tcW w:w="3983" w:type="dxa"/>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left="-57" w:right="-57" w:firstLine="0"/>
              <w:rPr>
                <w:rFonts w:eastAsia="Times New Roman" w:cs="Arial"/>
                <w:sz w:val="24"/>
                <w:szCs w:val="24"/>
                <w:lang w:eastAsia="ru-RU"/>
              </w:rPr>
            </w:pPr>
            <w:r w:rsidRPr="00843D3E">
              <w:rPr>
                <w:rFonts w:eastAsia="Times New Roman" w:cs="Arial"/>
                <w:sz w:val="24"/>
                <w:szCs w:val="24"/>
                <w:lang w:eastAsia="ru-RU"/>
              </w:rPr>
              <w:t>9-этажный жилой дом по ул. Шахтеров</w:t>
            </w:r>
          </w:p>
        </w:tc>
        <w:tc>
          <w:tcPr>
            <w:tcW w:w="1571" w:type="dxa"/>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71:29:010303</w:t>
            </w:r>
          </w:p>
        </w:tc>
        <w:tc>
          <w:tcPr>
            <w:tcW w:w="1140" w:type="dxa"/>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2012</w:t>
            </w:r>
          </w:p>
        </w:tc>
        <w:tc>
          <w:tcPr>
            <w:tcW w:w="1285" w:type="dxa"/>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right"/>
              <w:rPr>
                <w:rFonts w:cs="Arial"/>
                <w:sz w:val="24"/>
                <w:szCs w:val="24"/>
              </w:rPr>
            </w:pPr>
            <w:r w:rsidRPr="00843D3E">
              <w:rPr>
                <w:rFonts w:cs="Arial"/>
                <w:sz w:val="24"/>
                <w:szCs w:val="24"/>
              </w:rPr>
              <w:t>13,7</w:t>
            </w:r>
          </w:p>
        </w:tc>
      </w:tr>
      <w:tr w:rsidR="00B16F26" w:rsidRPr="00843D3E" w:rsidTr="00BA2130">
        <w:trPr>
          <w:trHeight w:val="600"/>
        </w:trPr>
        <w:tc>
          <w:tcPr>
            <w:tcW w:w="723" w:type="dxa"/>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2</w:t>
            </w:r>
          </w:p>
        </w:tc>
        <w:tc>
          <w:tcPr>
            <w:tcW w:w="3983" w:type="dxa"/>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left="-57" w:right="-57" w:firstLine="0"/>
              <w:rPr>
                <w:rFonts w:eastAsia="Times New Roman" w:cs="Arial"/>
                <w:sz w:val="24"/>
                <w:szCs w:val="24"/>
                <w:lang w:eastAsia="ru-RU"/>
              </w:rPr>
            </w:pPr>
            <w:r w:rsidRPr="00843D3E">
              <w:rPr>
                <w:rFonts w:eastAsia="Times New Roman" w:cs="Arial"/>
                <w:sz w:val="24"/>
                <w:szCs w:val="24"/>
                <w:lang w:eastAsia="ru-RU"/>
              </w:rPr>
              <w:t>Два 5-этажных жилых дома по ул.Пионерская</w:t>
            </w:r>
          </w:p>
        </w:tc>
        <w:tc>
          <w:tcPr>
            <w:tcW w:w="1571" w:type="dxa"/>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71:29:010503</w:t>
            </w:r>
          </w:p>
        </w:tc>
        <w:tc>
          <w:tcPr>
            <w:tcW w:w="1140" w:type="dxa"/>
            <w:tcBorders>
              <w:top w:val="nil"/>
              <w:left w:val="nil"/>
              <w:bottom w:val="single" w:sz="4" w:space="0" w:color="auto"/>
              <w:right w:val="single" w:sz="4" w:space="0" w:color="auto"/>
            </w:tcBorders>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2012</w:t>
            </w:r>
          </w:p>
        </w:tc>
        <w:tc>
          <w:tcPr>
            <w:tcW w:w="1285" w:type="dxa"/>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right"/>
              <w:rPr>
                <w:rFonts w:cs="Arial"/>
                <w:sz w:val="24"/>
                <w:szCs w:val="24"/>
              </w:rPr>
            </w:pPr>
            <w:r w:rsidRPr="00843D3E">
              <w:rPr>
                <w:rFonts w:cs="Arial"/>
                <w:sz w:val="24"/>
                <w:szCs w:val="24"/>
              </w:rPr>
              <w:t>2,9</w:t>
            </w:r>
          </w:p>
        </w:tc>
      </w:tr>
      <w:tr w:rsidR="00B16F26" w:rsidRPr="00843D3E" w:rsidTr="00BA2130">
        <w:trPr>
          <w:trHeight w:val="600"/>
        </w:trPr>
        <w:tc>
          <w:tcPr>
            <w:tcW w:w="723" w:type="dxa"/>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lastRenderedPageBreak/>
              <w:t>3</w:t>
            </w:r>
          </w:p>
        </w:tc>
        <w:tc>
          <w:tcPr>
            <w:tcW w:w="3983" w:type="dxa"/>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left="-57" w:right="-57" w:firstLine="0"/>
              <w:rPr>
                <w:rFonts w:eastAsia="Times New Roman" w:cs="Arial"/>
                <w:sz w:val="24"/>
                <w:szCs w:val="24"/>
                <w:lang w:eastAsia="ru-RU"/>
              </w:rPr>
            </w:pPr>
            <w:r w:rsidRPr="00843D3E">
              <w:rPr>
                <w:rFonts w:eastAsia="Times New Roman" w:cs="Arial"/>
                <w:sz w:val="24"/>
                <w:szCs w:val="24"/>
                <w:lang w:eastAsia="ru-RU"/>
              </w:rPr>
              <w:t>Многоэтажная жилая застройка по ул.Дружбы</w:t>
            </w:r>
          </w:p>
        </w:tc>
        <w:tc>
          <w:tcPr>
            <w:tcW w:w="1571" w:type="dxa"/>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71:29:010612</w:t>
            </w:r>
          </w:p>
        </w:tc>
        <w:tc>
          <w:tcPr>
            <w:tcW w:w="1140" w:type="dxa"/>
            <w:tcBorders>
              <w:top w:val="nil"/>
              <w:left w:val="nil"/>
              <w:bottom w:val="single" w:sz="4" w:space="0" w:color="auto"/>
              <w:right w:val="single" w:sz="4" w:space="0" w:color="auto"/>
            </w:tcBorders>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2012-2013</w:t>
            </w:r>
          </w:p>
        </w:tc>
        <w:tc>
          <w:tcPr>
            <w:tcW w:w="1285" w:type="dxa"/>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right"/>
              <w:rPr>
                <w:rFonts w:cs="Arial"/>
                <w:sz w:val="24"/>
                <w:szCs w:val="24"/>
              </w:rPr>
            </w:pPr>
            <w:r w:rsidRPr="00843D3E">
              <w:rPr>
                <w:rFonts w:cs="Arial"/>
                <w:sz w:val="24"/>
                <w:szCs w:val="24"/>
              </w:rPr>
              <w:t>11,6</w:t>
            </w:r>
          </w:p>
        </w:tc>
      </w:tr>
      <w:tr w:rsidR="00B16F26" w:rsidRPr="00843D3E" w:rsidTr="00BA2130">
        <w:trPr>
          <w:trHeight w:val="600"/>
        </w:trPr>
        <w:tc>
          <w:tcPr>
            <w:tcW w:w="723" w:type="dxa"/>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4</w:t>
            </w:r>
          </w:p>
        </w:tc>
        <w:tc>
          <w:tcPr>
            <w:tcW w:w="3983" w:type="dxa"/>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left="-57" w:right="-57" w:firstLine="0"/>
              <w:rPr>
                <w:rFonts w:eastAsia="Times New Roman" w:cs="Arial"/>
                <w:sz w:val="24"/>
                <w:szCs w:val="24"/>
                <w:lang w:eastAsia="ru-RU"/>
              </w:rPr>
            </w:pPr>
            <w:r w:rsidRPr="00843D3E">
              <w:rPr>
                <w:rFonts w:eastAsia="Times New Roman" w:cs="Arial"/>
                <w:sz w:val="24"/>
                <w:szCs w:val="24"/>
                <w:lang w:eastAsia="ru-RU"/>
              </w:rPr>
              <w:t>Многоэтажный жилой дом по ул.Генерала Белова</w:t>
            </w:r>
          </w:p>
        </w:tc>
        <w:tc>
          <w:tcPr>
            <w:tcW w:w="1571" w:type="dxa"/>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71:29:010506</w:t>
            </w:r>
          </w:p>
        </w:tc>
        <w:tc>
          <w:tcPr>
            <w:tcW w:w="1140" w:type="dxa"/>
            <w:tcBorders>
              <w:top w:val="nil"/>
              <w:left w:val="nil"/>
              <w:bottom w:val="single" w:sz="4" w:space="0" w:color="auto"/>
              <w:right w:val="single" w:sz="4" w:space="0" w:color="auto"/>
            </w:tcBorders>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2013</w:t>
            </w:r>
          </w:p>
        </w:tc>
        <w:tc>
          <w:tcPr>
            <w:tcW w:w="1285" w:type="dxa"/>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right"/>
              <w:rPr>
                <w:rFonts w:cs="Arial"/>
                <w:sz w:val="24"/>
                <w:szCs w:val="24"/>
              </w:rPr>
            </w:pPr>
            <w:r w:rsidRPr="00843D3E">
              <w:rPr>
                <w:rFonts w:cs="Arial"/>
                <w:sz w:val="24"/>
                <w:szCs w:val="24"/>
              </w:rPr>
              <w:t>5,2</w:t>
            </w:r>
          </w:p>
        </w:tc>
      </w:tr>
      <w:tr w:rsidR="00B16F26" w:rsidRPr="00843D3E" w:rsidTr="00BA2130">
        <w:trPr>
          <w:trHeight w:val="600"/>
        </w:trPr>
        <w:tc>
          <w:tcPr>
            <w:tcW w:w="723" w:type="dxa"/>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5</w:t>
            </w:r>
          </w:p>
        </w:tc>
        <w:tc>
          <w:tcPr>
            <w:tcW w:w="3983" w:type="dxa"/>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left="-57" w:right="-57" w:firstLine="0"/>
              <w:rPr>
                <w:rFonts w:eastAsia="Times New Roman" w:cs="Arial"/>
                <w:sz w:val="24"/>
                <w:szCs w:val="24"/>
                <w:lang w:eastAsia="ru-RU"/>
              </w:rPr>
            </w:pPr>
            <w:r w:rsidRPr="00843D3E">
              <w:rPr>
                <w:rFonts w:eastAsia="Times New Roman" w:cs="Arial"/>
                <w:sz w:val="24"/>
                <w:szCs w:val="24"/>
                <w:lang w:eastAsia="ru-RU"/>
              </w:rPr>
              <w:t>Два 9-этажных жилых дома по ул.Мира</w:t>
            </w:r>
          </w:p>
        </w:tc>
        <w:tc>
          <w:tcPr>
            <w:tcW w:w="1571" w:type="dxa"/>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71:29:010603</w:t>
            </w:r>
          </w:p>
        </w:tc>
        <w:tc>
          <w:tcPr>
            <w:tcW w:w="1140" w:type="dxa"/>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2013</w:t>
            </w:r>
          </w:p>
        </w:tc>
        <w:tc>
          <w:tcPr>
            <w:tcW w:w="1285" w:type="dxa"/>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right"/>
              <w:rPr>
                <w:rFonts w:cs="Arial"/>
                <w:sz w:val="24"/>
                <w:szCs w:val="24"/>
              </w:rPr>
            </w:pPr>
            <w:r w:rsidRPr="00843D3E">
              <w:rPr>
                <w:rFonts w:cs="Arial"/>
                <w:sz w:val="24"/>
                <w:szCs w:val="24"/>
              </w:rPr>
              <w:t>8,2</w:t>
            </w:r>
          </w:p>
        </w:tc>
      </w:tr>
      <w:tr w:rsidR="00B16F26" w:rsidRPr="00843D3E" w:rsidTr="00BA2130">
        <w:trPr>
          <w:trHeight w:val="300"/>
        </w:trPr>
        <w:tc>
          <w:tcPr>
            <w:tcW w:w="723" w:type="dxa"/>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6</w:t>
            </w:r>
          </w:p>
        </w:tc>
        <w:tc>
          <w:tcPr>
            <w:tcW w:w="3983" w:type="dxa"/>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left="-57" w:right="-57" w:firstLine="0"/>
              <w:rPr>
                <w:rFonts w:eastAsia="Times New Roman" w:cs="Arial"/>
                <w:sz w:val="24"/>
                <w:szCs w:val="24"/>
                <w:lang w:eastAsia="ru-RU"/>
              </w:rPr>
            </w:pPr>
            <w:r w:rsidRPr="00843D3E">
              <w:rPr>
                <w:rFonts w:eastAsia="Times New Roman" w:cs="Arial"/>
                <w:sz w:val="24"/>
                <w:szCs w:val="24"/>
                <w:lang w:eastAsia="ru-RU"/>
              </w:rPr>
              <w:t>ул. Кукунина в районе дома №9</w:t>
            </w:r>
          </w:p>
        </w:tc>
        <w:tc>
          <w:tcPr>
            <w:tcW w:w="1571" w:type="dxa"/>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71:29:010306</w:t>
            </w:r>
          </w:p>
        </w:tc>
        <w:tc>
          <w:tcPr>
            <w:tcW w:w="1140" w:type="dxa"/>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2013</w:t>
            </w:r>
          </w:p>
        </w:tc>
        <w:tc>
          <w:tcPr>
            <w:tcW w:w="1285" w:type="dxa"/>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right"/>
              <w:rPr>
                <w:rFonts w:cs="Arial"/>
                <w:sz w:val="24"/>
                <w:szCs w:val="24"/>
              </w:rPr>
            </w:pPr>
            <w:r w:rsidRPr="00843D3E">
              <w:rPr>
                <w:rFonts w:cs="Arial"/>
                <w:sz w:val="24"/>
                <w:szCs w:val="24"/>
              </w:rPr>
              <w:t>32,6</w:t>
            </w:r>
          </w:p>
        </w:tc>
      </w:tr>
      <w:tr w:rsidR="00B16F26" w:rsidRPr="00843D3E" w:rsidTr="00BA2130">
        <w:trPr>
          <w:trHeight w:val="300"/>
        </w:trPr>
        <w:tc>
          <w:tcPr>
            <w:tcW w:w="723" w:type="dxa"/>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7</w:t>
            </w:r>
          </w:p>
        </w:tc>
        <w:tc>
          <w:tcPr>
            <w:tcW w:w="3983" w:type="dxa"/>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left="-57" w:right="-57" w:firstLine="0"/>
              <w:rPr>
                <w:rFonts w:eastAsia="Times New Roman" w:cs="Arial"/>
                <w:sz w:val="24"/>
                <w:szCs w:val="24"/>
                <w:lang w:eastAsia="ru-RU"/>
              </w:rPr>
            </w:pPr>
            <w:r w:rsidRPr="00843D3E">
              <w:rPr>
                <w:rFonts w:eastAsia="Times New Roman" w:cs="Arial"/>
                <w:sz w:val="24"/>
                <w:szCs w:val="24"/>
                <w:lang w:eastAsia="ru-RU"/>
              </w:rPr>
              <w:t>ул. Садовского 61 квартал</w:t>
            </w:r>
          </w:p>
        </w:tc>
        <w:tc>
          <w:tcPr>
            <w:tcW w:w="1571" w:type="dxa"/>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71:29:010307</w:t>
            </w:r>
          </w:p>
        </w:tc>
        <w:tc>
          <w:tcPr>
            <w:tcW w:w="1140" w:type="dxa"/>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2014</w:t>
            </w:r>
          </w:p>
        </w:tc>
        <w:tc>
          <w:tcPr>
            <w:tcW w:w="1285" w:type="dxa"/>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right"/>
              <w:rPr>
                <w:rFonts w:cs="Arial"/>
                <w:sz w:val="24"/>
                <w:szCs w:val="24"/>
              </w:rPr>
            </w:pPr>
            <w:r w:rsidRPr="00843D3E">
              <w:rPr>
                <w:rFonts w:cs="Arial"/>
                <w:sz w:val="24"/>
                <w:szCs w:val="24"/>
              </w:rPr>
              <w:t>30,0</w:t>
            </w:r>
          </w:p>
        </w:tc>
      </w:tr>
      <w:tr w:rsidR="00B16F26" w:rsidRPr="00843D3E" w:rsidTr="00BA2130">
        <w:trPr>
          <w:trHeight w:val="300"/>
        </w:trPr>
        <w:tc>
          <w:tcPr>
            <w:tcW w:w="723" w:type="dxa"/>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8</w:t>
            </w:r>
          </w:p>
        </w:tc>
        <w:tc>
          <w:tcPr>
            <w:tcW w:w="3983" w:type="dxa"/>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left="-57" w:right="-57" w:firstLine="0"/>
              <w:rPr>
                <w:rFonts w:eastAsia="Times New Roman" w:cs="Arial"/>
                <w:sz w:val="24"/>
                <w:szCs w:val="24"/>
                <w:lang w:eastAsia="ru-RU"/>
              </w:rPr>
            </w:pPr>
            <w:r w:rsidRPr="00843D3E">
              <w:rPr>
                <w:rFonts w:eastAsia="Times New Roman" w:cs="Arial"/>
                <w:sz w:val="24"/>
                <w:szCs w:val="24"/>
                <w:lang w:eastAsia="ru-RU"/>
              </w:rPr>
              <w:t>ул. Шахтеров/Калинина</w:t>
            </w:r>
          </w:p>
        </w:tc>
        <w:tc>
          <w:tcPr>
            <w:tcW w:w="1571" w:type="dxa"/>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71:29:010305</w:t>
            </w:r>
          </w:p>
        </w:tc>
        <w:tc>
          <w:tcPr>
            <w:tcW w:w="1140" w:type="dxa"/>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2015</w:t>
            </w:r>
          </w:p>
        </w:tc>
        <w:tc>
          <w:tcPr>
            <w:tcW w:w="1285" w:type="dxa"/>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right"/>
              <w:rPr>
                <w:rFonts w:cs="Arial"/>
                <w:sz w:val="24"/>
                <w:szCs w:val="24"/>
              </w:rPr>
            </w:pPr>
            <w:r w:rsidRPr="00843D3E">
              <w:rPr>
                <w:rFonts w:cs="Arial"/>
                <w:sz w:val="24"/>
                <w:szCs w:val="24"/>
              </w:rPr>
              <w:t>10,5</w:t>
            </w:r>
          </w:p>
        </w:tc>
      </w:tr>
    </w:tbl>
    <w:p w:rsidR="00B16F26" w:rsidRPr="00843D3E" w:rsidRDefault="00B16F26" w:rsidP="00BA2130">
      <w:pPr>
        <w:pStyle w:val="BodyTextKeep"/>
        <w:spacing w:before="0" w:after="0" w:line="360" w:lineRule="auto"/>
        <w:rPr>
          <w:rFonts w:cs="Arial"/>
          <w:sz w:val="24"/>
          <w:szCs w:val="24"/>
        </w:rPr>
      </w:pPr>
    </w:p>
    <w:p w:rsidR="00B16F26" w:rsidRPr="00843D3E" w:rsidRDefault="00B16F26" w:rsidP="00BA2130">
      <w:pPr>
        <w:pStyle w:val="BodyTextKeep"/>
        <w:spacing w:before="0" w:after="0" w:line="360" w:lineRule="auto"/>
        <w:rPr>
          <w:rFonts w:cs="Arial"/>
          <w:sz w:val="24"/>
          <w:szCs w:val="24"/>
        </w:rPr>
      </w:pPr>
      <w:r w:rsidRPr="00843D3E">
        <w:rPr>
          <w:rFonts w:cs="Arial"/>
          <w:sz w:val="24"/>
          <w:szCs w:val="24"/>
        </w:rPr>
        <w:t>В последующие годы предполагается ввести 488,6 тыс. м</w:t>
      </w:r>
      <w:r w:rsidRPr="00843D3E">
        <w:rPr>
          <w:rFonts w:cs="Arial"/>
          <w:sz w:val="24"/>
          <w:szCs w:val="24"/>
          <w:vertAlign w:val="superscript"/>
        </w:rPr>
        <w:t>2</w:t>
      </w:r>
      <w:r w:rsidRPr="00843D3E">
        <w:rPr>
          <w:rFonts w:cs="Arial"/>
          <w:sz w:val="24"/>
          <w:szCs w:val="24"/>
        </w:rPr>
        <w:t xml:space="preserve"> жилья. Ежегодный объем ввода составит 32,0 тыс. м</w:t>
      </w:r>
      <w:r w:rsidRPr="00843D3E">
        <w:rPr>
          <w:rFonts w:cs="Arial"/>
          <w:sz w:val="24"/>
          <w:szCs w:val="24"/>
          <w:vertAlign w:val="superscript"/>
        </w:rPr>
        <w:t>2</w:t>
      </w:r>
      <w:r w:rsidRPr="00843D3E">
        <w:rPr>
          <w:rFonts w:cs="Arial"/>
          <w:sz w:val="24"/>
          <w:szCs w:val="24"/>
        </w:rPr>
        <w:t xml:space="preserve"> в 2016 году и 39,4 тыс. м</w:t>
      </w:r>
      <w:r w:rsidRPr="00843D3E">
        <w:rPr>
          <w:rFonts w:cs="Arial"/>
          <w:sz w:val="24"/>
          <w:szCs w:val="24"/>
          <w:vertAlign w:val="superscript"/>
        </w:rPr>
        <w:t>2</w:t>
      </w:r>
      <w:r w:rsidRPr="00843D3E">
        <w:rPr>
          <w:rFonts w:cs="Arial"/>
          <w:sz w:val="24"/>
          <w:szCs w:val="24"/>
        </w:rPr>
        <w:t xml:space="preserve"> в последующие.</w:t>
      </w:r>
    </w:p>
    <w:p w:rsidR="00B16F26" w:rsidRPr="00843D3E" w:rsidRDefault="00B16F26" w:rsidP="00BA2130">
      <w:pPr>
        <w:rPr>
          <w:rFonts w:ascii="Arial Narrow" w:hAnsi="Arial Narrow"/>
          <w:b/>
          <w:bCs/>
          <w:sz w:val="24"/>
          <w:szCs w:val="24"/>
        </w:rPr>
      </w:pPr>
      <w:bookmarkStart w:id="101" w:name="_Toc340531360"/>
      <w:bookmarkStart w:id="102" w:name="_Toc340582861"/>
    </w:p>
    <w:p w:rsidR="00B16F26" w:rsidRPr="00843D3E" w:rsidRDefault="00B16F26" w:rsidP="00BA2130">
      <w:pPr>
        <w:pStyle w:val="aff8"/>
      </w:pPr>
      <w:bookmarkStart w:id="103" w:name="_Toc373143868"/>
      <w:bookmarkStart w:id="104" w:name="_Toc373927430"/>
      <w:r w:rsidRPr="00843D3E">
        <w:t xml:space="preserve">Таблица </w:t>
      </w:r>
      <w:fldSimple w:instr=" STYLEREF 1 \s ">
        <w:r w:rsidRPr="00843D3E">
          <w:rPr>
            <w:noProof/>
          </w:rPr>
          <w:t>2</w:t>
        </w:r>
      </w:fldSimple>
      <w:r w:rsidRPr="00843D3E">
        <w:t>.</w:t>
      </w:r>
      <w:fldSimple w:instr=" SEQ Таблица \* ARABIC \s 1 ">
        <w:r w:rsidRPr="00843D3E">
          <w:rPr>
            <w:noProof/>
          </w:rPr>
          <w:t>3</w:t>
        </w:r>
      </w:fldSimple>
      <w:r w:rsidRPr="00843D3E">
        <w:t xml:space="preserve"> Перечень домов, вводимых в период с 2015 по 2027 год</w:t>
      </w:r>
      <w:bookmarkEnd w:id="101"/>
      <w:bookmarkEnd w:id="102"/>
      <w:bookmarkEnd w:id="103"/>
      <w:bookmarkEnd w:id="104"/>
    </w:p>
    <w:tbl>
      <w:tblPr>
        <w:tblW w:w="5000" w:type="pct"/>
        <w:tblLook w:val="00A0"/>
      </w:tblPr>
      <w:tblGrid>
        <w:gridCol w:w="355"/>
        <w:gridCol w:w="3474"/>
        <w:gridCol w:w="2435"/>
        <w:gridCol w:w="1319"/>
        <w:gridCol w:w="1988"/>
      </w:tblGrid>
      <w:tr w:rsidR="00B16F26" w:rsidRPr="00843D3E" w:rsidTr="00BA2130">
        <w:trPr>
          <w:trHeight w:val="300"/>
          <w:tblHeader/>
        </w:trPr>
        <w:tc>
          <w:tcPr>
            <w:tcW w:w="347" w:type="pct"/>
            <w:tcBorders>
              <w:top w:val="single" w:sz="4" w:space="0" w:color="auto"/>
              <w:left w:val="single" w:sz="4" w:space="0" w:color="auto"/>
              <w:bottom w:val="single" w:sz="4" w:space="0" w:color="auto"/>
              <w:right w:val="single" w:sz="4" w:space="0" w:color="auto"/>
            </w:tcBorders>
            <w:vAlign w:val="center"/>
          </w:tcPr>
          <w:p w:rsidR="00B16F26" w:rsidRPr="00843D3E" w:rsidRDefault="00B16F26" w:rsidP="00BA2130">
            <w:pPr>
              <w:spacing w:after="0"/>
              <w:ind w:left="-57" w:right="-57" w:firstLine="0"/>
              <w:jc w:val="center"/>
              <w:rPr>
                <w:rFonts w:cs="Arial"/>
                <w:bCs/>
                <w:sz w:val="24"/>
                <w:szCs w:val="24"/>
              </w:rPr>
            </w:pPr>
            <w:r w:rsidRPr="00843D3E">
              <w:rPr>
                <w:rFonts w:cs="Arial"/>
                <w:bCs/>
                <w:sz w:val="24"/>
                <w:szCs w:val="24"/>
              </w:rPr>
              <w:t>№</w:t>
            </w:r>
          </w:p>
        </w:tc>
        <w:tc>
          <w:tcPr>
            <w:tcW w:w="2307" w:type="pct"/>
            <w:tcBorders>
              <w:top w:val="single" w:sz="4" w:space="0" w:color="auto"/>
              <w:left w:val="single" w:sz="4" w:space="0" w:color="auto"/>
              <w:bottom w:val="single" w:sz="4" w:space="0" w:color="auto"/>
              <w:right w:val="single" w:sz="4" w:space="0" w:color="auto"/>
            </w:tcBorders>
            <w:vAlign w:val="center"/>
          </w:tcPr>
          <w:p w:rsidR="00B16F26" w:rsidRPr="00843D3E" w:rsidRDefault="00B16F26" w:rsidP="00BA2130">
            <w:pPr>
              <w:spacing w:after="0"/>
              <w:ind w:left="-57" w:right="-57" w:firstLine="0"/>
              <w:jc w:val="center"/>
              <w:rPr>
                <w:rFonts w:cs="Arial"/>
                <w:bCs/>
                <w:sz w:val="24"/>
                <w:szCs w:val="24"/>
              </w:rPr>
            </w:pPr>
            <w:r w:rsidRPr="00843D3E">
              <w:rPr>
                <w:rFonts w:cs="Arial"/>
                <w:bCs/>
                <w:sz w:val="24"/>
                <w:szCs w:val="24"/>
              </w:rPr>
              <w:t>Адрес</w:t>
            </w:r>
          </w:p>
        </w:tc>
        <w:tc>
          <w:tcPr>
            <w:tcW w:w="979" w:type="pct"/>
            <w:tcBorders>
              <w:top w:val="single" w:sz="4" w:space="0" w:color="auto"/>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center"/>
              <w:rPr>
                <w:rFonts w:cs="Arial"/>
                <w:bCs/>
                <w:sz w:val="24"/>
                <w:szCs w:val="24"/>
              </w:rPr>
            </w:pPr>
            <w:r w:rsidRPr="00843D3E">
              <w:rPr>
                <w:rFonts w:cs="Arial"/>
                <w:bCs/>
                <w:sz w:val="24"/>
                <w:szCs w:val="24"/>
              </w:rPr>
              <w:t>Кадастровый квартал</w:t>
            </w:r>
          </w:p>
        </w:tc>
        <w:tc>
          <w:tcPr>
            <w:tcW w:w="663" w:type="pct"/>
            <w:tcBorders>
              <w:top w:val="single" w:sz="4" w:space="0" w:color="auto"/>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center"/>
              <w:rPr>
                <w:rFonts w:cs="Arial"/>
                <w:bCs/>
                <w:sz w:val="24"/>
                <w:szCs w:val="24"/>
              </w:rPr>
            </w:pPr>
            <w:r w:rsidRPr="00843D3E">
              <w:rPr>
                <w:rFonts w:cs="Arial"/>
                <w:bCs/>
                <w:sz w:val="24"/>
                <w:szCs w:val="24"/>
              </w:rPr>
              <w:t>Год ввода</w:t>
            </w:r>
          </w:p>
        </w:tc>
        <w:tc>
          <w:tcPr>
            <w:tcW w:w="704" w:type="pct"/>
            <w:tcBorders>
              <w:top w:val="single" w:sz="4" w:space="0" w:color="auto"/>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center"/>
              <w:rPr>
                <w:rFonts w:eastAsia="Times New Roman" w:cs="Arial"/>
                <w:sz w:val="24"/>
                <w:szCs w:val="24"/>
                <w:lang w:eastAsia="ru-RU"/>
              </w:rPr>
            </w:pPr>
            <w:r w:rsidRPr="00843D3E">
              <w:rPr>
                <w:rFonts w:eastAsia="Times New Roman" w:cs="Arial"/>
                <w:sz w:val="24"/>
                <w:szCs w:val="24"/>
                <w:lang w:eastAsia="ru-RU"/>
              </w:rPr>
              <w:t>Площадь, тыс. м</w:t>
            </w:r>
            <w:r w:rsidRPr="00843D3E">
              <w:rPr>
                <w:rFonts w:eastAsia="Times New Roman" w:cs="Arial"/>
                <w:sz w:val="24"/>
                <w:szCs w:val="24"/>
                <w:vertAlign w:val="superscript"/>
                <w:lang w:eastAsia="ru-RU"/>
              </w:rPr>
              <w:t>2</w:t>
            </w:r>
          </w:p>
        </w:tc>
      </w:tr>
      <w:tr w:rsidR="00B16F26" w:rsidRPr="00843D3E" w:rsidTr="00BA2130">
        <w:trPr>
          <w:trHeight w:val="285"/>
        </w:trPr>
        <w:tc>
          <w:tcPr>
            <w:tcW w:w="347" w:type="pct"/>
            <w:tcBorders>
              <w:top w:val="nil"/>
              <w:left w:val="single" w:sz="4" w:space="0" w:color="auto"/>
              <w:bottom w:val="single" w:sz="4" w:space="0" w:color="auto"/>
              <w:right w:val="single" w:sz="4" w:space="0" w:color="auto"/>
            </w:tcBorders>
            <w:shd w:val="clear" w:color="auto" w:fill="BFBFBF"/>
            <w:vAlign w:val="center"/>
          </w:tcPr>
          <w:p w:rsidR="00B16F26" w:rsidRPr="00843D3E" w:rsidRDefault="00B16F26" w:rsidP="00BA2130">
            <w:pPr>
              <w:spacing w:after="0"/>
              <w:ind w:firstLine="0"/>
              <w:jc w:val="center"/>
              <w:rPr>
                <w:rFonts w:eastAsia="Times New Roman" w:cs="Arial"/>
                <w:b/>
                <w:bCs/>
                <w:sz w:val="24"/>
                <w:szCs w:val="24"/>
                <w:lang w:eastAsia="ru-RU"/>
              </w:rPr>
            </w:pPr>
            <w:r w:rsidRPr="00843D3E">
              <w:rPr>
                <w:rFonts w:eastAsia="Times New Roman" w:cs="Arial"/>
                <w:b/>
                <w:bCs/>
                <w:sz w:val="24"/>
                <w:szCs w:val="24"/>
                <w:lang w:eastAsia="ru-RU"/>
              </w:rPr>
              <w:t> </w:t>
            </w:r>
          </w:p>
        </w:tc>
        <w:tc>
          <w:tcPr>
            <w:tcW w:w="2307" w:type="pct"/>
            <w:tcBorders>
              <w:top w:val="nil"/>
              <w:left w:val="single" w:sz="4" w:space="0" w:color="auto"/>
              <w:bottom w:val="single" w:sz="4" w:space="0" w:color="auto"/>
              <w:right w:val="single" w:sz="4" w:space="0" w:color="auto"/>
            </w:tcBorders>
            <w:shd w:val="clear" w:color="auto" w:fill="BFBFBF"/>
            <w:noWrap/>
            <w:vAlign w:val="center"/>
          </w:tcPr>
          <w:p w:rsidR="00B16F26" w:rsidRPr="00843D3E" w:rsidRDefault="00B16F26" w:rsidP="00BA2130">
            <w:pPr>
              <w:spacing w:after="0"/>
              <w:ind w:firstLine="0"/>
              <w:rPr>
                <w:rFonts w:eastAsia="Times New Roman" w:cs="Arial"/>
                <w:b/>
                <w:bCs/>
                <w:sz w:val="24"/>
                <w:szCs w:val="24"/>
                <w:lang w:eastAsia="ru-RU"/>
              </w:rPr>
            </w:pPr>
            <w:r w:rsidRPr="00843D3E">
              <w:rPr>
                <w:rFonts w:eastAsia="Times New Roman" w:cs="Arial"/>
                <w:b/>
                <w:bCs/>
                <w:sz w:val="24"/>
                <w:szCs w:val="24"/>
                <w:lang w:eastAsia="ru-RU"/>
              </w:rPr>
              <w:t>Всего</w:t>
            </w:r>
          </w:p>
        </w:tc>
        <w:tc>
          <w:tcPr>
            <w:tcW w:w="979" w:type="pct"/>
            <w:tcBorders>
              <w:top w:val="nil"/>
              <w:left w:val="nil"/>
              <w:bottom w:val="single" w:sz="4" w:space="0" w:color="auto"/>
              <w:right w:val="single" w:sz="4" w:space="0" w:color="auto"/>
            </w:tcBorders>
            <w:shd w:val="clear" w:color="auto" w:fill="BFBFBF"/>
            <w:noWrap/>
            <w:vAlign w:val="center"/>
          </w:tcPr>
          <w:p w:rsidR="00B16F26" w:rsidRPr="00843D3E" w:rsidRDefault="00B16F26" w:rsidP="00BA2130">
            <w:pPr>
              <w:spacing w:after="0"/>
              <w:ind w:firstLine="0"/>
              <w:jc w:val="center"/>
              <w:rPr>
                <w:rFonts w:eastAsia="Times New Roman" w:cs="Arial"/>
                <w:b/>
                <w:bCs/>
                <w:sz w:val="24"/>
                <w:szCs w:val="24"/>
                <w:lang w:eastAsia="ru-RU"/>
              </w:rPr>
            </w:pPr>
            <w:r w:rsidRPr="00843D3E">
              <w:rPr>
                <w:rFonts w:eastAsia="Times New Roman" w:cs="Arial"/>
                <w:b/>
                <w:bCs/>
                <w:sz w:val="24"/>
                <w:szCs w:val="24"/>
                <w:lang w:eastAsia="ru-RU"/>
              </w:rPr>
              <w:t> </w:t>
            </w:r>
          </w:p>
        </w:tc>
        <w:tc>
          <w:tcPr>
            <w:tcW w:w="663" w:type="pct"/>
            <w:tcBorders>
              <w:top w:val="nil"/>
              <w:left w:val="nil"/>
              <w:bottom w:val="single" w:sz="4" w:space="0" w:color="auto"/>
              <w:right w:val="single" w:sz="4" w:space="0" w:color="auto"/>
            </w:tcBorders>
            <w:shd w:val="clear" w:color="auto" w:fill="BFBFBF"/>
            <w:noWrap/>
            <w:vAlign w:val="center"/>
          </w:tcPr>
          <w:p w:rsidR="00B16F26" w:rsidRPr="00843D3E" w:rsidRDefault="00B16F26" w:rsidP="00BA2130">
            <w:pPr>
              <w:spacing w:after="0"/>
              <w:ind w:firstLine="0"/>
              <w:jc w:val="center"/>
              <w:rPr>
                <w:rFonts w:eastAsia="Times New Roman" w:cs="Arial"/>
                <w:b/>
                <w:bCs/>
                <w:sz w:val="24"/>
                <w:szCs w:val="24"/>
                <w:lang w:eastAsia="ru-RU"/>
              </w:rPr>
            </w:pPr>
            <w:r w:rsidRPr="00843D3E">
              <w:rPr>
                <w:rFonts w:eastAsia="Times New Roman" w:cs="Arial"/>
                <w:b/>
                <w:bCs/>
                <w:sz w:val="24"/>
                <w:szCs w:val="24"/>
                <w:lang w:eastAsia="ru-RU"/>
              </w:rPr>
              <w:t> </w:t>
            </w:r>
          </w:p>
        </w:tc>
        <w:tc>
          <w:tcPr>
            <w:tcW w:w="704" w:type="pct"/>
            <w:tcBorders>
              <w:top w:val="nil"/>
              <w:left w:val="nil"/>
              <w:bottom w:val="single" w:sz="4" w:space="0" w:color="auto"/>
              <w:right w:val="single" w:sz="4" w:space="0" w:color="auto"/>
            </w:tcBorders>
            <w:shd w:val="clear" w:color="auto" w:fill="BFBFBF"/>
            <w:noWrap/>
            <w:vAlign w:val="center"/>
          </w:tcPr>
          <w:p w:rsidR="00B16F26" w:rsidRPr="00843D3E" w:rsidRDefault="00B16F26" w:rsidP="00BA2130">
            <w:pPr>
              <w:spacing w:after="0"/>
              <w:ind w:firstLine="0"/>
              <w:jc w:val="right"/>
              <w:rPr>
                <w:rFonts w:eastAsia="Times New Roman" w:cs="Arial"/>
                <w:b/>
                <w:bCs/>
                <w:sz w:val="24"/>
                <w:szCs w:val="24"/>
                <w:lang w:eastAsia="ru-RU"/>
              </w:rPr>
            </w:pPr>
            <w:r w:rsidRPr="00843D3E">
              <w:rPr>
                <w:rFonts w:eastAsia="Times New Roman" w:cs="Arial"/>
                <w:b/>
                <w:bCs/>
                <w:sz w:val="24"/>
                <w:szCs w:val="24"/>
                <w:lang w:eastAsia="ru-RU"/>
              </w:rPr>
              <w:t>488,6</w:t>
            </w:r>
          </w:p>
        </w:tc>
      </w:tr>
      <w:tr w:rsidR="00B16F26" w:rsidRPr="00843D3E" w:rsidTr="00BA2130">
        <w:trPr>
          <w:trHeight w:val="600"/>
        </w:trPr>
        <w:tc>
          <w:tcPr>
            <w:tcW w:w="347" w:type="pct"/>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w:t>
            </w:r>
          </w:p>
        </w:tc>
        <w:tc>
          <w:tcPr>
            <w:tcW w:w="2307" w:type="pct"/>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Малоэтажные жилые дома по ул. Кошевого</w:t>
            </w:r>
          </w:p>
        </w:tc>
        <w:tc>
          <w:tcPr>
            <w:tcW w:w="979" w:type="pct"/>
            <w:tcBorders>
              <w:top w:val="nil"/>
              <w:left w:val="nil"/>
              <w:bottom w:val="single" w:sz="4" w:space="0" w:color="auto"/>
              <w:right w:val="single" w:sz="4" w:space="0" w:color="auto"/>
            </w:tcBorders>
            <w:noWrap/>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71:29:010501</w:t>
            </w:r>
          </w:p>
        </w:tc>
        <w:tc>
          <w:tcPr>
            <w:tcW w:w="663" w:type="pct"/>
            <w:tcBorders>
              <w:top w:val="nil"/>
              <w:left w:val="nil"/>
              <w:bottom w:val="single" w:sz="4" w:space="0" w:color="auto"/>
              <w:right w:val="single" w:sz="4" w:space="0" w:color="auto"/>
            </w:tcBorders>
            <w:noWrap/>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2014-2015</w:t>
            </w:r>
          </w:p>
        </w:tc>
        <w:tc>
          <w:tcPr>
            <w:tcW w:w="704" w:type="pct"/>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right"/>
              <w:rPr>
                <w:rFonts w:cs="Arial"/>
                <w:sz w:val="24"/>
                <w:szCs w:val="24"/>
              </w:rPr>
            </w:pPr>
            <w:r w:rsidRPr="00843D3E">
              <w:rPr>
                <w:rFonts w:cs="Arial"/>
                <w:sz w:val="24"/>
                <w:szCs w:val="24"/>
              </w:rPr>
              <w:t>3,0</w:t>
            </w:r>
          </w:p>
        </w:tc>
      </w:tr>
      <w:tr w:rsidR="00B16F26" w:rsidRPr="00843D3E" w:rsidTr="00BA2130">
        <w:trPr>
          <w:trHeight w:val="900"/>
        </w:trPr>
        <w:tc>
          <w:tcPr>
            <w:tcW w:w="347" w:type="pct"/>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w:t>
            </w:r>
          </w:p>
        </w:tc>
        <w:tc>
          <w:tcPr>
            <w:tcW w:w="2307" w:type="pct"/>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Малоэтажное жилищное строительство по ул.Трудовые Резервы</w:t>
            </w:r>
          </w:p>
        </w:tc>
        <w:tc>
          <w:tcPr>
            <w:tcW w:w="979" w:type="pct"/>
            <w:tcBorders>
              <w:top w:val="nil"/>
              <w:left w:val="nil"/>
              <w:bottom w:val="single" w:sz="4" w:space="0" w:color="auto"/>
              <w:right w:val="single" w:sz="4" w:space="0" w:color="auto"/>
            </w:tcBorders>
            <w:noWrap/>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71:29:010503</w:t>
            </w:r>
          </w:p>
        </w:tc>
        <w:tc>
          <w:tcPr>
            <w:tcW w:w="663" w:type="pct"/>
            <w:tcBorders>
              <w:top w:val="nil"/>
              <w:left w:val="nil"/>
              <w:bottom w:val="single" w:sz="4" w:space="0" w:color="auto"/>
              <w:right w:val="single" w:sz="4" w:space="0" w:color="auto"/>
            </w:tcBorders>
            <w:noWrap/>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2014-2015</w:t>
            </w:r>
          </w:p>
        </w:tc>
        <w:tc>
          <w:tcPr>
            <w:tcW w:w="704" w:type="pct"/>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right"/>
              <w:rPr>
                <w:rFonts w:cs="Arial"/>
                <w:sz w:val="24"/>
                <w:szCs w:val="24"/>
              </w:rPr>
            </w:pPr>
            <w:r w:rsidRPr="00843D3E">
              <w:rPr>
                <w:rFonts w:cs="Arial"/>
                <w:sz w:val="24"/>
                <w:szCs w:val="24"/>
              </w:rPr>
              <w:t>7,0</w:t>
            </w:r>
          </w:p>
        </w:tc>
      </w:tr>
      <w:tr w:rsidR="00B16F26" w:rsidRPr="00843D3E" w:rsidTr="00BA2130">
        <w:trPr>
          <w:trHeight w:val="600"/>
        </w:trPr>
        <w:tc>
          <w:tcPr>
            <w:tcW w:w="347" w:type="pct"/>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w:t>
            </w:r>
          </w:p>
        </w:tc>
        <w:tc>
          <w:tcPr>
            <w:tcW w:w="2307" w:type="pct"/>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13. Многоэтажная жилая застройка по ул.Водопьянова</w:t>
            </w:r>
          </w:p>
        </w:tc>
        <w:tc>
          <w:tcPr>
            <w:tcW w:w="979" w:type="pct"/>
            <w:tcBorders>
              <w:top w:val="nil"/>
              <w:left w:val="nil"/>
              <w:bottom w:val="single" w:sz="4" w:space="0" w:color="auto"/>
              <w:right w:val="single" w:sz="4" w:space="0" w:color="auto"/>
            </w:tcBorders>
            <w:noWrap/>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71:29:010602</w:t>
            </w:r>
          </w:p>
        </w:tc>
        <w:tc>
          <w:tcPr>
            <w:tcW w:w="663" w:type="pct"/>
            <w:tcBorders>
              <w:top w:val="nil"/>
              <w:left w:val="nil"/>
              <w:bottom w:val="single" w:sz="4" w:space="0" w:color="auto"/>
              <w:right w:val="single" w:sz="4" w:space="0" w:color="auto"/>
            </w:tcBorders>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2014-2015</w:t>
            </w:r>
          </w:p>
        </w:tc>
        <w:tc>
          <w:tcPr>
            <w:tcW w:w="704" w:type="pct"/>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right"/>
              <w:rPr>
                <w:rFonts w:cs="Arial"/>
                <w:sz w:val="24"/>
                <w:szCs w:val="24"/>
              </w:rPr>
            </w:pPr>
            <w:r w:rsidRPr="00843D3E">
              <w:rPr>
                <w:rFonts w:cs="Arial"/>
                <w:sz w:val="24"/>
                <w:szCs w:val="24"/>
              </w:rPr>
              <w:t>12,0</w:t>
            </w:r>
          </w:p>
        </w:tc>
      </w:tr>
      <w:tr w:rsidR="00B16F26" w:rsidRPr="00843D3E" w:rsidTr="00BA2130">
        <w:trPr>
          <w:trHeight w:val="900"/>
        </w:trPr>
        <w:tc>
          <w:tcPr>
            <w:tcW w:w="347" w:type="pct"/>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4</w:t>
            </w:r>
          </w:p>
        </w:tc>
        <w:tc>
          <w:tcPr>
            <w:tcW w:w="2307" w:type="pct"/>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Жилищное строительство по ул.Рязанское шоссе (бывшие земли ОАО "Тихий Дон")</w:t>
            </w:r>
          </w:p>
        </w:tc>
        <w:tc>
          <w:tcPr>
            <w:tcW w:w="979" w:type="pct"/>
            <w:tcBorders>
              <w:top w:val="nil"/>
              <w:left w:val="nil"/>
              <w:bottom w:val="single" w:sz="4" w:space="0" w:color="auto"/>
              <w:right w:val="single" w:sz="4" w:space="0" w:color="auto"/>
            </w:tcBorders>
            <w:noWrap/>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71:15:030701</w:t>
            </w:r>
          </w:p>
        </w:tc>
        <w:tc>
          <w:tcPr>
            <w:tcW w:w="663" w:type="pct"/>
            <w:tcBorders>
              <w:top w:val="nil"/>
              <w:left w:val="nil"/>
              <w:bottom w:val="single" w:sz="4" w:space="0" w:color="auto"/>
              <w:right w:val="single" w:sz="4" w:space="0" w:color="auto"/>
            </w:tcBorders>
            <w:noWrap/>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2015-2016</w:t>
            </w:r>
          </w:p>
        </w:tc>
        <w:tc>
          <w:tcPr>
            <w:tcW w:w="704" w:type="pct"/>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right"/>
              <w:rPr>
                <w:rFonts w:cs="Arial"/>
                <w:sz w:val="24"/>
                <w:szCs w:val="24"/>
              </w:rPr>
            </w:pPr>
            <w:r w:rsidRPr="00843D3E">
              <w:rPr>
                <w:rFonts w:cs="Arial"/>
                <w:sz w:val="24"/>
                <w:szCs w:val="24"/>
              </w:rPr>
              <w:t>30,0</w:t>
            </w:r>
          </w:p>
        </w:tc>
      </w:tr>
      <w:tr w:rsidR="00B16F26" w:rsidRPr="00843D3E" w:rsidTr="00BA2130">
        <w:trPr>
          <w:trHeight w:val="600"/>
        </w:trPr>
        <w:tc>
          <w:tcPr>
            <w:tcW w:w="347" w:type="pct"/>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5</w:t>
            </w:r>
          </w:p>
        </w:tc>
        <w:tc>
          <w:tcPr>
            <w:tcW w:w="2307" w:type="pct"/>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Комплексная жилая застройка III Залесного микрорайона</w:t>
            </w:r>
          </w:p>
        </w:tc>
        <w:tc>
          <w:tcPr>
            <w:tcW w:w="979" w:type="pct"/>
            <w:tcBorders>
              <w:top w:val="nil"/>
              <w:left w:val="nil"/>
              <w:bottom w:val="single" w:sz="4" w:space="0" w:color="auto"/>
              <w:right w:val="single" w:sz="4" w:space="0" w:color="auto"/>
            </w:tcBorders>
            <w:noWrap/>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71:15:030701</w:t>
            </w:r>
          </w:p>
        </w:tc>
        <w:tc>
          <w:tcPr>
            <w:tcW w:w="663" w:type="pct"/>
            <w:tcBorders>
              <w:top w:val="nil"/>
              <w:left w:val="nil"/>
              <w:bottom w:val="single" w:sz="4" w:space="0" w:color="auto"/>
              <w:right w:val="single" w:sz="4" w:space="0" w:color="auto"/>
            </w:tcBorders>
            <w:noWrap/>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2016-2027</w:t>
            </w:r>
          </w:p>
        </w:tc>
        <w:tc>
          <w:tcPr>
            <w:tcW w:w="704" w:type="pct"/>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right"/>
              <w:rPr>
                <w:rFonts w:cs="Arial"/>
                <w:sz w:val="24"/>
                <w:szCs w:val="24"/>
              </w:rPr>
            </w:pPr>
            <w:r w:rsidRPr="00843D3E">
              <w:rPr>
                <w:rFonts w:cs="Arial"/>
                <w:sz w:val="24"/>
                <w:szCs w:val="24"/>
              </w:rPr>
              <w:t>131,6</w:t>
            </w:r>
          </w:p>
        </w:tc>
      </w:tr>
      <w:tr w:rsidR="00B16F26" w:rsidRPr="00843D3E" w:rsidTr="00BA2130">
        <w:trPr>
          <w:trHeight w:val="600"/>
        </w:trPr>
        <w:tc>
          <w:tcPr>
            <w:tcW w:w="347" w:type="pct"/>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6</w:t>
            </w:r>
          </w:p>
        </w:tc>
        <w:tc>
          <w:tcPr>
            <w:tcW w:w="2307" w:type="pct"/>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Комплексная жилая застройка IV Залесного микрорайона</w:t>
            </w:r>
          </w:p>
        </w:tc>
        <w:tc>
          <w:tcPr>
            <w:tcW w:w="979" w:type="pct"/>
            <w:tcBorders>
              <w:top w:val="nil"/>
              <w:left w:val="nil"/>
              <w:bottom w:val="single" w:sz="4" w:space="0" w:color="auto"/>
              <w:right w:val="single" w:sz="4" w:space="0" w:color="auto"/>
            </w:tcBorders>
            <w:noWrap/>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71:15:030701</w:t>
            </w:r>
          </w:p>
        </w:tc>
        <w:tc>
          <w:tcPr>
            <w:tcW w:w="663" w:type="pct"/>
            <w:tcBorders>
              <w:top w:val="nil"/>
              <w:left w:val="nil"/>
              <w:bottom w:val="single" w:sz="4" w:space="0" w:color="auto"/>
              <w:right w:val="single" w:sz="4" w:space="0" w:color="auto"/>
            </w:tcBorders>
            <w:noWrap/>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2016-2027</w:t>
            </w:r>
          </w:p>
        </w:tc>
        <w:tc>
          <w:tcPr>
            <w:tcW w:w="704" w:type="pct"/>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right"/>
              <w:rPr>
                <w:rFonts w:cs="Arial"/>
                <w:sz w:val="24"/>
                <w:szCs w:val="24"/>
              </w:rPr>
            </w:pPr>
            <w:r w:rsidRPr="00843D3E">
              <w:rPr>
                <w:rFonts w:cs="Arial"/>
                <w:sz w:val="24"/>
                <w:szCs w:val="24"/>
              </w:rPr>
              <w:t>260,0</w:t>
            </w:r>
          </w:p>
        </w:tc>
      </w:tr>
      <w:tr w:rsidR="00B16F26" w:rsidRPr="00843D3E" w:rsidTr="00BA2130">
        <w:trPr>
          <w:trHeight w:val="600"/>
        </w:trPr>
        <w:tc>
          <w:tcPr>
            <w:tcW w:w="347" w:type="pct"/>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7</w:t>
            </w:r>
          </w:p>
        </w:tc>
        <w:tc>
          <w:tcPr>
            <w:tcW w:w="2307" w:type="pct"/>
            <w:tcBorders>
              <w:top w:val="nil"/>
              <w:left w:val="single" w:sz="4" w:space="0" w:color="auto"/>
              <w:bottom w:val="single" w:sz="4" w:space="0" w:color="auto"/>
              <w:right w:val="single" w:sz="4" w:space="0" w:color="auto"/>
            </w:tcBorders>
            <w:vAlign w:val="center"/>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Жилищное строительство в дер. Большое Колодезное</w:t>
            </w:r>
          </w:p>
        </w:tc>
        <w:tc>
          <w:tcPr>
            <w:tcW w:w="979" w:type="pct"/>
            <w:tcBorders>
              <w:top w:val="nil"/>
              <w:left w:val="nil"/>
              <w:bottom w:val="single" w:sz="4" w:space="0" w:color="auto"/>
              <w:right w:val="single" w:sz="4" w:space="0" w:color="auto"/>
            </w:tcBorders>
            <w:noWrap/>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71:15:030501</w:t>
            </w:r>
          </w:p>
        </w:tc>
        <w:tc>
          <w:tcPr>
            <w:tcW w:w="663" w:type="pct"/>
            <w:tcBorders>
              <w:top w:val="nil"/>
              <w:left w:val="nil"/>
              <w:bottom w:val="single" w:sz="4" w:space="0" w:color="auto"/>
              <w:right w:val="single" w:sz="4" w:space="0" w:color="auto"/>
            </w:tcBorders>
            <w:noWrap/>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2014-2027</w:t>
            </w:r>
          </w:p>
        </w:tc>
        <w:tc>
          <w:tcPr>
            <w:tcW w:w="704" w:type="pct"/>
            <w:tcBorders>
              <w:top w:val="nil"/>
              <w:left w:val="nil"/>
              <w:bottom w:val="single" w:sz="4" w:space="0" w:color="auto"/>
              <w:right w:val="single" w:sz="4" w:space="0" w:color="auto"/>
            </w:tcBorders>
            <w:noWrap/>
            <w:vAlign w:val="center"/>
          </w:tcPr>
          <w:p w:rsidR="00B16F26" w:rsidRPr="00843D3E" w:rsidRDefault="00B16F26" w:rsidP="00BA2130">
            <w:pPr>
              <w:spacing w:after="0"/>
              <w:ind w:left="-57" w:right="-57" w:firstLine="0"/>
              <w:jc w:val="right"/>
              <w:rPr>
                <w:rFonts w:cs="Arial"/>
                <w:sz w:val="24"/>
                <w:szCs w:val="24"/>
              </w:rPr>
            </w:pPr>
            <w:r w:rsidRPr="00843D3E">
              <w:rPr>
                <w:rFonts w:cs="Arial"/>
                <w:sz w:val="24"/>
                <w:szCs w:val="24"/>
              </w:rPr>
              <w:t>45,0</w:t>
            </w:r>
          </w:p>
        </w:tc>
      </w:tr>
    </w:tbl>
    <w:p w:rsidR="00B16F26" w:rsidRPr="00843D3E" w:rsidRDefault="00B16F26" w:rsidP="00BA2130">
      <w:pPr>
        <w:pStyle w:val="BodyTextKeep"/>
        <w:spacing w:before="0" w:after="0" w:line="360" w:lineRule="auto"/>
        <w:rPr>
          <w:rFonts w:cs="Arial"/>
          <w:sz w:val="24"/>
          <w:szCs w:val="24"/>
        </w:rPr>
      </w:pPr>
    </w:p>
    <w:p w:rsidR="00B16F26" w:rsidRPr="00843D3E" w:rsidRDefault="00B16F26" w:rsidP="00BA2130">
      <w:pPr>
        <w:pStyle w:val="BodyTextKeep"/>
        <w:spacing w:before="0" w:after="0" w:line="360" w:lineRule="auto"/>
        <w:rPr>
          <w:rFonts w:cs="Arial"/>
          <w:sz w:val="24"/>
          <w:szCs w:val="24"/>
        </w:rPr>
      </w:pPr>
      <w:r w:rsidRPr="00843D3E">
        <w:rPr>
          <w:rFonts w:cs="Arial"/>
          <w:sz w:val="24"/>
          <w:szCs w:val="24"/>
        </w:rPr>
        <w:t>По данным сайта Реформа ЖКХ,  46 домов в городе Новомосковск( включая Сокольники) признаны аварийными и подлежат сносу. Общая площадь домов составляет 21,2 тыс. м</w:t>
      </w:r>
      <w:r w:rsidRPr="00843D3E">
        <w:rPr>
          <w:rFonts w:cs="Arial"/>
          <w:sz w:val="24"/>
          <w:szCs w:val="24"/>
          <w:vertAlign w:val="superscript"/>
        </w:rPr>
        <w:t>2</w:t>
      </w:r>
      <w:r w:rsidRPr="00843D3E">
        <w:rPr>
          <w:rFonts w:cs="Arial"/>
          <w:sz w:val="24"/>
          <w:szCs w:val="24"/>
        </w:rPr>
        <w:t>. Предполагается, что аварийные дома будут снесены в период с 2012 по 2027 год равномерным темпом. Средний ежегодный объем сноса составит 1,3 тыс. м</w:t>
      </w:r>
      <w:r w:rsidRPr="00843D3E">
        <w:rPr>
          <w:rFonts w:cs="Arial"/>
          <w:sz w:val="24"/>
          <w:szCs w:val="24"/>
          <w:vertAlign w:val="superscript"/>
        </w:rPr>
        <w:t>2</w:t>
      </w:r>
      <w:r w:rsidRPr="00843D3E">
        <w:rPr>
          <w:rFonts w:cs="Arial"/>
          <w:sz w:val="24"/>
          <w:szCs w:val="24"/>
        </w:rPr>
        <w:t>/год.</w:t>
      </w:r>
    </w:p>
    <w:p w:rsidR="00B16F26" w:rsidRPr="00843D3E" w:rsidRDefault="00B16F26" w:rsidP="00BA2130">
      <w:pPr>
        <w:pStyle w:val="BodyTextKeep"/>
        <w:spacing w:before="0" w:after="0" w:line="360" w:lineRule="auto"/>
        <w:rPr>
          <w:rFonts w:cs="Arial"/>
          <w:sz w:val="24"/>
          <w:szCs w:val="24"/>
        </w:rPr>
      </w:pPr>
      <w:r w:rsidRPr="00843D3E">
        <w:rPr>
          <w:rFonts w:cs="Arial"/>
          <w:sz w:val="24"/>
          <w:szCs w:val="24"/>
        </w:rPr>
        <w:t>Для определения приоритетности сноса дома разбиты на четыре группы:</w:t>
      </w:r>
    </w:p>
    <w:p w:rsidR="00B16F26" w:rsidRPr="00843D3E" w:rsidRDefault="00B16F26" w:rsidP="0090746D">
      <w:pPr>
        <w:pStyle w:val="BodyTextKeep"/>
        <w:numPr>
          <w:ilvl w:val="0"/>
          <w:numId w:val="32"/>
        </w:numPr>
        <w:adjustRightInd/>
        <w:spacing w:before="0" w:after="0" w:line="360" w:lineRule="auto"/>
        <w:textAlignment w:val="auto"/>
        <w:rPr>
          <w:rFonts w:cs="Arial"/>
          <w:sz w:val="24"/>
          <w:szCs w:val="24"/>
        </w:rPr>
      </w:pPr>
      <w:r w:rsidRPr="00843D3E">
        <w:rPr>
          <w:rFonts w:cs="Arial"/>
          <w:sz w:val="24"/>
          <w:szCs w:val="24"/>
        </w:rPr>
        <w:t>полностью расселенные дома (первый приоритет, высший)</w:t>
      </w:r>
    </w:p>
    <w:p w:rsidR="00B16F26" w:rsidRPr="00843D3E" w:rsidRDefault="00B16F26" w:rsidP="0090746D">
      <w:pPr>
        <w:pStyle w:val="BodyTextKeep"/>
        <w:numPr>
          <w:ilvl w:val="0"/>
          <w:numId w:val="32"/>
        </w:numPr>
        <w:adjustRightInd/>
        <w:spacing w:before="0" w:after="0" w:line="360" w:lineRule="auto"/>
        <w:textAlignment w:val="auto"/>
        <w:rPr>
          <w:rFonts w:cs="Arial"/>
          <w:sz w:val="24"/>
          <w:szCs w:val="24"/>
        </w:rPr>
      </w:pPr>
      <w:r w:rsidRPr="00843D3E">
        <w:rPr>
          <w:rFonts w:cs="Arial"/>
          <w:sz w:val="24"/>
          <w:szCs w:val="24"/>
        </w:rPr>
        <w:t>дома, на расселение которых выделено финансирование (второй приоритет)</w:t>
      </w:r>
    </w:p>
    <w:p w:rsidR="00B16F26" w:rsidRPr="00843D3E" w:rsidRDefault="00B16F26" w:rsidP="0090746D">
      <w:pPr>
        <w:pStyle w:val="BodyTextKeep"/>
        <w:numPr>
          <w:ilvl w:val="0"/>
          <w:numId w:val="32"/>
        </w:numPr>
        <w:adjustRightInd/>
        <w:spacing w:before="0" w:after="0" w:line="360" w:lineRule="auto"/>
        <w:textAlignment w:val="auto"/>
        <w:rPr>
          <w:rFonts w:cs="Arial"/>
          <w:sz w:val="24"/>
          <w:szCs w:val="24"/>
        </w:rPr>
      </w:pPr>
      <w:r w:rsidRPr="00843D3E">
        <w:rPr>
          <w:rFonts w:cs="Arial"/>
          <w:sz w:val="24"/>
          <w:szCs w:val="24"/>
        </w:rPr>
        <w:t>дома, на расселение которых частично выделено финансирование (третий приоритет)</w:t>
      </w:r>
    </w:p>
    <w:p w:rsidR="00B16F26" w:rsidRPr="00843D3E" w:rsidRDefault="00B16F26" w:rsidP="0090746D">
      <w:pPr>
        <w:pStyle w:val="BodyTextKeep"/>
        <w:numPr>
          <w:ilvl w:val="0"/>
          <w:numId w:val="32"/>
        </w:numPr>
        <w:adjustRightInd/>
        <w:spacing w:before="0" w:after="0" w:line="360" w:lineRule="auto"/>
        <w:textAlignment w:val="auto"/>
        <w:rPr>
          <w:rFonts w:cs="Arial"/>
          <w:sz w:val="24"/>
          <w:szCs w:val="24"/>
        </w:rPr>
      </w:pPr>
      <w:r w:rsidRPr="00843D3E">
        <w:rPr>
          <w:rFonts w:cs="Arial"/>
          <w:sz w:val="24"/>
          <w:szCs w:val="24"/>
        </w:rPr>
        <w:t>прочие дома (четвертый приоритет, низший).</w:t>
      </w:r>
    </w:p>
    <w:p w:rsidR="00B16F26" w:rsidRPr="00843D3E" w:rsidRDefault="00B16F26" w:rsidP="00BA2130">
      <w:pPr>
        <w:pStyle w:val="BodyTextKeep"/>
        <w:spacing w:before="0" w:after="0" w:line="360" w:lineRule="auto"/>
        <w:rPr>
          <w:rFonts w:cs="Arial"/>
          <w:sz w:val="24"/>
          <w:szCs w:val="24"/>
        </w:rPr>
      </w:pPr>
      <w:r w:rsidRPr="00843D3E">
        <w:rPr>
          <w:rFonts w:cs="Arial"/>
          <w:sz w:val="24"/>
          <w:szCs w:val="24"/>
        </w:rPr>
        <w:t>Внутри группы приоритет тем выше, чем больше возраст дома. Исходя из приоритетности и ежегодного объема сноса, сформирована программа сноса жилых домов на период с 2012 по 2027 год (таблица 2.4).</w:t>
      </w:r>
    </w:p>
    <w:p w:rsidR="00B16F26" w:rsidRPr="00843D3E" w:rsidRDefault="00B16F26" w:rsidP="00BA2130">
      <w:pPr>
        <w:pStyle w:val="BodyTextKeep"/>
        <w:spacing w:before="0" w:after="0" w:line="360" w:lineRule="auto"/>
        <w:rPr>
          <w:rFonts w:cs="Arial"/>
          <w:sz w:val="24"/>
          <w:szCs w:val="24"/>
        </w:rPr>
      </w:pPr>
    </w:p>
    <w:p w:rsidR="00B16F26" w:rsidRPr="00843D3E" w:rsidRDefault="00B16F26" w:rsidP="00BA2130">
      <w:pPr>
        <w:pStyle w:val="aff8"/>
      </w:pPr>
      <w:bookmarkStart w:id="105" w:name="_Toc340531361"/>
      <w:bookmarkStart w:id="106" w:name="_Toc340582862"/>
      <w:bookmarkStart w:id="107" w:name="_Toc373143869"/>
      <w:bookmarkStart w:id="108" w:name="_Toc373927431"/>
      <w:r w:rsidRPr="00843D3E">
        <w:t xml:space="preserve">Таблица </w:t>
      </w:r>
      <w:fldSimple w:instr=" STYLEREF 1 \s ">
        <w:r w:rsidRPr="00843D3E">
          <w:rPr>
            <w:noProof/>
          </w:rPr>
          <w:t>2</w:t>
        </w:r>
      </w:fldSimple>
      <w:r w:rsidRPr="00843D3E">
        <w:t>.</w:t>
      </w:r>
      <w:fldSimple w:instr=" SEQ Таблица \* ARABIC \s 1 ">
        <w:r w:rsidRPr="00843D3E">
          <w:rPr>
            <w:noProof/>
          </w:rPr>
          <w:t>4</w:t>
        </w:r>
      </w:fldSimple>
      <w:r w:rsidRPr="00843D3E">
        <w:t xml:space="preserve"> Перечень домов, подлежащих сносу в период с 2012 по 2027 год</w:t>
      </w:r>
      <w:bookmarkEnd w:id="105"/>
      <w:bookmarkEnd w:id="106"/>
      <w:bookmarkEnd w:id="107"/>
      <w:bookmarkEnd w:id="108"/>
    </w:p>
    <w:tbl>
      <w:tblPr>
        <w:tblW w:w="0" w:type="auto"/>
        <w:jc w:val="center"/>
        <w:tblLook w:val="00A0"/>
      </w:tblPr>
      <w:tblGrid>
        <w:gridCol w:w="520"/>
        <w:gridCol w:w="4134"/>
        <w:gridCol w:w="944"/>
        <w:gridCol w:w="908"/>
        <w:gridCol w:w="1285"/>
        <w:gridCol w:w="1216"/>
      </w:tblGrid>
      <w:tr w:rsidR="00B16F26" w:rsidRPr="00843D3E" w:rsidTr="00BA2130">
        <w:trPr>
          <w:trHeight w:val="862"/>
          <w:tblHeader/>
          <w:jc w:val="center"/>
        </w:trPr>
        <w:tc>
          <w:tcPr>
            <w:tcW w:w="520" w:type="dxa"/>
            <w:tcBorders>
              <w:top w:val="single" w:sz="4" w:space="0" w:color="auto"/>
              <w:left w:val="single" w:sz="4" w:space="0" w:color="auto"/>
              <w:bottom w:val="single" w:sz="4" w:space="0" w:color="000000"/>
              <w:right w:val="single" w:sz="4" w:space="0" w:color="auto"/>
            </w:tcBorders>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 </w:t>
            </w:r>
          </w:p>
        </w:tc>
        <w:tc>
          <w:tcPr>
            <w:tcW w:w="4134" w:type="dxa"/>
            <w:tcBorders>
              <w:top w:val="single" w:sz="4" w:space="0" w:color="auto"/>
              <w:left w:val="single" w:sz="4" w:space="0" w:color="auto"/>
              <w:bottom w:val="single" w:sz="4" w:space="0" w:color="000000"/>
              <w:right w:val="single" w:sz="4" w:space="0" w:color="auto"/>
            </w:tcBorders>
            <w:vAlign w:val="center"/>
          </w:tcPr>
          <w:p w:rsidR="00B16F26" w:rsidRPr="00843D3E" w:rsidRDefault="00B16F26" w:rsidP="00BA2130">
            <w:pPr>
              <w:spacing w:after="0"/>
              <w:ind w:firstLine="0"/>
              <w:jc w:val="center"/>
              <w:rPr>
                <w:rFonts w:eastAsia="Times New Roman" w:cs="Arial"/>
                <w:bCs/>
                <w:sz w:val="24"/>
                <w:szCs w:val="24"/>
                <w:lang w:eastAsia="ru-RU"/>
              </w:rPr>
            </w:pPr>
            <w:r w:rsidRPr="00843D3E">
              <w:rPr>
                <w:rFonts w:eastAsia="Times New Roman" w:cs="Arial"/>
                <w:bCs/>
                <w:sz w:val="24"/>
                <w:szCs w:val="24"/>
                <w:lang w:eastAsia="ru-RU"/>
              </w:rPr>
              <w:t>Адрес</w:t>
            </w:r>
          </w:p>
        </w:tc>
        <w:tc>
          <w:tcPr>
            <w:tcW w:w="944" w:type="dxa"/>
            <w:tcBorders>
              <w:top w:val="single" w:sz="4" w:space="0" w:color="auto"/>
              <w:left w:val="single" w:sz="4" w:space="0" w:color="auto"/>
              <w:bottom w:val="single" w:sz="4" w:space="0" w:color="000000"/>
              <w:right w:val="single" w:sz="4" w:space="0" w:color="auto"/>
            </w:tcBorders>
            <w:vAlign w:val="center"/>
          </w:tcPr>
          <w:p w:rsidR="00B16F26" w:rsidRPr="00843D3E" w:rsidRDefault="00B16F26" w:rsidP="00BA2130">
            <w:pPr>
              <w:spacing w:after="0"/>
              <w:ind w:firstLine="0"/>
              <w:jc w:val="center"/>
              <w:rPr>
                <w:rFonts w:eastAsia="Times New Roman" w:cs="Arial"/>
                <w:bCs/>
                <w:sz w:val="24"/>
                <w:szCs w:val="24"/>
                <w:lang w:eastAsia="ru-RU"/>
              </w:rPr>
            </w:pPr>
            <w:r w:rsidRPr="00843D3E">
              <w:rPr>
                <w:rFonts w:eastAsia="Times New Roman" w:cs="Arial"/>
                <w:bCs/>
                <w:sz w:val="24"/>
                <w:szCs w:val="24"/>
                <w:lang w:eastAsia="ru-RU"/>
              </w:rPr>
              <w:t>Год ввода</w:t>
            </w:r>
          </w:p>
        </w:tc>
        <w:tc>
          <w:tcPr>
            <w:tcW w:w="908" w:type="dxa"/>
            <w:tcBorders>
              <w:top w:val="single" w:sz="4" w:space="0" w:color="auto"/>
              <w:left w:val="nil"/>
              <w:bottom w:val="single" w:sz="4" w:space="0" w:color="auto"/>
              <w:right w:val="single" w:sz="4" w:space="0" w:color="auto"/>
            </w:tcBorders>
            <w:vAlign w:val="center"/>
          </w:tcPr>
          <w:p w:rsidR="00B16F26" w:rsidRPr="00843D3E" w:rsidRDefault="00B16F26" w:rsidP="00BA2130">
            <w:pPr>
              <w:spacing w:after="0"/>
              <w:ind w:firstLine="0"/>
              <w:jc w:val="center"/>
              <w:rPr>
                <w:rFonts w:eastAsia="Times New Roman" w:cs="Arial"/>
                <w:bCs/>
                <w:sz w:val="24"/>
                <w:szCs w:val="24"/>
                <w:lang w:eastAsia="ru-RU"/>
              </w:rPr>
            </w:pPr>
            <w:r w:rsidRPr="00843D3E">
              <w:rPr>
                <w:rFonts w:eastAsia="Times New Roman" w:cs="Arial"/>
                <w:bCs/>
                <w:sz w:val="24"/>
                <w:szCs w:val="24"/>
                <w:lang w:eastAsia="ru-RU"/>
              </w:rPr>
              <w:t>Год сноса</w:t>
            </w:r>
          </w:p>
        </w:tc>
        <w:tc>
          <w:tcPr>
            <w:tcW w:w="1034" w:type="dxa"/>
            <w:tcBorders>
              <w:top w:val="single" w:sz="4" w:space="0" w:color="auto"/>
              <w:left w:val="single" w:sz="4" w:space="0" w:color="auto"/>
              <w:bottom w:val="single" w:sz="4" w:space="0" w:color="000000"/>
              <w:right w:val="single" w:sz="4" w:space="0" w:color="auto"/>
            </w:tcBorders>
            <w:vAlign w:val="center"/>
          </w:tcPr>
          <w:p w:rsidR="00B16F26" w:rsidRPr="00843D3E" w:rsidRDefault="00B16F26" w:rsidP="00BA2130">
            <w:pPr>
              <w:spacing w:after="0"/>
              <w:ind w:firstLine="0"/>
              <w:jc w:val="center"/>
              <w:rPr>
                <w:rFonts w:eastAsia="Times New Roman" w:cs="Arial"/>
                <w:bCs/>
                <w:sz w:val="24"/>
                <w:szCs w:val="24"/>
                <w:lang w:eastAsia="ru-RU"/>
              </w:rPr>
            </w:pPr>
            <w:r w:rsidRPr="00843D3E">
              <w:rPr>
                <w:rFonts w:eastAsia="Times New Roman" w:cs="Arial"/>
                <w:bCs/>
                <w:sz w:val="24"/>
                <w:szCs w:val="24"/>
                <w:lang w:eastAsia="ru-RU"/>
              </w:rPr>
              <w:t>Площадь, м</w:t>
            </w:r>
            <w:r w:rsidRPr="00843D3E">
              <w:rPr>
                <w:rFonts w:eastAsia="Times New Roman" w:cs="Arial"/>
                <w:bCs/>
                <w:sz w:val="24"/>
                <w:szCs w:val="24"/>
                <w:vertAlign w:val="superscript"/>
                <w:lang w:eastAsia="ru-RU"/>
              </w:rPr>
              <w:t>2</w:t>
            </w:r>
          </w:p>
        </w:tc>
        <w:tc>
          <w:tcPr>
            <w:tcW w:w="960" w:type="dxa"/>
            <w:tcBorders>
              <w:top w:val="single" w:sz="4" w:space="0" w:color="auto"/>
              <w:left w:val="single" w:sz="4" w:space="0" w:color="auto"/>
              <w:bottom w:val="single" w:sz="4" w:space="0" w:color="auto"/>
              <w:right w:val="single" w:sz="4" w:space="0" w:color="auto"/>
            </w:tcBorders>
            <w:vAlign w:val="center"/>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Число жителей</w:t>
            </w:r>
            <w:r w:rsidRPr="00843D3E">
              <w:rPr>
                <w:rStyle w:val="af3"/>
                <w:rFonts w:eastAsia="Times New Roman" w:cs="Arial"/>
                <w:sz w:val="24"/>
                <w:szCs w:val="24"/>
                <w:lang w:eastAsia="ru-RU"/>
              </w:rPr>
              <w:footnoteReference w:id="2"/>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Водопьянова д.1</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1939</w:t>
            </w:r>
          </w:p>
        </w:tc>
        <w:tc>
          <w:tcPr>
            <w:tcW w:w="908" w:type="dxa"/>
            <w:tcBorders>
              <w:top w:val="single" w:sz="4" w:space="0" w:color="auto"/>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2012</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247</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8/8</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Водопьянова д.17</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1948</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2012</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383</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10/10</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Водопьянова д.9</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1935</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2013</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432</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22 / 22</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4</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Калинина д.31а</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1932</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2013</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248</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18 / 18</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5</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проезд Менделеева д.1/34</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1932</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2013</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503</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33 / 33</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6</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проезд Менделеева д.3</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1932</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2014</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516</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31 / 31</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7</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проезд Менделеева д.5</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1932</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2014</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509</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33 / 33</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8</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проезд Менделеева д.7</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1932</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2015</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508</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33 / 33</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9</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проезд Менделеева д.9/31</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1932</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2015</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498</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47 / 47</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10</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Калинина д.33</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1932</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2015</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385</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 / 19</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11</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Садовского д.46а</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1932</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2016</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508</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38 / 38</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12</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Свердлова д.36</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1932</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2016</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515</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41 / 41</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13</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Свердлова д.34а</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1933</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2016</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506</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 / 20</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14</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Водопьянова д.11</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1935</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2017</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198</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6/6</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lastRenderedPageBreak/>
              <w:t>15</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Водопьянова д.7</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1935</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2017</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421</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25 / 25</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16</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Водопьянова д.16</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1949</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2017</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370</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17 / 17</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17</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мкр Сокольники д.48</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1953</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2017</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379</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25 / 25</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18</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мкр Сокольники д.50</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1953</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2018</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417</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25 / 25</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мкр Сокольники д.50а</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1953</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2018</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390</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23 / 23</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мкр Сокольники ул Горького д.48а</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1953</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2018</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431</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24 / 24</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21</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мкр Сокольники д.52</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1954</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2019</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425</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13 / 13</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22</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мкр Сокольники д.54</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1954</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2019</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478</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29 / 29</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23</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мкр Сокольники д.56</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1954</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2019</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457</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11 / 11</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24</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мкр Сокольники д.58</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1954</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2020</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449</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18 / 18</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25</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мкр Сокольники д.60</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1954</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2020</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382</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24 / 24</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26</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Садовского д.42а</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1932</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2020</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478</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35 / 19</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27</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ш Маклецкое д.4а</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1919</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2021</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216</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18 / 0</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28</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Коммунистическая д.25</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1935</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2021</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624</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25 / 0</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29</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Гражданская д.8</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1939</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2021</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588</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36 / 0</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30</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Маяковского д.19</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1943</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2022</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815</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34 / 0</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31</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Маяковского д.21</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1948</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2022</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542</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22 / 0</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32</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Водопьянова д.18</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1949</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2022</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369</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24 / 0</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33</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Зои Космодемьянской д.23</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1949</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2023</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386</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23 / 0</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34</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Зои Космодемьянской д.24</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1949</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2023</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379</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15 / 0</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35</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Кутузова д.10</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1949</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2023</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381</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14 / 0</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36</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Кутузова д.12</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1949</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2023</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375</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23 / 0</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37</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Космонавтов д.15</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1950</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2024</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714</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33 / 0</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38</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Космонавтов д.9</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1950</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2024</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719</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35 / 0</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39</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Кутузова д.14</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1950</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2025</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690</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43 / 0</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40</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Кутузова д.6</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1950</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2025</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713</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40 / 0</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41</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Гражданская д.10</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1951</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2026</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346</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21 / 0</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42</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Гражданская д.12</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1951</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2026</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350</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26 / 0</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43</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Рудничная д.2</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1951</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2026</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680</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34 / 0</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44</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Школьная д.3</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1953</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2027</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439</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25 / 0</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45</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Школьная д.5</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1953</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2027</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442</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29 / 0</w:t>
            </w:r>
          </w:p>
        </w:tc>
      </w:tr>
      <w:tr w:rsidR="00B16F26" w:rsidRPr="00843D3E" w:rsidTr="00BA2130">
        <w:trPr>
          <w:trHeight w:val="300"/>
          <w:jc w:val="center"/>
        </w:trPr>
        <w:tc>
          <w:tcPr>
            <w:tcW w:w="520" w:type="dxa"/>
            <w:tcBorders>
              <w:top w:val="nil"/>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46</w:t>
            </w:r>
          </w:p>
        </w:tc>
        <w:tc>
          <w:tcPr>
            <w:tcW w:w="4134" w:type="dxa"/>
            <w:tcBorders>
              <w:top w:val="nil"/>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sz w:val="24"/>
                <w:szCs w:val="24"/>
                <w:lang w:eastAsia="ru-RU"/>
              </w:rPr>
            </w:pPr>
            <w:r w:rsidRPr="00843D3E">
              <w:rPr>
                <w:rFonts w:eastAsia="Times New Roman" w:cs="Arial"/>
                <w:sz w:val="24"/>
                <w:szCs w:val="24"/>
                <w:lang w:eastAsia="ru-RU"/>
              </w:rPr>
              <w:t xml:space="preserve"> ул Школьная д.7</w:t>
            </w:r>
          </w:p>
        </w:tc>
        <w:tc>
          <w:tcPr>
            <w:tcW w:w="94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1953</w:t>
            </w:r>
          </w:p>
        </w:tc>
        <w:tc>
          <w:tcPr>
            <w:tcW w:w="908"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2027</w:t>
            </w:r>
          </w:p>
        </w:tc>
        <w:tc>
          <w:tcPr>
            <w:tcW w:w="1034"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sz w:val="24"/>
                <w:szCs w:val="24"/>
                <w:lang w:eastAsia="ru-RU"/>
              </w:rPr>
            </w:pPr>
            <w:r w:rsidRPr="00843D3E">
              <w:rPr>
                <w:rFonts w:eastAsia="Times New Roman" w:cs="Arial"/>
                <w:sz w:val="24"/>
                <w:szCs w:val="24"/>
                <w:lang w:eastAsia="ru-RU"/>
              </w:rPr>
              <w:t>395</w:t>
            </w:r>
          </w:p>
        </w:tc>
        <w:tc>
          <w:tcPr>
            <w:tcW w:w="960" w:type="dxa"/>
            <w:tcBorders>
              <w:top w:val="nil"/>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sz w:val="24"/>
                <w:szCs w:val="24"/>
                <w:lang w:eastAsia="ru-RU"/>
              </w:rPr>
            </w:pPr>
            <w:r w:rsidRPr="00843D3E">
              <w:rPr>
                <w:rFonts w:eastAsia="Times New Roman" w:cs="Arial"/>
                <w:sz w:val="24"/>
                <w:szCs w:val="24"/>
                <w:lang w:eastAsia="ru-RU"/>
              </w:rPr>
              <w:t>26 / 0</w:t>
            </w:r>
          </w:p>
        </w:tc>
      </w:tr>
      <w:tr w:rsidR="00B16F26" w:rsidRPr="00843D3E" w:rsidTr="00BA2130">
        <w:trPr>
          <w:trHeight w:val="300"/>
          <w:jc w:val="center"/>
        </w:trPr>
        <w:tc>
          <w:tcPr>
            <w:tcW w:w="520" w:type="dxa"/>
            <w:tcBorders>
              <w:top w:val="single" w:sz="4" w:space="0" w:color="auto"/>
              <w:left w:val="single" w:sz="4" w:space="0" w:color="auto"/>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b/>
                <w:sz w:val="24"/>
                <w:szCs w:val="24"/>
                <w:lang w:eastAsia="ru-RU"/>
              </w:rPr>
            </w:pPr>
          </w:p>
        </w:tc>
        <w:tc>
          <w:tcPr>
            <w:tcW w:w="4134" w:type="dxa"/>
            <w:tcBorders>
              <w:top w:val="single" w:sz="4" w:space="0" w:color="auto"/>
              <w:left w:val="nil"/>
              <w:bottom w:val="single" w:sz="4" w:space="0" w:color="auto"/>
              <w:right w:val="single" w:sz="4" w:space="0" w:color="auto"/>
            </w:tcBorders>
            <w:vAlign w:val="bottom"/>
          </w:tcPr>
          <w:p w:rsidR="00B16F26" w:rsidRPr="00843D3E" w:rsidRDefault="00B16F26" w:rsidP="00BA2130">
            <w:pPr>
              <w:spacing w:after="0"/>
              <w:ind w:firstLine="0"/>
              <w:rPr>
                <w:rFonts w:eastAsia="Times New Roman" w:cs="Arial"/>
                <w:b/>
                <w:sz w:val="24"/>
                <w:szCs w:val="24"/>
                <w:lang w:eastAsia="ru-RU"/>
              </w:rPr>
            </w:pPr>
            <w:r w:rsidRPr="00843D3E">
              <w:rPr>
                <w:rFonts w:eastAsia="Times New Roman" w:cs="Arial"/>
                <w:b/>
                <w:sz w:val="24"/>
                <w:szCs w:val="24"/>
                <w:lang w:eastAsia="ru-RU"/>
              </w:rPr>
              <w:t>Всего</w:t>
            </w:r>
          </w:p>
        </w:tc>
        <w:tc>
          <w:tcPr>
            <w:tcW w:w="944" w:type="dxa"/>
            <w:tcBorders>
              <w:top w:val="single" w:sz="4" w:space="0" w:color="auto"/>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b/>
                <w:sz w:val="24"/>
                <w:szCs w:val="24"/>
                <w:lang w:eastAsia="ru-RU"/>
              </w:rPr>
            </w:pPr>
          </w:p>
        </w:tc>
        <w:tc>
          <w:tcPr>
            <w:tcW w:w="908" w:type="dxa"/>
            <w:tcBorders>
              <w:top w:val="single" w:sz="4" w:space="0" w:color="auto"/>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b/>
                <w:sz w:val="24"/>
                <w:szCs w:val="24"/>
                <w:lang w:eastAsia="ru-RU"/>
              </w:rPr>
            </w:pPr>
          </w:p>
        </w:tc>
        <w:tc>
          <w:tcPr>
            <w:tcW w:w="1034" w:type="dxa"/>
            <w:tcBorders>
              <w:top w:val="single" w:sz="4" w:space="0" w:color="auto"/>
              <w:left w:val="nil"/>
              <w:bottom w:val="single" w:sz="4" w:space="0" w:color="auto"/>
              <w:right w:val="single" w:sz="4" w:space="0" w:color="auto"/>
            </w:tcBorders>
            <w:noWrap/>
            <w:vAlign w:val="bottom"/>
          </w:tcPr>
          <w:p w:rsidR="00B16F26" w:rsidRPr="00843D3E" w:rsidRDefault="00B16F26" w:rsidP="00BA2130">
            <w:pPr>
              <w:spacing w:after="0"/>
              <w:ind w:firstLine="0"/>
              <w:jc w:val="right"/>
              <w:rPr>
                <w:rFonts w:eastAsia="Times New Roman" w:cs="Arial"/>
                <w:b/>
                <w:sz w:val="24"/>
                <w:szCs w:val="24"/>
                <w:lang w:eastAsia="ru-RU"/>
              </w:rPr>
            </w:pPr>
            <w:r w:rsidRPr="00843D3E">
              <w:rPr>
                <w:rFonts w:eastAsia="Times New Roman" w:cs="Arial"/>
                <w:b/>
                <w:sz w:val="24"/>
                <w:szCs w:val="24"/>
                <w:lang w:eastAsia="ru-RU"/>
              </w:rPr>
              <w:t>21 196</w:t>
            </w:r>
          </w:p>
        </w:tc>
        <w:tc>
          <w:tcPr>
            <w:tcW w:w="960" w:type="dxa"/>
            <w:tcBorders>
              <w:top w:val="single" w:sz="4" w:space="0" w:color="auto"/>
              <w:left w:val="nil"/>
              <w:bottom w:val="single" w:sz="4" w:space="0" w:color="auto"/>
              <w:right w:val="single" w:sz="4" w:space="0" w:color="auto"/>
            </w:tcBorders>
            <w:noWrap/>
            <w:vAlign w:val="bottom"/>
          </w:tcPr>
          <w:p w:rsidR="00B16F26" w:rsidRPr="00843D3E" w:rsidRDefault="00B16F26" w:rsidP="00BA2130">
            <w:pPr>
              <w:spacing w:after="0"/>
              <w:ind w:firstLine="0"/>
              <w:jc w:val="center"/>
              <w:rPr>
                <w:rFonts w:eastAsia="Times New Roman" w:cs="Arial"/>
                <w:b/>
                <w:sz w:val="24"/>
                <w:szCs w:val="24"/>
                <w:lang w:eastAsia="ru-RU"/>
              </w:rPr>
            </w:pPr>
          </w:p>
        </w:tc>
      </w:tr>
    </w:tbl>
    <w:p w:rsidR="00B16F26" w:rsidRPr="00843D3E" w:rsidRDefault="00B16F26" w:rsidP="00BA2130">
      <w:pPr>
        <w:pStyle w:val="BodyTextKeep"/>
        <w:spacing w:before="0" w:after="0" w:line="360" w:lineRule="auto"/>
        <w:rPr>
          <w:rFonts w:cs="Arial"/>
          <w:sz w:val="24"/>
          <w:szCs w:val="24"/>
        </w:rPr>
      </w:pPr>
    </w:p>
    <w:p w:rsidR="00B16F26" w:rsidRPr="00843D3E" w:rsidRDefault="00B16F26" w:rsidP="00BA2130">
      <w:pPr>
        <w:pStyle w:val="BodyTextKeep"/>
        <w:spacing w:before="0" w:after="0" w:line="360" w:lineRule="auto"/>
        <w:rPr>
          <w:rFonts w:cs="Arial"/>
          <w:sz w:val="24"/>
          <w:szCs w:val="24"/>
        </w:rPr>
      </w:pPr>
      <w:r w:rsidRPr="00843D3E">
        <w:rPr>
          <w:rFonts w:cs="Arial"/>
          <w:sz w:val="24"/>
          <w:szCs w:val="24"/>
        </w:rPr>
        <w:t>При вероятном сценарии застройки города площадь жилого фонда увеличится до 4,09 млн. м</w:t>
      </w:r>
      <w:r w:rsidRPr="00843D3E">
        <w:rPr>
          <w:rFonts w:cs="Arial"/>
          <w:sz w:val="24"/>
          <w:szCs w:val="24"/>
          <w:vertAlign w:val="superscript"/>
        </w:rPr>
        <w:t>2</w:t>
      </w:r>
      <w:r w:rsidRPr="00843D3E">
        <w:rPr>
          <w:rFonts w:cs="Arial"/>
          <w:sz w:val="24"/>
          <w:szCs w:val="24"/>
        </w:rPr>
        <w:t>, обеспеченность жильем возрастет до 30,4 м</w:t>
      </w:r>
      <w:r w:rsidRPr="00843D3E">
        <w:rPr>
          <w:rFonts w:cs="Arial"/>
          <w:sz w:val="24"/>
          <w:szCs w:val="24"/>
          <w:vertAlign w:val="superscript"/>
        </w:rPr>
        <w:t>2</w:t>
      </w:r>
      <w:r w:rsidRPr="00843D3E">
        <w:rPr>
          <w:rFonts w:cs="Arial"/>
          <w:sz w:val="24"/>
          <w:szCs w:val="24"/>
        </w:rPr>
        <w:t>/чел.</w:t>
      </w:r>
    </w:p>
    <w:p w:rsidR="00B16F26" w:rsidRPr="00843D3E" w:rsidRDefault="00B16F26" w:rsidP="00BA2130">
      <w:pPr>
        <w:pStyle w:val="BodyTextKeep"/>
        <w:spacing w:before="0" w:after="0" w:line="360" w:lineRule="auto"/>
        <w:rPr>
          <w:rFonts w:cs="Arial"/>
          <w:sz w:val="24"/>
          <w:szCs w:val="24"/>
        </w:rPr>
      </w:pPr>
      <w:r w:rsidRPr="00843D3E">
        <w:rPr>
          <w:rFonts w:cs="Arial"/>
          <w:sz w:val="24"/>
          <w:szCs w:val="24"/>
        </w:rPr>
        <w:t>Динамику  прогнозируемых изменений жилищного фонда и обеспеченности населения жильем  по вероятному сценарию демонстрирует рисунок 2.2.</w:t>
      </w:r>
    </w:p>
    <w:p w:rsidR="00B16F26" w:rsidRPr="00843D3E" w:rsidRDefault="00B16F26" w:rsidP="00BA2130">
      <w:pPr>
        <w:pStyle w:val="BodyTextKeep"/>
        <w:spacing w:before="0" w:after="0" w:line="360" w:lineRule="auto"/>
        <w:rPr>
          <w:rFonts w:cs="Arial"/>
          <w:sz w:val="24"/>
          <w:szCs w:val="24"/>
        </w:rPr>
      </w:pPr>
      <w:r w:rsidRPr="00843D3E">
        <w:rPr>
          <w:rFonts w:cs="Arial"/>
          <w:sz w:val="24"/>
          <w:szCs w:val="24"/>
        </w:rPr>
        <w:t xml:space="preserve"> </w:t>
      </w:r>
    </w:p>
    <w:p w:rsidR="00B16F26" w:rsidRPr="00843D3E" w:rsidRDefault="00DA72BA" w:rsidP="00BA2130">
      <w:pPr>
        <w:pStyle w:val="a9"/>
      </w:pPr>
      <w:r>
        <w:rPr>
          <w:noProof/>
          <w:lang w:eastAsia="ru-RU"/>
        </w:rPr>
        <w:drawing>
          <wp:inline distT="0" distB="0" distL="0" distR="0">
            <wp:extent cx="4821555" cy="2446020"/>
            <wp:effectExtent l="19050" t="0" r="0" b="0"/>
            <wp:docPr id="7" name="Рисунок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22"/>
                    <a:srcRect b="-130"/>
                    <a:stretch>
                      <a:fillRect/>
                    </a:stretch>
                  </pic:blipFill>
                  <pic:spPr bwMode="auto">
                    <a:xfrm>
                      <a:off x="0" y="0"/>
                      <a:ext cx="4821555" cy="2446020"/>
                    </a:xfrm>
                    <a:prstGeom prst="rect">
                      <a:avLst/>
                    </a:prstGeom>
                    <a:noFill/>
                    <a:ln w="9525">
                      <a:noFill/>
                      <a:miter lim="800000"/>
                      <a:headEnd/>
                      <a:tailEnd/>
                    </a:ln>
                  </pic:spPr>
                </pic:pic>
              </a:graphicData>
            </a:graphic>
          </wp:inline>
        </w:drawing>
      </w:r>
    </w:p>
    <w:p w:rsidR="00B16F26" w:rsidRPr="00843D3E" w:rsidRDefault="00B16F26" w:rsidP="00BA2130">
      <w:pPr>
        <w:pStyle w:val="affff6"/>
      </w:pPr>
      <w:bookmarkStart w:id="109" w:name="_Toc340531362"/>
      <w:bookmarkStart w:id="110" w:name="_Toc340582906"/>
      <w:bookmarkStart w:id="111" w:name="_Toc373143688"/>
      <w:bookmarkStart w:id="112" w:name="_Toc373927484"/>
      <w:r w:rsidRPr="00843D3E">
        <w:t xml:space="preserve">Рисунок </w:t>
      </w:r>
      <w:fldSimple w:instr=" STYLEREF 1 \s ">
        <w:r w:rsidRPr="00843D3E">
          <w:t>2</w:t>
        </w:r>
      </w:fldSimple>
      <w:r w:rsidRPr="00843D3E">
        <w:t>.</w:t>
      </w:r>
      <w:fldSimple w:instr=" SEQ Рисунок \* ARABIC \s 1 ">
        <w:r w:rsidRPr="00843D3E">
          <w:t>2</w:t>
        </w:r>
      </w:fldSimple>
      <w:r w:rsidRPr="00843D3E">
        <w:t xml:space="preserve"> Динамика  прогнозируемых изменений жилищного фонда и обеспеченности населения жильем  по вероятному сценарию</w:t>
      </w:r>
      <w:bookmarkEnd w:id="109"/>
      <w:bookmarkEnd w:id="110"/>
      <w:bookmarkEnd w:id="111"/>
      <w:bookmarkEnd w:id="112"/>
    </w:p>
    <w:p w:rsidR="00B16F26" w:rsidRPr="00843D3E" w:rsidRDefault="00B16F26" w:rsidP="00BA2130">
      <w:pPr>
        <w:pStyle w:val="affff6"/>
      </w:pPr>
    </w:p>
    <w:p w:rsidR="00B16F26" w:rsidRPr="00843D3E" w:rsidRDefault="00B16F26" w:rsidP="00D46021">
      <w:pPr>
        <w:pStyle w:val="2"/>
        <w:numPr>
          <w:ilvl w:val="1"/>
          <w:numId w:val="21"/>
        </w:numPr>
      </w:pPr>
      <w:bookmarkStart w:id="113" w:name="_Toc331430032"/>
      <w:bookmarkStart w:id="114" w:name="_Toc373927394"/>
      <w:r w:rsidRPr="00843D3E">
        <w:t>Прогноз прироста тепловых нагрузок</w:t>
      </w:r>
      <w:bookmarkEnd w:id="113"/>
      <w:bookmarkEnd w:id="114"/>
    </w:p>
    <w:p w:rsidR="00B16F26" w:rsidRPr="00843D3E" w:rsidRDefault="00B16F26" w:rsidP="00492205">
      <w:pPr>
        <w:pStyle w:val="BodyTextKeep"/>
        <w:spacing w:before="0" w:after="0" w:line="360" w:lineRule="auto"/>
        <w:rPr>
          <w:rFonts w:cs="Arial"/>
          <w:sz w:val="24"/>
          <w:szCs w:val="24"/>
        </w:rPr>
      </w:pPr>
    </w:p>
    <w:p w:rsidR="00B16F26" w:rsidRPr="00843D3E" w:rsidRDefault="00B16F26" w:rsidP="00492205">
      <w:pPr>
        <w:pStyle w:val="BodyTextKeep"/>
        <w:spacing w:before="0" w:after="0" w:line="360" w:lineRule="auto"/>
        <w:rPr>
          <w:rFonts w:cs="Arial"/>
          <w:sz w:val="24"/>
          <w:szCs w:val="24"/>
        </w:rPr>
      </w:pPr>
      <w:r w:rsidRPr="00843D3E">
        <w:rPr>
          <w:rFonts w:cs="Arial"/>
          <w:sz w:val="24"/>
          <w:szCs w:val="24"/>
        </w:rPr>
        <w:t>Прогноз прироста тепловых нагрузок формировался на основе данных о существующем теплопотреблении и утвержденном для разработки Схемы теплоснабжения прогнозе перспективной застройки на МО г. Новомосковск (п.3 Книги 2).</w:t>
      </w:r>
    </w:p>
    <w:p w:rsidR="00B16F26" w:rsidRPr="00843D3E" w:rsidRDefault="00B16F26" w:rsidP="00492205">
      <w:pPr>
        <w:pStyle w:val="BodyTextKeep"/>
        <w:spacing w:before="0" w:after="0" w:line="360" w:lineRule="auto"/>
        <w:rPr>
          <w:rFonts w:cs="Arial"/>
          <w:sz w:val="24"/>
          <w:szCs w:val="24"/>
        </w:rPr>
      </w:pPr>
      <w:r w:rsidRPr="00843D3E">
        <w:rPr>
          <w:sz w:val="24"/>
          <w:szCs w:val="24"/>
        </w:rPr>
        <w:t>Сведения о существующем теплопотреблении были предоставлены соответствующими организациями (ОАО «Квадра», ООО «НТК»). Объемы потребления тепловой энергии в зданиях, по которым информация не была предоставлена, приняты равными для аналогичных зданий.</w:t>
      </w:r>
    </w:p>
    <w:p w:rsidR="00B16F26" w:rsidRPr="00843D3E" w:rsidRDefault="00B16F26" w:rsidP="00492205">
      <w:pPr>
        <w:pStyle w:val="BodyTextKeep"/>
        <w:spacing w:before="0" w:after="0" w:line="360" w:lineRule="auto"/>
        <w:rPr>
          <w:rFonts w:cs="Arial"/>
          <w:sz w:val="24"/>
          <w:szCs w:val="24"/>
        </w:rPr>
      </w:pPr>
      <w:r w:rsidRPr="00843D3E">
        <w:rPr>
          <w:rFonts w:cs="Arial"/>
          <w:sz w:val="24"/>
          <w:szCs w:val="24"/>
        </w:rPr>
        <w:lastRenderedPageBreak/>
        <w:t>Удельные укрупненные показатели расхода теплоты на отопление и вентиляцию для перспективной застройки МО г. Новомосковск разрабатывались на основе СНиП 23-02-2003 «Тепловая защита зданий» отдельно для жилых и нежилых строений. Основным допущением при разработке удельных укрупненных показателей являлось следующее: проекты всех вновь строящихся зданий удовлетворяют требованиям по удельному расходу тепловой энергии на отопление и вентиляцию, приведенным в указанном нормативном документе.</w:t>
      </w:r>
    </w:p>
    <w:p w:rsidR="00B16F26" w:rsidRPr="00843D3E" w:rsidRDefault="00B16F26" w:rsidP="00492205">
      <w:pPr>
        <w:pStyle w:val="BodyTextKeep"/>
        <w:spacing w:before="0" w:after="0" w:line="360" w:lineRule="auto"/>
        <w:rPr>
          <w:rFonts w:cs="Arial"/>
          <w:sz w:val="24"/>
          <w:szCs w:val="24"/>
        </w:rPr>
      </w:pPr>
      <w:r w:rsidRPr="00843D3E">
        <w:rPr>
          <w:rFonts w:cs="Arial"/>
          <w:sz w:val="24"/>
          <w:szCs w:val="24"/>
        </w:rPr>
        <w:t>Все удельные показатели определялись для нормативных климатических условий отопительного периода МО г. Новомосковск.</w:t>
      </w:r>
    </w:p>
    <w:p w:rsidR="00B16F26" w:rsidRPr="00843D3E" w:rsidRDefault="00B16F26" w:rsidP="00492205">
      <w:pPr>
        <w:pStyle w:val="BodyTextKeep"/>
        <w:spacing w:before="0" w:after="0" w:line="360" w:lineRule="auto"/>
        <w:rPr>
          <w:rFonts w:cs="Arial"/>
          <w:sz w:val="24"/>
          <w:szCs w:val="24"/>
        </w:rPr>
      </w:pPr>
      <w:r w:rsidRPr="00843D3E">
        <w:rPr>
          <w:rFonts w:cs="Arial"/>
          <w:sz w:val="24"/>
          <w:szCs w:val="24"/>
        </w:rPr>
        <w:t xml:space="preserve">На основе территориально-распределенного прогноза перспективной застройки и удельных показателях потребления коммунальных ресурсов сформирован прогноз потребления тепловой энергии для перспективной застройки МО г. Новомосковск на период до 2027 г. </w:t>
      </w:r>
    </w:p>
    <w:p w:rsidR="00B16F26" w:rsidRPr="00843D3E" w:rsidRDefault="00B16F26" w:rsidP="00492205">
      <w:pPr>
        <w:pStyle w:val="BodyTextKeep"/>
        <w:spacing w:before="0" w:after="0" w:line="360" w:lineRule="auto"/>
        <w:rPr>
          <w:rFonts w:cs="Arial"/>
          <w:sz w:val="24"/>
          <w:szCs w:val="24"/>
        </w:rPr>
      </w:pPr>
      <w:r w:rsidRPr="00843D3E">
        <w:rPr>
          <w:rFonts w:cs="Arial"/>
          <w:sz w:val="24"/>
          <w:szCs w:val="24"/>
        </w:rPr>
        <w:t xml:space="preserve">В таблицах 2.5. – 2.8.  представлены прогнозы изменения тепловой нагрузки потребителей и годового потребления тепловой энергии. </w:t>
      </w:r>
    </w:p>
    <w:p w:rsidR="00B16F26" w:rsidRPr="00843D3E" w:rsidRDefault="00B16F26" w:rsidP="00492205">
      <w:pPr>
        <w:rPr>
          <w:sz w:val="24"/>
        </w:rPr>
      </w:pPr>
    </w:p>
    <w:p w:rsidR="00B16F26" w:rsidRPr="00843D3E" w:rsidRDefault="00B16F26" w:rsidP="00492205">
      <w:pPr>
        <w:pStyle w:val="BodyTextKeep"/>
        <w:spacing w:before="0" w:after="0" w:line="360" w:lineRule="auto"/>
        <w:rPr>
          <w:rFonts w:cs="Arial"/>
          <w:sz w:val="24"/>
          <w:szCs w:val="24"/>
        </w:rPr>
      </w:pPr>
    </w:p>
    <w:p w:rsidR="00B16F26" w:rsidRPr="00843D3E" w:rsidRDefault="00B16F26" w:rsidP="00492205">
      <w:pPr>
        <w:pStyle w:val="BodyTextKeep"/>
        <w:spacing w:before="0" w:after="0" w:line="360" w:lineRule="auto"/>
        <w:rPr>
          <w:rFonts w:cs="Arial"/>
          <w:sz w:val="24"/>
          <w:szCs w:val="24"/>
        </w:rPr>
        <w:sectPr w:rsidR="00B16F26" w:rsidRPr="00843D3E" w:rsidSect="00492205">
          <w:pgSz w:w="11906" w:h="16838"/>
          <w:pgMar w:top="1418" w:right="850" w:bottom="1134" w:left="1701" w:header="708" w:footer="708" w:gutter="0"/>
          <w:cols w:space="708"/>
          <w:titlePg/>
          <w:docGrid w:linePitch="360"/>
        </w:sectPr>
      </w:pPr>
    </w:p>
    <w:p w:rsidR="00B16F26" w:rsidRPr="00843D3E" w:rsidRDefault="00B16F26" w:rsidP="00672673">
      <w:pPr>
        <w:spacing w:after="200"/>
        <w:ind w:firstLine="0"/>
        <w:rPr>
          <w:b/>
          <w:bCs/>
          <w:sz w:val="18"/>
          <w:szCs w:val="18"/>
        </w:rPr>
      </w:pPr>
      <w:bookmarkStart w:id="115" w:name="_Toc373143871"/>
      <w:bookmarkStart w:id="116" w:name="_Toc373927432"/>
      <w:r w:rsidRPr="00843D3E">
        <w:rPr>
          <w:b/>
          <w:bCs/>
          <w:sz w:val="18"/>
          <w:szCs w:val="18"/>
        </w:rPr>
        <w:lastRenderedPageBreak/>
        <w:t xml:space="preserve">Таблица </w:t>
      </w:r>
      <w:r w:rsidR="00B111DC" w:rsidRPr="00843D3E">
        <w:rPr>
          <w:b/>
          <w:bCs/>
          <w:sz w:val="18"/>
          <w:szCs w:val="18"/>
        </w:rPr>
        <w:fldChar w:fldCharType="begin"/>
      </w:r>
      <w:r w:rsidRPr="00843D3E">
        <w:rPr>
          <w:b/>
          <w:bCs/>
          <w:sz w:val="18"/>
          <w:szCs w:val="18"/>
        </w:rPr>
        <w:instrText xml:space="preserve"> STYLEREF 1 \s </w:instrText>
      </w:r>
      <w:r w:rsidR="00B111DC" w:rsidRPr="00843D3E">
        <w:rPr>
          <w:b/>
          <w:bCs/>
          <w:sz w:val="18"/>
          <w:szCs w:val="18"/>
        </w:rPr>
        <w:fldChar w:fldCharType="separate"/>
      </w:r>
      <w:r w:rsidRPr="00843D3E">
        <w:rPr>
          <w:b/>
          <w:bCs/>
          <w:sz w:val="18"/>
          <w:szCs w:val="18"/>
        </w:rPr>
        <w:t>2</w:t>
      </w:r>
      <w:r w:rsidR="00B111DC" w:rsidRPr="00843D3E">
        <w:rPr>
          <w:b/>
          <w:bCs/>
          <w:sz w:val="18"/>
          <w:szCs w:val="18"/>
        </w:rPr>
        <w:fldChar w:fldCharType="end"/>
      </w:r>
      <w:r w:rsidRPr="00843D3E">
        <w:rPr>
          <w:b/>
          <w:bCs/>
          <w:sz w:val="18"/>
          <w:szCs w:val="18"/>
        </w:rPr>
        <w:t>.</w:t>
      </w:r>
      <w:r w:rsidR="00B111DC" w:rsidRPr="00843D3E">
        <w:rPr>
          <w:b/>
          <w:bCs/>
          <w:sz w:val="18"/>
          <w:szCs w:val="18"/>
        </w:rPr>
        <w:fldChar w:fldCharType="begin"/>
      </w:r>
      <w:r w:rsidRPr="00843D3E">
        <w:rPr>
          <w:b/>
          <w:bCs/>
          <w:sz w:val="18"/>
          <w:szCs w:val="18"/>
        </w:rPr>
        <w:instrText xml:space="preserve"> SEQ Таблица \* ARABIC \s 1 </w:instrText>
      </w:r>
      <w:r w:rsidR="00B111DC" w:rsidRPr="00843D3E">
        <w:rPr>
          <w:b/>
          <w:bCs/>
          <w:sz w:val="18"/>
          <w:szCs w:val="18"/>
        </w:rPr>
        <w:fldChar w:fldCharType="separate"/>
      </w:r>
      <w:r w:rsidRPr="00843D3E">
        <w:rPr>
          <w:b/>
          <w:bCs/>
          <w:sz w:val="18"/>
          <w:szCs w:val="18"/>
        </w:rPr>
        <w:t>5</w:t>
      </w:r>
      <w:r w:rsidR="00B111DC" w:rsidRPr="00843D3E">
        <w:rPr>
          <w:b/>
          <w:bCs/>
          <w:sz w:val="18"/>
          <w:szCs w:val="18"/>
        </w:rPr>
        <w:fldChar w:fldCharType="end"/>
      </w:r>
      <w:r w:rsidRPr="00843D3E">
        <w:rPr>
          <w:b/>
          <w:bCs/>
          <w:sz w:val="18"/>
          <w:szCs w:val="18"/>
        </w:rPr>
        <w:t xml:space="preserve"> Изменение потребления тепловой энергии в связи с вводом нового жилья</w:t>
      </w:r>
      <w:bookmarkEnd w:id="115"/>
      <w:bookmarkEnd w:id="116"/>
    </w:p>
    <w:tbl>
      <w:tblPr>
        <w:tblW w:w="5000" w:type="pct"/>
        <w:tblLook w:val="00A0"/>
      </w:tblPr>
      <w:tblGrid>
        <w:gridCol w:w="2847"/>
        <w:gridCol w:w="552"/>
        <w:gridCol w:w="677"/>
        <w:gridCol w:w="552"/>
        <w:gridCol w:w="552"/>
        <w:gridCol w:w="873"/>
        <w:gridCol w:w="740"/>
        <w:gridCol w:w="740"/>
        <w:gridCol w:w="740"/>
        <w:gridCol w:w="740"/>
        <w:gridCol w:w="740"/>
        <w:gridCol w:w="740"/>
        <w:gridCol w:w="740"/>
        <w:gridCol w:w="740"/>
        <w:gridCol w:w="740"/>
        <w:gridCol w:w="740"/>
        <w:gridCol w:w="741"/>
        <w:gridCol w:w="877"/>
      </w:tblGrid>
      <w:tr w:rsidR="00B16F26" w:rsidRPr="00843D3E" w:rsidTr="00492205">
        <w:trPr>
          <w:trHeight w:val="300"/>
        </w:trPr>
        <w:tc>
          <w:tcPr>
            <w:tcW w:w="5000" w:type="pct"/>
            <w:gridSpan w:val="18"/>
            <w:tcBorders>
              <w:top w:val="single" w:sz="4" w:space="0" w:color="auto"/>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jc w:val="center"/>
              <w:rPr>
                <w:rFonts w:eastAsia="Times New Roman" w:cs="Arial"/>
                <w:color w:val="000000"/>
                <w:sz w:val="16"/>
                <w:szCs w:val="16"/>
                <w:lang w:eastAsia="ru-RU"/>
              </w:rPr>
            </w:pPr>
            <w:r w:rsidRPr="00843D3E">
              <w:rPr>
                <w:rFonts w:eastAsia="Times New Roman" w:cs="Arial"/>
                <w:color w:val="000000"/>
                <w:sz w:val="16"/>
                <w:szCs w:val="16"/>
                <w:lang w:eastAsia="ru-RU"/>
              </w:rPr>
              <w:t>Прогнозируемое значение увеличения потребления тепловой энергии, Гкал</w:t>
            </w:r>
          </w:p>
        </w:tc>
      </w:tr>
      <w:tr w:rsidR="00B16F26" w:rsidRPr="00843D3E" w:rsidTr="00492205">
        <w:trPr>
          <w:trHeight w:val="300"/>
        </w:trPr>
        <w:tc>
          <w:tcPr>
            <w:tcW w:w="945"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Зона действия</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2012</w:t>
            </w:r>
          </w:p>
        </w:tc>
        <w:tc>
          <w:tcPr>
            <w:tcW w:w="225"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2013</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2014</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2015</w:t>
            </w:r>
          </w:p>
        </w:tc>
        <w:tc>
          <w:tcPr>
            <w:tcW w:w="29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2016</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2017</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2018</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2019</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2021</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2022</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2023</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2024</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2025</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2026</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2027</w:t>
            </w:r>
          </w:p>
        </w:tc>
        <w:tc>
          <w:tcPr>
            <w:tcW w:w="29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Всего</w:t>
            </w:r>
          </w:p>
        </w:tc>
      </w:tr>
      <w:tr w:rsidR="00B16F26" w:rsidRPr="00843D3E" w:rsidTr="00492205">
        <w:trPr>
          <w:trHeight w:val="300"/>
        </w:trPr>
        <w:tc>
          <w:tcPr>
            <w:tcW w:w="945"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ЦТП-1</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5"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1394</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9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9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1394</w:t>
            </w:r>
          </w:p>
        </w:tc>
      </w:tr>
      <w:tr w:rsidR="00B16F26" w:rsidRPr="00843D3E" w:rsidTr="00492205">
        <w:trPr>
          <w:trHeight w:val="300"/>
        </w:trPr>
        <w:tc>
          <w:tcPr>
            <w:tcW w:w="945"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ЦТП-2</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5"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1972</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9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9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1972</w:t>
            </w:r>
          </w:p>
        </w:tc>
      </w:tr>
      <w:tr w:rsidR="00B16F26" w:rsidRPr="00843D3E" w:rsidTr="00492205">
        <w:trPr>
          <w:trHeight w:val="300"/>
        </w:trPr>
        <w:tc>
          <w:tcPr>
            <w:tcW w:w="945"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ЦТП-3</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5"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884</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9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9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884</w:t>
            </w:r>
          </w:p>
        </w:tc>
      </w:tr>
      <w:tr w:rsidR="00B16F26" w:rsidRPr="00843D3E" w:rsidTr="00492205">
        <w:trPr>
          <w:trHeight w:val="300"/>
        </w:trPr>
        <w:tc>
          <w:tcPr>
            <w:tcW w:w="945"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ЦТП-4</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2329</w:t>
            </w:r>
          </w:p>
        </w:tc>
        <w:tc>
          <w:tcPr>
            <w:tcW w:w="225"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5542</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5100</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1785</w:t>
            </w:r>
          </w:p>
        </w:tc>
        <w:tc>
          <w:tcPr>
            <w:tcW w:w="29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9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14756</w:t>
            </w:r>
          </w:p>
        </w:tc>
      </w:tr>
      <w:tr w:rsidR="00B16F26" w:rsidRPr="00843D3E" w:rsidTr="00492205">
        <w:trPr>
          <w:trHeight w:val="300"/>
        </w:trPr>
        <w:tc>
          <w:tcPr>
            <w:tcW w:w="945"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ЦТП-5</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493</w:t>
            </w:r>
          </w:p>
        </w:tc>
        <w:tc>
          <w:tcPr>
            <w:tcW w:w="225"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9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9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493</w:t>
            </w:r>
          </w:p>
        </w:tc>
      </w:tr>
      <w:tr w:rsidR="00B16F26" w:rsidRPr="00843D3E" w:rsidTr="00492205">
        <w:trPr>
          <w:trHeight w:val="300"/>
        </w:trPr>
        <w:tc>
          <w:tcPr>
            <w:tcW w:w="945"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Котельная №10</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5"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9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2040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9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2040</w:t>
            </w:r>
          </w:p>
        </w:tc>
      </w:tr>
      <w:tr w:rsidR="00B16F26" w:rsidRPr="00843D3E" w:rsidTr="00492205">
        <w:trPr>
          <w:trHeight w:val="300"/>
        </w:trPr>
        <w:tc>
          <w:tcPr>
            <w:tcW w:w="945"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III залесный микрорайон</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5"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9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4474,4</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3355,8</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2237,2</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2237,2</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2237,2</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1118,6</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1118,6</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1118,6</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1118,6</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1118,6</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1118,6</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1118,6</w:t>
            </w:r>
          </w:p>
        </w:tc>
        <w:tc>
          <w:tcPr>
            <w:tcW w:w="29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22372</w:t>
            </w:r>
          </w:p>
        </w:tc>
      </w:tr>
      <w:tr w:rsidR="00B16F26" w:rsidRPr="00843D3E" w:rsidTr="00492205">
        <w:trPr>
          <w:trHeight w:val="300"/>
        </w:trPr>
        <w:tc>
          <w:tcPr>
            <w:tcW w:w="945"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IV залесный микрорайон</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5"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9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8840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6630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4420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4420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4420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2210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2210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2210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2210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2210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2210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2210</w:t>
            </w:r>
          </w:p>
        </w:tc>
        <w:tc>
          <w:tcPr>
            <w:tcW w:w="29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44200</w:t>
            </w:r>
          </w:p>
        </w:tc>
      </w:tr>
      <w:tr w:rsidR="00B16F26" w:rsidRPr="00843D3E" w:rsidTr="00492205">
        <w:trPr>
          <w:trHeight w:val="300"/>
        </w:trPr>
        <w:tc>
          <w:tcPr>
            <w:tcW w:w="945"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Итого</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2822</w:t>
            </w:r>
          </w:p>
        </w:tc>
        <w:tc>
          <w:tcPr>
            <w:tcW w:w="225"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11809</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5100</w:t>
            </w:r>
          </w:p>
        </w:tc>
        <w:tc>
          <w:tcPr>
            <w:tcW w:w="18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1785</w:t>
            </w:r>
          </w:p>
        </w:tc>
        <w:tc>
          <w:tcPr>
            <w:tcW w:w="29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15354,4</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9985,8</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6657,2</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6657,2</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6657,2</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3328,6</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3328,6</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3328,6</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3328,6</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3328,6</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3328,6</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3328,6</w:t>
            </w:r>
          </w:p>
        </w:tc>
        <w:tc>
          <w:tcPr>
            <w:tcW w:w="29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90127,9</w:t>
            </w:r>
          </w:p>
        </w:tc>
      </w:tr>
    </w:tbl>
    <w:p w:rsidR="00B16F26" w:rsidRPr="00843D3E" w:rsidRDefault="00B16F26" w:rsidP="00492205">
      <w:pPr>
        <w:pStyle w:val="BodyTextKeep"/>
        <w:spacing w:before="0" w:after="0" w:line="360" w:lineRule="auto"/>
        <w:rPr>
          <w:rFonts w:cs="Arial"/>
          <w:sz w:val="24"/>
          <w:szCs w:val="24"/>
        </w:rPr>
      </w:pPr>
    </w:p>
    <w:p w:rsidR="00B16F26" w:rsidRPr="00843D3E" w:rsidRDefault="00B16F26" w:rsidP="00672673">
      <w:pPr>
        <w:spacing w:after="200"/>
        <w:ind w:firstLine="0"/>
        <w:rPr>
          <w:b/>
          <w:bCs/>
          <w:sz w:val="18"/>
          <w:szCs w:val="18"/>
        </w:rPr>
      </w:pPr>
      <w:bookmarkStart w:id="117" w:name="_Toc373143872"/>
      <w:bookmarkStart w:id="118" w:name="_Toc373927433"/>
      <w:r w:rsidRPr="00843D3E">
        <w:rPr>
          <w:b/>
          <w:bCs/>
          <w:sz w:val="18"/>
          <w:szCs w:val="18"/>
        </w:rPr>
        <w:t xml:space="preserve">Таблица </w:t>
      </w:r>
      <w:r w:rsidR="00B111DC" w:rsidRPr="00843D3E">
        <w:rPr>
          <w:b/>
          <w:bCs/>
          <w:sz w:val="18"/>
          <w:szCs w:val="18"/>
        </w:rPr>
        <w:fldChar w:fldCharType="begin"/>
      </w:r>
      <w:r w:rsidRPr="00843D3E">
        <w:rPr>
          <w:b/>
          <w:bCs/>
          <w:sz w:val="18"/>
          <w:szCs w:val="18"/>
        </w:rPr>
        <w:instrText xml:space="preserve"> STYLEREF 1 \s </w:instrText>
      </w:r>
      <w:r w:rsidR="00B111DC" w:rsidRPr="00843D3E">
        <w:rPr>
          <w:b/>
          <w:bCs/>
          <w:sz w:val="18"/>
          <w:szCs w:val="18"/>
        </w:rPr>
        <w:fldChar w:fldCharType="separate"/>
      </w:r>
      <w:r w:rsidRPr="00843D3E">
        <w:rPr>
          <w:b/>
          <w:bCs/>
          <w:sz w:val="18"/>
          <w:szCs w:val="18"/>
        </w:rPr>
        <w:t>2</w:t>
      </w:r>
      <w:r w:rsidR="00B111DC" w:rsidRPr="00843D3E">
        <w:rPr>
          <w:b/>
          <w:bCs/>
          <w:sz w:val="18"/>
          <w:szCs w:val="18"/>
        </w:rPr>
        <w:fldChar w:fldCharType="end"/>
      </w:r>
      <w:r w:rsidRPr="00843D3E">
        <w:rPr>
          <w:b/>
          <w:bCs/>
          <w:sz w:val="18"/>
          <w:szCs w:val="18"/>
        </w:rPr>
        <w:t>.</w:t>
      </w:r>
      <w:r w:rsidR="00B111DC" w:rsidRPr="00843D3E">
        <w:rPr>
          <w:b/>
          <w:bCs/>
          <w:sz w:val="18"/>
          <w:szCs w:val="18"/>
        </w:rPr>
        <w:fldChar w:fldCharType="begin"/>
      </w:r>
      <w:r w:rsidRPr="00843D3E">
        <w:rPr>
          <w:b/>
          <w:bCs/>
          <w:sz w:val="18"/>
          <w:szCs w:val="18"/>
        </w:rPr>
        <w:instrText xml:space="preserve"> SEQ Таблица \* ARABIC \s 1 </w:instrText>
      </w:r>
      <w:r w:rsidR="00B111DC" w:rsidRPr="00843D3E">
        <w:rPr>
          <w:b/>
          <w:bCs/>
          <w:sz w:val="18"/>
          <w:szCs w:val="18"/>
        </w:rPr>
        <w:fldChar w:fldCharType="separate"/>
      </w:r>
      <w:r w:rsidRPr="00843D3E">
        <w:rPr>
          <w:b/>
          <w:bCs/>
          <w:sz w:val="18"/>
          <w:szCs w:val="18"/>
        </w:rPr>
        <w:t>6</w:t>
      </w:r>
      <w:r w:rsidR="00B111DC" w:rsidRPr="00843D3E">
        <w:rPr>
          <w:b/>
          <w:bCs/>
          <w:sz w:val="18"/>
          <w:szCs w:val="18"/>
        </w:rPr>
        <w:fldChar w:fldCharType="end"/>
      </w:r>
      <w:r w:rsidRPr="00843D3E">
        <w:rPr>
          <w:b/>
          <w:bCs/>
          <w:sz w:val="18"/>
          <w:szCs w:val="18"/>
        </w:rPr>
        <w:t xml:space="preserve"> Изменение тепловых нагрузок в связи с вводом нового жилья</w:t>
      </w:r>
      <w:bookmarkEnd w:id="117"/>
      <w:bookmarkEnd w:id="118"/>
    </w:p>
    <w:tbl>
      <w:tblPr>
        <w:tblW w:w="5000" w:type="pct"/>
        <w:tblLook w:val="00A0"/>
      </w:tblPr>
      <w:tblGrid>
        <w:gridCol w:w="3220"/>
        <w:gridCol w:w="691"/>
        <w:gridCol w:w="691"/>
        <w:gridCol w:w="691"/>
        <w:gridCol w:w="690"/>
        <w:gridCol w:w="687"/>
        <w:gridCol w:w="687"/>
        <w:gridCol w:w="687"/>
        <w:gridCol w:w="687"/>
        <w:gridCol w:w="687"/>
        <w:gridCol w:w="687"/>
        <w:gridCol w:w="687"/>
        <w:gridCol w:w="687"/>
        <w:gridCol w:w="687"/>
        <w:gridCol w:w="687"/>
        <w:gridCol w:w="687"/>
        <w:gridCol w:w="687"/>
        <w:gridCol w:w="844"/>
      </w:tblGrid>
      <w:tr w:rsidR="00B16F26" w:rsidRPr="00843D3E" w:rsidTr="00492205">
        <w:trPr>
          <w:trHeight w:val="300"/>
        </w:trPr>
        <w:tc>
          <w:tcPr>
            <w:tcW w:w="5000" w:type="pct"/>
            <w:gridSpan w:val="18"/>
            <w:tcBorders>
              <w:top w:val="single" w:sz="4" w:space="0" w:color="auto"/>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jc w:val="center"/>
              <w:rPr>
                <w:rFonts w:eastAsia="Times New Roman" w:cs="Arial"/>
                <w:color w:val="000000"/>
                <w:sz w:val="16"/>
                <w:szCs w:val="16"/>
                <w:lang w:eastAsia="ru-RU"/>
              </w:rPr>
            </w:pPr>
            <w:r w:rsidRPr="00843D3E">
              <w:rPr>
                <w:rFonts w:eastAsia="Times New Roman" w:cs="Arial"/>
                <w:color w:val="000000"/>
                <w:sz w:val="16"/>
                <w:szCs w:val="16"/>
                <w:lang w:eastAsia="ru-RU"/>
              </w:rPr>
              <w:t>Прогнозируемое значение увеличения тепловой нагрузки, Гкал/ч</w:t>
            </w:r>
          </w:p>
        </w:tc>
      </w:tr>
      <w:tr w:rsidR="00B16F26" w:rsidRPr="00843D3E" w:rsidTr="00492205">
        <w:trPr>
          <w:trHeight w:val="300"/>
        </w:trPr>
        <w:tc>
          <w:tcPr>
            <w:tcW w:w="1068"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Зона действия</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2012</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2013</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2014</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2015</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2016</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2017</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2018</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2019</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2021</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2022</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2023</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2024</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2025</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2026</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2027</w:t>
            </w:r>
          </w:p>
        </w:tc>
        <w:tc>
          <w:tcPr>
            <w:tcW w:w="27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Всего</w:t>
            </w:r>
          </w:p>
        </w:tc>
      </w:tr>
      <w:tr w:rsidR="00B16F26" w:rsidRPr="00843D3E" w:rsidTr="00492205">
        <w:trPr>
          <w:trHeight w:val="300"/>
        </w:trPr>
        <w:tc>
          <w:tcPr>
            <w:tcW w:w="1068"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ЦТП-1</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0,601</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7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0,601</w:t>
            </w:r>
          </w:p>
        </w:tc>
      </w:tr>
      <w:tr w:rsidR="00B16F26" w:rsidRPr="00843D3E" w:rsidTr="00492205">
        <w:trPr>
          <w:trHeight w:val="300"/>
        </w:trPr>
        <w:tc>
          <w:tcPr>
            <w:tcW w:w="1068"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ЦТП-2</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0,851</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7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0,851</w:t>
            </w:r>
          </w:p>
        </w:tc>
      </w:tr>
      <w:tr w:rsidR="00B16F26" w:rsidRPr="00843D3E" w:rsidTr="00492205">
        <w:trPr>
          <w:trHeight w:val="300"/>
        </w:trPr>
        <w:tc>
          <w:tcPr>
            <w:tcW w:w="1068"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ЦТП-3</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0,381</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7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0,381</w:t>
            </w:r>
          </w:p>
        </w:tc>
      </w:tr>
      <w:tr w:rsidR="00B16F26" w:rsidRPr="00843D3E" w:rsidTr="00492205">
        <w:trPr>
          <w:trHeight w:val="300"/>
        </w:trPr>
        <w:tc>
          <w:tcPr>
            <w:tcW w:w="1068"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ЦТП-4</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1,005</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2,390</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2,200</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0,770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7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6,365</w:t>
            </w:r>
          </w:p>
        </w:tc>
      </w:tr>
      <w:tr w:rsidR="00B16F26" w:rsidRPr="00843D3E" w:rsidTr="00492205">
        <w:trPr>
          <w:trHeight w:val="300"/>
        </w:trPr>
        <w:tc>
          <w:tcPr>
            <w:tcW w:w="1068"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ЦТП-5</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0,213</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7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0,213</w:t>
            </w:r>
          </w:p>
        </w:tc>
      </w:tr>
      <w:tr w:rsidR="00B16F26" w:rsidRPr="00843D3E" w:rsidTr="00492205">
        <w:trPr>
          <w:trHeight w:val="300"/>
        </w:trPr>
        <w:tc>
          <w:tcPr>
            <w:tcW w:w="1068"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Котельная №10</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0,880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7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0,880</w:t>
            </w:r>
          </w:p>
        </w:tc>
      </w:tr>
      <w:tr w:rsidR="00B16F26" w:rsidRPr="00843D3E" w:rsidTr="00492205">
        <w:trPr>
          <w:trHeight w:val="300"/>
        </w:trPr>
        <w:tc>
          <w:tcPr>
            <w:tcW w:w="1068"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III залесного микрорайон</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1,930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1,447</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0,965</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0,965</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0,965</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0,482</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0,482</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0,482</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0,482</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0,482</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0,482</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0,482</w:t>
            </w:r>
          </w:p>
        </w:tc>
        <w:tc>
          <w:tcPr>
            <w:tcW w:w="27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9,650</w:t>
            </w:r>
          </w:p>
        </w:tc>
      </w:tr>
      <w:tr w:rsidR="00B16F26" w:rsidRPr="00843D3E" w:rsidTr="00492205">
        <w:trPr>
          <w:trHeight w:val="300"/>
        </w:trPr>
        <w:tc>
          <w:tcPr>
            <w:tcW w:w="1068"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IV залесный микрорайон</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3,813</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2,860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1,906</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1,906</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1,906</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0,953</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0,953</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0,953</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0,953</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0,953</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0,953</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0,953</w:t>
            </w:r>
          </w:p>
        </w:tc>
        <w:tc>
          <w:tcPr>
            <w:tcW w:w="27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19,065</w:t>
            </w:r>
          </w:p>
        </w:tc>
      </w:tr>
      <w:tr w:rsidR="00B16F26" w:rsidRPr="00843D3E" w:rsidTr="00492205">
        <w:trPr>
          <w:trHeight w:val="300"/>
        </w:trPr>
        <w:tc>
          <w:tcPr>
            <w:tcW w:w="1068"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Итого</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1,217</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4,949</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2,200</w:t>
            </w:r>
          </w:p>
        </w:tc>
        <w:tc>
          <w:tcPr>
            <w:tcW w:w="229"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0,770</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6,623</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4,307</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2,871</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2,871</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2,871</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1,436</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1,436</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1,436</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1,436</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1,436</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1,436</w:t>
            </w:r>
          </w:p>
        </w:tc>
        <w:tc>
          <w:tcPr>
            <w:tcW w:w="2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1,436</w:t>
            </w:r>
          </w:p>
        </w:tc>
        <w:tc>
          <w:tcPr>
            <w:tcW w:w="27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38,730</w:t>
            </w:r>
          </w:p>
        </w:tc>
      </w:tr>
    </w:tbl>
    <w:p w:rsidR="00B16F26" w:rsidRPr="00843D3E" w:rsidRDefault="00B16F26" w:rsidP="00492205">
      <w:pPr>
        <w:rPr>
          <w:rFonts w:ascii="Arial Narrow" w:hAnsi="Arial Narrow"/>
          <w:b/>
          <w:bCs/>
          <w:sz w:val="24"/>
          <w:szCs w:val="24"/>
        </w:rPr>
      </w:pPr>
      <w:r w:rsidRPr="00843D3E">
        <w:br w:type="page"/>
      </w:r>
    </w:p>
    <w:p w:rsidR="00B16F26" w:rsidRPr="00843D3E" w:rsidRDefault="00B16F26" w:rsidP="00672673">
      <w:pPr>
        <w:spacing w:after="200"/>
        <w:ind w:firstLine="0"/>
        <w:rPr>
          <w:b/>
          <w:bCs/>
          <w:sz w:val="18"/>
          <w:szCs w:val="18"/>
        </w:rPr>
      </w:pPr>
      <w:bookmarkStart w:id="119" w:name="_Toc373143873"/>
      <w:bookmarkStart w:id="120" w:name="_Toc373927434"/>
      <w:r w:rsidRPr="00843D3E">
        <w:rPr>
          <w:b/>
          <w:bCs/>
          <w:sz w:val="18"/>
          <w:szCs w:val="18"/>
        </w:rPr>
        <w:t xml:space="preserve">Таблица </w:t>
      </w:r>
      <w:r w:rsidR="00B111DC" w:rsidRPr="00843D3E">
        <w:rPr>
          <w:b/>
          <w:bCs/>
          <w:sz w:val="18"/>
          <w:szCs w:val="18"/>
        </w:rPr>
        <w:fldChar w:fldCharType="begin"/>
      </w:r>
      <w:r w:rsidRPr="00843D3E">
        <w:rPr>
          <w:b/>
          <w:bCs/>
          <w:sz w:val="18"/>
          <w:szCs w:val="18"/>
        </w:rPr>
        <w:instrText xml:space="preserve"> STYLEREF 1 \s </w:instrText>
      </w:r>
      <w:r w:rsidR="00B111DC" w:rsidRPr="00843D3E">
        <w:rPr>
          <w:b/>
          <w:bCs/>
          <w:sz w:val="18"/>
          <w:szCs w:val="18"/>
        </w:rPr>
        <w:fldChar w:fldCharType="separate"/>
      </w:r>
      <w:r w:rsidRPr="00843D3E">
        <w:rPr>
          <w:b/>
          <w:bCs/>
          <w:sz w:val="18"/>
          <w:szCs w:val="18"/>
        </w:rPr>
        <w:t>2</w:t>
      </w:r>
      <w:r w:rsidR="00B111DC" w:rsidRPr="00843D3E">
        <w:rPr>
          <w:b/>
          <w:bCs/>
          <w:sz w:val="18"/>
          <w:szCs w:val="18"/>
        </w:rPr>
        <w:fldChar w:fldCharType="end"/>
      </w:r>
      <w:r w:rsidRPr="00843D3E">
        <w:rPr>
          <w:b/>
          <w:bCs/>
          <w:sz w:val="18"/>
          <w:szCs w:val="18"/>
        </w:rPr>
        <w:t>.</w:t>
      </w:r>
      <w:r w:rsidR="00B111DC" w:rsidRPr="00843D3E">
        <w:rPr>
          <w:b/>
          <w:bCs/>
          <w:sz w:val="18"/>
          <w:szCs w:val="18"/>
        </w:rPr>
        <w:fldChar w:fldCharType="begin"/>
      </w:r>
      <w:r w:rsidRPr="00843D3E">
        <w:rPr>
          <w:b/>
          <w:bCs/>
          <w:sz w:val="18"/>
          <w:szCs w:val="18"/>
        </w:rPr>
        <w:instrText xml:space="preserve"> SEQ Таблица \* ARABIC \s 1 </w:instrText>
      </w:r>
      <w:r w:rsidR="00B111DC" w:rsidRPr="00843D3E">
        <w:rPr>
          <w:b/>
          <w:bCs/>
          <w:sz w:val="18"/>
          <w:szCs w:val="18"/>
        </w:rPr>
        <w:fldChar w:fldCharType="separate"/>
      </w:r>
      <w:r w:rsidRPr="00843D3E">
        <w:rPr>
          <w:b/>
          <w:bCs/>
          <w:sz w:val="18"/>
          <w:szCs w:val="18"/>
        </w:rPr>
        <w:t>7</w:t>
      </w:r>
      <w:r w:rsidR="00B111DC" w:rsidRPr="00843D3E">
        <w:rPr>
          <w:b/>
          <w:bCs/>
          <w:sz w:val="18"/>
          <w:szCs w:val="18"/>
        </w:rPr>
        <w:fldChar w:fldCharType="end"/>
      </w:r>
      <w:r w:rsidRPr="00843D3E">
        <w:rPr>
          <w:b/>
          <w:bCs/>
          <w:sz w:val="18"/>
          <w:szCs w:val="18"/>
        </w:rPr>
        <w:t xml:space="preserve"> Изменение потребления тепловой энергии в связи со сносом ветхого и аварийного жилья</w:t>
      </w:r>
      <w:bookmarkEnd w:id="119"/>
      <w:bookmarkEnd w:id="120"/>
    </w:p>
    <w:tbl>
      <w:tblPr>
        <w:tblW w:w="5000" w:type="pct"/>
        <w:tblLook w:val="00A0"/>
      </w:tblPr>
      <w:tblGrid>
        <w:gridCol w:w="1781"/>
        <w:gridCol w:w="552"/>
        <w:gridCol w:w="552"/>
        <w:gridCol w:w="720"/>
        <w:gridCol w:w="850"/>
        <w:gridCol w:w="984"/>
        <w:gridCol w:w="721"/>
        <w:gridCol w:w="552"/>
        <w:gridCol w:w="552"/>
        <w:gridCol w:w="721"/>
        <w:gridCol w:w="851"/>
        <w:gridCol w:w="851"/>
        <w:gridCol w:w="851"/>
        <w:gridCol w:w="851"/>
        <w:gridCol w:w="851"/>
        <w:gridCol w:w="984"/>
        <w:gridCol w:w="851"/>
        <w:gridCol w:w="996"/>
      </w:tblGrid>
      <w:tr w:rsidR="00B16F26" w:rsidRPr="00843D3E" w:rsidTr="00492205">
        <w:trPr>
          <w:trHeight w:val="300"/>
        </w:trPr>
        <w:tc>
          <w:tcPr>
            <w:tcW w:w="5000" w:type="pct"/>
            <w:gridSpan w:val="18"/>
            <w:tcBorders>
              <w:top w:val="single" w:sz="4" w:space="0" w:color="auto"/>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jc w:val="center"/>
              <w:rPr>
                <w:rFonts w:eastAsia="Times New Roman" w:cs="Arial"/>
                <w:color w:val="000000"/>
                <w:sz w:val="16"/>
                <w:szCs w:val="16"/>
                <w:lang w:eastAsia="ru-RU"/>
              </w:rPr>
            </w:pPr>
            <w:r w:rsidRPr="00843D3E">
              <w:rPr>
                <w:rFonts w:eastAsia="Times New Roman" w:cs="Arial"/>
                <w:color w:val="000000"/>
                <w:sz w:val="16"/>
                <w:szCs w:val="16"/>
                <w:lang w:eastAsia="ru-RU"/>
              </w:rPr>
              <w:t>Прогнозируемое значение уменьшение потребления тепловой энергии, Гкал</w:t>
            </w:r>
          </w:p>
        </w:tc>
      </w:tr>
      <w:tr w:rsidR="00B16F26" w:rsidRPr="00843D3E" w:rsidTr="00492205">
        <w:trPr>
          <w:trHeight w:val="300"/>
        </w:trPr>
        <w:tc>
          <w:tcPr>
            <w:tcW w:w="593"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Зона действия</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2012</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2013</w:t>
            </w:r>
          </w:p>
        </w:tc>
        <w:tc>
          <w:tcPr>
            <w:tcW w:w="24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2014</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2015</w:t>
            </w:r>
          </w:p>
        </w:tc>
        <w:tc>
          <w:tcPr>
            <w:tcW w:w="3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2016</w:t>
            </w:r>
          </w:p>
        </w:tc>
        <w:tc>
          <w:tcPr>
            <w:tcW w:w="24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2017</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2018</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2019</w:t>
            </w:r>
          </w:p>
        </w:tc>
        <w:tc>
          <w:tcPr>
            <w:tcW w:w="24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2021</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2022</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2023</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2024</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2025</w:t>
            </w:r>
          </w:p>
        </w:tc>
        <w:tc>
          <w:tcPr>
            <w:tcW w:w="3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2026</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2027</w:t>
            </w:r>
          </w:p>
        </w:tc>
        <w:tc>
          <w:tcPr>
            <w:tcW w:w="3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Всего</w:t>
            </w:r>
          </w:p>
        </w:tc>
      </w:tr>
      <w:tr w:rsidR="00B16F26" w:rsidRPr="00843D3E" w:rsidTr="00492205">
        <w:trPr>
          <w:trHeight w:val="300"/>
        </w:trPr>
        <w:tc>
          <w:tcPr>
            <w:tcW w:w="593"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ЦТП-4</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86,581</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170,952</w:t>
            </w:r>
          </w:p>
        </w:tc>
        <w:tc>
          <w:tcPr>
            <w:tcW w:w="3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173,5853</w:t>
            </w:r>
          </w:p>
        </w:tc>
        <w:tc>
          <w:tcPr>
            <w:tcW w:w="24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86,088</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106,182</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3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3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623,3883</w:t>
            </w:r>
          </w:p>
        </w:tc>
      </w:tr>
      <w:tr w:rsidR="00B16F26" w:rsidRPr="00843D3E" w:rsidTr="00492205">
        <w:trPr>
          <w:trHeight w:val="300"/>
        </w:trPr>
        <w:tc>
          <w:tcPr>
            <w:tcW w:w="593"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Котельная №2</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3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138,533</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3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3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138,533</w:t>
            </w:r>
          </w:p>
        </w:tc>
      </w:tr>
      <w:tr w:rsidR="00B16F26" w:rsidRPr="00843D3E" w:rsidTr="00492205">
        <w:trPr>
          <w:trHeight w:val="300"/>
        </w:trPr>
        <w:tc>
          <w:tcPr>
            <w:tcW w:w="593"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Котельная №10</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3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33,609</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62,713</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130,067</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3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3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226,389</w:t>
            </w:r>
          </w:p>
        </w:tc>
      </w:tr>
      <w:tr w:rsidR="00B16F26" w:rsidRPr="00843D3E" w:rsidTr="00492205">
        <w:trPr>
          <w:trHeight w:val="300"/>
        </w:trPr>
        <w:tc>
          <w:tcPr>
            <w:tcW w:w="593"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Котельная №19</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3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100,011</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3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236,4309</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3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336,4419</w:t>
            </w:r>
          </w:p>
        </w:tc>
      </w:tr>
      <w:tr w:rsidR="00B16F26" w:rsidRPr="00843D3E" w:rsidTr="00492205">
        <w:trPr>
          <w:trHeight w:val="300"/>
        </w:trPr>
        <w:tc>
          <w:tcPr>
            <w:tcW w:w="593"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Котельная №34 </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3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128,418</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243,661</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238,697</w:t>
            </w:r>
          </w:p>
        </w:tc>
        <w:tc>
          <w:tcPr>
            <w:tcW w:w="3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216,971</w:t>
            </w:r>
          </w:p>
        </w:tc>
        <w:tc>
          <w:tcPr>
            <w:tcW w:w="3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827,747</w:t>
            </w:r>
          </w:p>
        </w:tc>
      </w:tr>
      <w:tr w:rsidR="00B16F26" w:rsidRPr="00843D3E" w:rsidTr="00492205">
        <w:trPr>
          <w:trHeight w:val="300"/>
        </w:trPr>
        <w:tc>
          <w:tcPr>
            <w:tcW w:w="593"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Итого</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86,581</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170,952</w:t>
            </w:r>
          </w:p>
        </w:tc>
        <w:tc>
          <w:tcPr>
            <w:tcW w:w="3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173,5853</w:t>
            </w:r>
          </w:p>
        </w:tc>
        <w:tc>
          <w:tcPr>
            <w:tcW w:w="24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33,609</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177"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1"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86,088</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206,193</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201,246</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258,485</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243,661</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238,697</w:t>
            </w:r>
          </w:p>
        </w:tc>
        <w:tc>
          <w:tcPr>
            <w:tcW w:w="3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236,4309</w:t>
            </w:r>
          </w:p>
        </w:tc>
        <w:tc>
          <w:tcPr>
            <w:tcW w:w="284"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216,971</w:t>
            </w:r>
          </w:p>
        </w:tc>
        <w:tc>
          <w:tcPr>
            <w:tcW w:w="328"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2152,499</w:t>
            </w:r>
          </w:p>
        </w:tc>
      </w:tr>
    </w:tbl>
    <w:p w:rsidR="00B16F26" w:rsidRPr="00843D3E" w:rsidRDefault="00B16F26" w:rsidP="00492205">
      <w:pPr>
        <w:pStyle w:val="BodyTextKeep"/>
        <w:spacing w:before="0" w:after="0" w:line="360" w:lineRule="auto"/>
        <w:rPr>
          <w:rFonts w:cs="Arial"/>
          <w:sz w:val="24"/>
          <w:szCs w:val="24"/>
        </w:rPr>
      </w:pPr>
    </w:p>
    <w:p w:rsidR="00B16F26" w:rsidRPr="00843D3E" w:rsidRDefault="00B16F26" w:rsidP="00672673">
      <w:pPr>
        <w:spacing w:after="200"/>
        <w:ind w:firstLine="0"/>
        <w:rPr>
          <w:b/>
          <w:bCs/>
          <w:sz w:val="18"/>
          <w:szCs w:val="18"/>
        </w:rPr>
      </w:pPr>
      <w:bookmarkStart w:id="121" w:name="_Toc373143874"/>
      <w:bookmarkStart w:id="122" w:name="_Toc373927435"/>
      <w:r w:rsidRPr="00843D3E">
        <w:rPr>
          <w:b/>
          <w:bCs/>
          <w:sz w:val="18"/>
          <w:szCs w:val="18"/>
        </w:rPr>
        <w:t xml:space="preserve">Таблица </w:t>
      </w:r>
      <w:r w:rsidR="00B111DC" w:rsidRPr="00843D3E">
        <w:rPr>
          <w:b/>
          <w:bCs/>
          <w:sz w:val="18"/>
          <w:szCs w:val="18"/>
        </w:rPr>
        <w:fldChar w:fldCharType="begin"/>
      </w:r>
      <w:r w:rsidRPr="00843D3E">
        <w:rPr>
          <w:b/>
          <w:bCs/>
          <w:sz w:val="18"/>
          <w:szCs w:val="18"/>
        </w:rPr>
        <w:instrText xml:space="preserve"> STYLEREF 1 \s </w:instrText>
      </w:r>
      <w:r w:rsidR="00B111DC" w:rsidRPr="00843D3E">
        <w:rPr>
          <w:b/>
          <w:bCs/>
          <w:sz w:val="18"/>
          <w:szCs w:val="18"/>
        </w:rPr>
        <w:fldChar w:fldCharType="separate"/>
      </w:r>
      <w:r w:rsidRPr="00843D3E">
        <w:rPr>
          <w:b/>
          <w:bCs/>
          <w:sz w:val="18"/>
          <w:szCs w:val="18"/>
        </w:rPr>
        <w:t>2</w:t>
      </w:r>
      <w:r w:rsidR="00B111DC" w:rsidRPr="00843D3E">
        <w:rPr>
          <w:b/>
          <w:bCs/>
          <w:sz w:val="18"/>
          <w:szCs w:val="18"/>
        </w:rPr>
        <w:fldChar w:fldCharType="end"/>
      </w:r>
      <w:r w:rsidRPr="00843D3E">
        <w:rPr>
          <w:b/>
          <w:bCs/>
          <w:sz w:val="18"/>
          <w:szCs w:val="18"/>
        </w:rPr>
        <w:t>.</w:t>
      </w:r>
      <w:r w:rsidR="00B111DC" w:rsidRPr="00843D3E">
        <w:rPr>
          <w:b/>
          <w:bCs/>
          <w:sz w:val="18"/>
          <w:szCs w:val="18"/>
        </w:rPr>
        <w:fldChar w:fldCharType="begin"/>
      </w:r>
      <w:r w:rsidRPr="00843D3E">
        <w:rPr>
          <w:b/>
          <w:bCs/>
          <w:sz w:val="18"/>
          <w:szCs w:val="18"/>
        </w:rPr>
        <w:instrText xml:space="preserve"> SEQ Таблица \* ARABIC \s 1 </w:instrText>
      </w:r>
      <w:r w:rsidR="00B111DC" w:rsidRPr="00843D3E">
        <w:rPr>
          <w:b/>
          <w:bCs/>
          <w:sz w:val="18"/>
          <w:szCs w:val="18"/>
        </w:rPr>
        <w:fldChar w:fldCharType="separate"/>
      </w:r>
      <w:r w:rsidRPr="00843D3E">
        <w:rPr>
          <w:b/>
          <w:bCs/>
          <w:sz w:val="18"/>
          <w:szCs w:val="18"/>
        </w:rPr>
        <w:t>8</w:t>
      </w:r>
      <w:r w:rsidR="00B111DC" w:rsidRPr="00843D3E">
        <w:rPr>
          <w:b/>
          <w:bCs/>
          <w:sz w:val="18"/>
          <w:szCs w:val="18"/>
        </w:rPr>
        <w:fldChar w:fldCharType="end"/>
      </w:r>
      <w:r w:rsidRPr="00843D3E">
        <w:rPr>
          <w:b/>
          <w:bCs/>
          <w:sz w:val="18"/>
          <w:szCs w:val="18"/>
        </w:rPr>
        <w:t xml:space="preserve"> Изменение тепловых нагрузок в связи со сносом ветхого и аварийного жилья</w:t>
      </w:r>
      <w:bookmarkEnd w:id="121"/>
      <w:bookmarkEnd w:id="122"/>
    </w:p>
    <w:tbl>
      <w:tblPr>
        <w:tblW w:w="5000" w:type="pct"/>
        <w:tblLook w:val="00A0"/>
      </w:tblPr>
      <w:tblGrid>
        <w:gridCol w:w="2222"/>
        <w:gridCol w:w="664"/>
        <w:gridCol w:w="742"/>
        <w:gridCol w:w="742"/>
        <w:gridCol w:w="742"/>
        <w:gridCol w:w="742"/>
        <w:gridCol w:w="742"/>
        <w:gridCol w:w="742"/>
        <w:gridCol w:w="741"/>
        <w:gridCol w:w="741"/>
        <w:gridCol w:w="741"/>
        <w:gridCol w:w="741"/>
        <w:gridCol w:w="741"/>
        <w:gridCol w:w="741"/>
        <w:gridCol w:w="741"/>
        <w:gridCol w:w="1064"/>
        <w:gridCol w:w="741"/>
        <w:gridCol w:w="741"/>
      </w:tblGrid>
      <w:tr w:rsidR="00B16F26" w:rsidRPr="00843D3E" w:rsidTr="00492205">
        <w:trPr>
          <w:trHeight w:val="300"/>
        </w:trPr>
        <w:tc>
          <w:tcPr>
            <w:tcW w:w="5000" w:type="pct"/>
            <w:gridSpan w:val="18"/>
            <w:tcBorders>
              <w:top w:val="single" w:sz="4" w:space="0" w:color="auto"/>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jc w:val="center"/>
              <w:rPr>
                <w:rFonts w:eastAsia="Times New Roman" w:cs="Arial"/>
                <w:color w:val="000000"/>
                <w:sz w:val="16"/>
                <w:szCs w:val="16"/>
                <w:lang w:eastAsia="ru-RU"/>
              </w:rPr>
            </w:pPr>
            <w:r w:rsidRPr="00843D3E">
              <w:rPr>
                <w:rFonts w:eastAsia="Times New Roman" w:cs="Arial"/>
                <w:color w:val="000000"/>
                <w:sz w:val="16"/>
                <w:szCs w:val="16"/>
                <w:lang w:eastAsia="ru-RU"/>
              </w:rPr>
              <w:t>Прогнозируемое значение уменьшения потребления тепловой нагрузки, Гкал/ч</w:t>
            </w:r>
          </w:p>
        </w:tc>
      </w:tr>
      <w:tr w:rsidR="00B16F26" w:rsidRPr="00843D3E" w:rsidTr="00492205">
        <w:trPr>
          <w:trHeight w:val="300"/>
        </w:trPr>
        <w:tc>
          <w:tcPr>
            <w:tcW w:w="737"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Зона действия</w:t>
            </w:r>
          </w:p>
        </w:tc>
        <w:tc>
          <w:tcPr>
            <w:tcW w:w="22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2012</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2013</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2014</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2015</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2016</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2017</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2018</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2019</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2021</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2022</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2023</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2024</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2025</w:t>
            </w:r>
          </w:p>
        </w:tc>
        <w:tc>
          <w:tcPr>
            <w:tcW w:w="353"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2026</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2027</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Всего</w:t>
            </w:r>
          </w:p>
        </w:tc>
      </w:tr>
      <w:tr w:rsidR="00B16F26" w:rsidRPr="00843D3E" w:rsidTr="00492205">
        <w:trPr>
          <w:trHeight w:val="300"/>
        </w:trPr>
        <w:tc>
          <w:tcPr>
            <w:tcW w:w="737"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ЦТП-4</w:t>
            </w:r>
          </w:p>
        </w:tc>
        <w:tc>
          <w:tcPr>
            <w:tcW w:w="22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0,037</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0,074</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0,075</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0,037</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0,046</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353"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0,269</w:t>
            </w:r>
          </w:p>
        </w:tc>
      </w:tr>
      <w:tr w:rsidR="00B16F26" w:rsidRPr="00843D3E" w:rsidTr="00492205">
        <w:trPr>
          <w:trHeight w:val="300"/>
        </w:trPr>
        <w:tc>
          <w:tcPr>
            <w:tcW w:w="737"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Котельная №2</w:t>
            </w:r>
          </w:p>
        </w:tc>
        <w:tc>
          <w:tcPr>
            <w:tcW w:w="22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0,060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353"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0,060</w:t>
            </w:r>
          </w:p>
        </w:tc>
      </w:tr>
      <w:tr w:rsidR="00B16F26" w:rsidRPr="00843D3E" w:rsidTr="00492205">
        <w:trPr>
          <w:trHeight w:val="300"/>
        </w:trPr>
        <w:tc>
          <w:tcPr>
            <w:tcW w:w="737"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Котельная №10</w:t>
            </w:r>
          </w:p>
        </w:tc>
        <w:tc>
          <w:tcPr>
            <w:tcW w:w="22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0,014</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0,027</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0,056</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353"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0,098</w:t>
            </w:r>
          </w:p>
        </w:tc>
      </w:tr>
      <w:tr w:rsidR="00B16F26" w:rsidRPr="00843D3E" w:rsidTr="00492205">
        <w:trPr>
          <w:trHeight w:val="300"/>
        </w:trPr>
        <w:tc>
          <w:tcPr>
            <w:tcW w:w="737"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Котельная №19</w:t>
            </w:r>
          </w:p>
        </w:tc>
        <w:tc>
          <w:tcPr>
            <w:tcW w:w="22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0,043</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353"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0,10198</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0,145</w:t>
            </w:r>
          </w:p>
        </w:tc>
      </w:tr>
      <w:tr w:rsidR="00B16F26" w:rsidRPr="00843D3E" w:rsidTr="00492205">
        <w:trPr>
          <w:trHeight w:val="300"/>
        </w:trPr>
        <w:tc>
          <w:tcPr>
            <w:tcW w:w="737"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Котельная №34 </w:t>
            </w:r>
          </w:p>
        </w:tc>
        <w:tc>
          <w:tcPr>
            <w:tcW w:w="22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0,055</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0,105</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0,103</w:t>
            </w:r>
          </w:p>
        </w:tc>
        <w:tc>
          <w:tcPr>
            <w:tcW w:w="353"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0,094</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0,357</w:t>
            </w:r>
          </w:p>
        </w:tc>
      </w:tr>
      <w:tr w:rsidR="00B16F26" w:rsidRPr="00843D3E" w:rsidTr="00492205">
        <w:trPr>
          <w:trHeight w:val="300"/>
        </w:trPr>
        <w:tc>
          <w:tcPr>
            <w:tcW w:w="737" w:type="pct"/>
            <w:tcBorders>
              <w:top w:val="nil"/>
              <w:left w:val="single" w:sz="4" w:space="0" w:color="auto"/>
              <w:bottom w:val="single" w:sz="4" w:space="0" w:color="auto"/>
              <w:right w:val="single" w:sz="4" w:space="0" w:color="auto"/>
            </w:tcBorders>
            <w:noWrap/>
            <w:vAlign w:val="bottom"/>
          </w:tcPr>
          <w:p w:rsidR="00B16F26" w:rsidRPr="00843D3E" w:rsidRDefault="00B16F26" w:rsidP="00492205">
            <w:pPr>
              <w:spacing w:after="0"/>
              <w:ind w:firstLine="0"/>
              <w:rPr>
                <w:rFonts w:eastAsia="Times New Roman" w:cs="Arial"/>
                <w:color w:val="000000"/>
                <w:sz w:val="16"/>
                <w:szCs w:val="16"/>
                <w:lang w:eastAsia="ru-RU"/>
              </w:rPr>
            </w:pPr>
            <w:r w:rsidRPr="00843D3E">
              <w:rPr>
                <w:rFonts w:eastAsia="Times New Roman" w:cs="Arial"/>
                <w:color w:val="000000"/>
                <w:sz w:val="16"/>
                <w:szCs w:val="16"/>
                <w:lang w:eastAsia="ru-RU"/>
              </w:rPr>
              <w:t>Итого</w:t>
            </w:r>
          </w:p>
        </w:tc>
        <w:tc>
          <w:tcPr>
            <w:tcW w:w="220"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1,001</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0,037</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0,074</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0,075</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0,014</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0,000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0,000</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0,037</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0,089</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0,087</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0,111</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0,105</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0,103</w:t>
            </w:r>
          </w:p>
        </w:tc>
        <w:tc>
          <w:tcPr>
            <w:tcW w:w="353"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0,102</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0,094</w:t>
            </w:r>
          </w:p>
        </w:tc>
        <w:tc>
          <w:tcPr>
            <w:tcW w:w="246" w:type="pct"/>
            <w:tcBorders>
              <w:top w:val="nil"/>
              <w:left w:val="nil"/>
              <w:bottom w:val="single" w:sz="4" w:space="0" w:color="auto"/>
              <w:right w:val="single" w:sz="4" w:space="0" w:color="auto"/>
            </w:tcBorders>
            <w:noWrap/>
            <w:vAlign w:val="bottom"/>
          </w:tcPr>
          <w:p w:rsidR="00B16F26" w:rsidRPr="00843D3E" w:rsidRDefault="00B16F26" w:rsidP="00492205">
            <w:pPr>
              <w:spacing w:after="0"/>
              <w:ind w:firstLine="0"/>
              <w:jc w:val="right"/>
              <w:rPr>
                <w:rFonts w:eastAsia="Times New Roman" w:cs="Arial"/>
                <w:color w:val="000000"/>
                <w:sz w:val="16"/>
                <w:szCs w:val="16"/>
                <w:lang w:eastAsia="ru-RU"/>
              </w:rPr>
            </w:pPr>
            <w:r w:rsidRPr="00843D3E">
              <w:rPr>
                <w:rFonts w:eastAsia="Times New Roman" w:cs="Arial"/>
                <w:color w:val="000000"/>
                <w:sz w:val="16"/>
                <w:szCs w:val="16"/>
                <w:lang w:eastAsia="ru-RU"/>
              </w:rPr>
              <w:t>1,930</w:t>
            </w:r>
          </w:p>
        </w:tc>
      </w:tr>
    </w:tbl>
    <w:p w:rsidR="00B16F26" w:rsidRPr="00843D3E" w:rsidRDefault="00B16F26" w:rsidP="00492205">
      <w:pPr>
        <w:pStyle w:val="BodyTextKeep"/>
        <w:spacing w:before="0" w:after="0" w:line="360" w:lineRule="auto"/>
        <w:ind w:firstLine="0"/>
        <w:rPr>
          <w:rFonts w:cs="Arial"/>
          <w:sz w:val="24"/>
          <w:szCs w:val="24"/>
        </w:rPr>
      </w:pPr>
    </w:p>
    <w:p w:rsidR="00B16F26" w:rsidRPr="00843D3E" w:rsidRDefault="00B16F26" w:rsidP="00D46021">
      <w:pPr>
        <w:rPr>
          <w:sz w:val="28"/>
          <w:szCs w:val="28"/>
        </w:rPr>
        <w:sectPr w:rsidR="00B16F26" w:rsidRPr="00843D3E" w:rsidSect="00492205">
          <w:pgSz w:w="16840" w:h="11907" w:orient="landscape" w:code="9"/>
          <w:pgMar w:top="1701" w:right="851" w:bottom="1134" w:left="1134" w:header="510" w:footer="692" w:gutter="0"/>
          <w:cols w:space="708"/>
          <w:docGrid w:linePitch="360"/>
        </w:sectPr>
      </w:pPr>
    </w:p>
    <w:p w:rsidR="00B16F26" w:rsidRPr="00843D3E" w:rsidRDefault="00B16F26" w:rsidP="005973AD">
      <w:pPr>
        <w:pStyle w:val="1"/>
        <w:numPr>
          <w:ilvl w:val="0"/>
          <w:numId w:val="21"/>
        </w:numPr>
      </w:pPr>
      <w:bookmarkStart w:id="123" w:name="_Toc373927395"/>
      <w:r w:rsidRPr="00843D3E">
        <w:lastRenderedPageBreak/>
        <w:t>Раздел 2. Перспективные балансы тепловой мощности источников тепловой энергии и тепловой нагрузки потребителей</w:t>
      </w:r>
      <w:bookmarkEnd w:id="123"/>
    </w:p>
    <w:p w:rsidR="00B16F26" w:rsidRPr="00843D3E" w:rsidRDefault="00B16F26" w:rsidP="00C81203">
      <w:pPr>
        <w:widowControl/>
        <w:adjustRightInd/>
        <w:spacing w:before="0" w:after="0" w:line="360" w:lineRule="auto"/>
        <w:textAlignment w:val="auto"/>
        <w:rPr>
          <w:rFonts w:eastAsia="Times New Roman"/>
          <w:kern w:val="28"/>
          <w:sz w:val="24"/>
          <w:lang w:eastAsia="ru-RU"/>
        </w:rPr>
      </w:pPr>
    </w:p>
    <w:p w:rsidR="00B16F26" w:rsidRPr="00843D3E" w:rsidRDefault="00B16F26" w:rsidP="00C81203">
      <w:pPr>
        <w:widowControl/>
        <w:adjustRightInd/>
        <w:spacing w:before="0" w:after="0" w:line="360" w:lineRule="auto"/>
        <w:textAlignment w:val="auto"/>
        <w:rPr>
          <w:rFonts w:eastAsia="Times New Roman"/>
          <w:kern w:val="28"/>
          <w:sz w:val="24"/>
          <w:lang w:eastAsia="ru-RU"/>
        </w:rPr>
      </w:pPr>
      <w:r w:rsidRPr="00843D3E">
        <w:rPr>
          <w:rFonts w:eastAsia="Times New Roman"/>
          <w:kern w:val="28"/>
          <w:sz w:val="24"/>
          <w:lang w:eastAsia="ru-RU"/>
        </w:rPr>
        <w:t>Перспективные балансы тепловой мощности источников тепловой энергии и тепловой нагрузки потребителей приведены в к</w:t>
      </w:r>
      <w:r w:rsidRPr="00843D3E">
        <w:rPr>
          <w:rFonts w:cs="Arial"/>
          <w:sz w:val="24"/>
          <w:szCs w:val="24"/>
        </w:rPr>
        <w:t>ниге 4. «Перспективные балансы тепловой мощности источников тепловой энергии и тепловой нагрузки» Обосновывающих материалов к схеме теплоснабжения муниципального образования г. Новомосковск до 2027 г. (шифр 70424.ОМ-ПСТ.004.000).</w:t>
      </w:r>
    </w:p>
    <w:p w:rsidR="00B16F26" w:rsidRPr="00843D3E" w:rsidRDefault="00B16F26" w:rsidP="00C81203"/>
    <w:p w:rsidR="00B16F26" w:rsidRPr="00843D3E" w:rsidRDefault="00B16F26" w:rsidP="00BA77F9">
      <w:pPr>
        <w:pStyle w:val="2"/>
        <w:numPr>
          <w:ilvl w:val="1"/>
          <w:numId w:val="21"/>
        </w:numPr>
      </w:pPr>
      <w:bookmarkStart w:id="124" w:name="_Toc328492812"/>
      <w:bookmarkStart w:id="125" w:name="_Toc373927396"/>
      <w:r w:rsidRPr="00843D3E">
        <w:t>Радиусы эффективного теплоснабжения базовых теплоисточников</w:t>
      </w:r>
      <w:bookmarkEnd w:id="124"/>
      <w:bookmarkEnd w:id="125"/>
    </w:p>
    <w:p w:rsidR="00B16F26" w:rsidRPr="00843D3E" w:rsidRDefault="00B16F26" w:rsidP="008E5A80">
      <w:pPr>
        <w:widowControl/>
        <w:adjustRightInd/>
        <w:spacing w:before="0" w:after="0" w:line="360" w:lineRule="auto"/>
        <w:textAlignment w:val="auto"/>
        <w:rPr>
          <w:rFonts w:eastAsia="Times New Roman"/>
          <w:kern w:val="28"/>
          <w:sz w:val="24"/>
          <w:lang w:eastAsia="ru-RU"/>
        </w:rPr>
      </w:pPr>
    </w:p>
    <w:p w:rsidR="00B16F26" w:rsidRPr="00843D3E" w:rsidRDefault="00B16F26" w:rsidP="000741E5">
      <w:pPr>
        <w:widowControl/>
        <w:adjustRightInd/>
        <w:spacing w:line="360" w:lineRule="auto"/>
        <w:ind w:firstLine="709"/>
        <w:textAlignment w:val="auto"/>
        <w:rPr>
          <w:rFonts w:ascii="Times New Roman" w:eastAsia="Times New Roman" w:hAnsi="Times New Roman" w:cs="Arial"/>
          <w:spacing w:val="0"/>
          <w:sz w:val="28"/>
        </w:rPr>
      </w:pPr>
      <w:r w:rsidRPr="00843D3E">
        <w:rPr>
          <w:rFonts w:ascii="Times New Roman" w:eastAsia="Times New Roman" w:hAnsi="Times New Roman" w:cs="Arial"/>
          <w:spacing w:val="0"/>
          <w:sz w:val="28"/>
        </w:rPr>
        <w:t xml:space="preserve">Подключение новой нагрузки к централизованным системам теплоснабжения требует постоянной проработки вариантов их развития. Оптимальный вариант должен характеризоваться экономически целесообразной зоной действия источника (зоны теплоснабжения) при соблюдении требований качества и надежности теплоснабжения. </w:t>
      </w:r>
    </w:p>
    <w:p w:rsidR="00B16F26" w:rsidRPr="00843D3E" w:rsidRDefault="00B16F26" w:rsidP="000741E5">
      <w:pPr>
        <w:widowControl/>
        <w:adjustRightInd/>
        <w:spacing w:line="360" w:lineRule="auto"/>
        <w:ind w:firstLine="709"/>
        <w:textAlignment w:val="auto"/>
        <w:rPr>
          <w:rFonts w:ascii="Times New Roman" w:eastAsia="Times New Roman" w:hAnsi="Times New Roman" w:cs="Arial"/>
          <w:spacing w:val="0"/>
          <w:sz w:val="28"/>
        </w:rPr>
      </w:pPr>
      <w:r w:rsidRPr="00843D3E">
        <w:rPr>
          <w:rFonts w:ascii="Times New Roman" w:eastAsia="Times New Roman" w:hAnsi="Times New Roman" w:cs="Arial"/>
          <w:spacing w:val="0"/>
          <w:sz w:val="28"/>
        </w:rPr>
        <w:t>Расчет оптимального радиуса теплоснабжения, применяемого в качестве характерного параметра, позволяет определить границы действия централизованного теплоснабжения по целевой функции минимума себестоимости, полезно отпущенного тепла.</w:t>
      </w:r>
    </w:p>
    <w:p w:rsidR="00B16F26" w:rsidRPr="00843D3E" w:rsidRDefault="00B16F26" w:rsidP="000741E5">
      <w:pPr>
        <w:widowControl/>
        <w:adjustRightInd/>
        <w:spacing w:line="360" w:lineRule="auto"/>
        <w:ind w:firstLine="709"/>
        <w:textAlignment w:val="auto"/>
        <w:rPr>
          <w:rFonts w:ascii="Times New Roman" w:eastAsia="Times New Roman" w:hAnsi="Times New Roman" w:cs="Arial"/>
          <w:spacing w:val="0"/>
          <w:sz w:val="28"/>
        </w:rPr>
      </w:pPr>
      <w:r w:rsidRPr="00843D3E">
        <w:rPr>
          <w:rFonts w:ascii="Times New Roman" w:eastAsia="Times New Roman" w:hAnsi="Times New Roman" w:cs="Arial"/>
          <w:spacing w:val="0"/>
          <w:sz w:val="28"/>
        </w:rPr>
        <w:t>Экономически целесообразный радиус теплоснабжения должен формировать решения о реконструкции действующей системы теплоснабжения в направлении централизации или децентрализации локальных зон теплоснабжения и принципе организации вновь создаваемой системы теплоснабжения. Решения по зонированию систем теплоснабжения определяются при разработке  схем теплоснабжения.</w:t>
      </w:r>
    </w:p>
    <w:p w:rsidR="00B16F26" w:rsidRPr="00843D3E" w:rsidRDefault="00B16F26" w:rsidP="000741E5">
      <w:pPr>
        <w:widowControl/>
        <w:adjustRightInd/>
        <w:spacing w:line="360" w:lineRule="auto"/>
        <w:ind w:firstLine="709"/>
        <w:textAlignment w:val="auto"/>
        <w:rPr>
          <w:rFonts w:ascii="Times New Roman" w:hAnsi="Times New Roman"/>
          <w:sz w:val="28"/>
          <w:szCs w:val="28"/>
        </w:rPr>
      </w:pPr>
      <w:r w:rsidRPr="00843D3E">
        <w:rPr>
          <w:rFonts w:ascii="Times New Roman" w:eastAsia="Times New Roman" w:hAnsi="Times New Roman" w:cs="Arial"/>
          <w:spacing w:val="0"/>
          <w:sz w:val="28"/>
        </w:rPr>
        <w:t>Результаты расчета величин оптимальных и предельных радиусов теплоснабжения для энергоисточников муниципального образования г. Новомосковск представлены в таблице 3.1.</w:t>
      </w:r>
    </w:p>
    <w:p w:rsidR="00B16F26" w:rsidRPr="00843D3E" w:rsidRDefault="00B16F26" w:rsidP="000741E5">
      <w:pPr>
        <w:tabs>
          <w:tab w:val="left" w:pos="5685"/>
        </w:tabs>
        <w:ind w:firstLine="709"/>
        <w:rPr>
          <w:rFonts w:ascii="Times New Roman" w:hAnsi="Times New Roman"/>
          <w:sz w:val="28"/>
          <w:szCs w:val="28"/>
        </w:rPr>
        <w:sectPr w:rsidR="00B16F26" w:rsidRPr="00843D3E" w:rsidSect="000741E5">
          <w:pgSz w:w="11906" w:h="16838"/>
          <w:pgMar w:top="851" w:right="1134" w:bottom="1134" w:left="1701" w:header="708" w:footer="708" w:gutter="0"/>
          <w:cols w:space="708"/>
          <w:rtlGutter/>
          <w:docGrid w:linePitch="360"/>
        </w:sectPr>
      </w:pPr>
    </w:p>
    <w:p w:rsidR="00B16F26" w:rsidRPr="00843D3E" w:rsidRDefault="00B16F26" w:rsidP="0026499D">
      <w:pPr>
        <w:pStyle w:val="aff8"/>
        <w:keepNext/>
      </w:pPr>
      <w:bookmarkStart w:id="126" w:name="_Toc316380139"/>
      <w:bookmarkStart w:id="127" w:name="_Toc351464501"/>
      <w:bookmarkStart w:id="128" w:name="_Toc373927436"/>
      <w:r w:rsidRPr="00843D3E">
        <w:lastRenderedPageBreak/>
        <w:t xml:space="preserve">Таблица </w:t>
      </w:r>
      <w:fldSimple w:instr=" STYLEREF 1 \s ">
        <w:r w:rsidRPr="00843D3E">
          <w:rPr>
            <w:noProof/>
          </w:rPr>
          <w:t>3</w:t>
        </w:r>
      </w:fldSimple>
      <w:r w:rsidRPr="00843D3E">
        <w:t>.</w:t>
      </w:r>
      <w:fldSimple w:instr=" SEQ Таблица \* ARABIC \s 1 ">
        <w:r w:rsidRPr="00843D3E">
          <w:rPr>
            <w:noProof/>
          </w:rPr>
          <w:t>1</w:t>
        </w:r>
      </w:fldSimple>
      <w:r w:rsidRPr="00843D3E">
        <w:t xml:space="preserve"> Оптимальные и предельные радиусы теплоснабжения для </w:t>
      </w:r>
      <w:bookmarkEnd w:id="126"/>
      <w:r w:rsidRPr="00843D3E">
        <w:t>энергоисточников Новомосковского городского округа</w:t>
      </w:r>
      <w:bookmarkEnd w:id="127"/>
      <w:bookmarkEnd w:id="128"/>
    </w:p>
    <w:tbl>
      <w:tblPr>
        <w:tblW w:w="5018" w:type="pct"/>
        <w:tblLayout w:type="fixed"/>
        <w:tblLook w:val="00A0"/>
      </w:tblPr>
      <w:tblGrid>
        <w:gridCol w:w="1949"/>
        <w:gridCol w:w="1085"/>
        <w:gridCol w:w="1085"/>
        <w:gridCol w:w="1187"/>
        <w:gridCol w:w="1316"/>
        <w:gridCol w:w="1010"/>
        <w:gridCol w:w="828"/>
        <w:gridCol w:w="861"/>
      </w:tblGrid>
      <w:tr w:rsidR="00B16F26" w:rsidRPr="00843D3E" w:rsidTr="0026499D">
        <w:trPr>
          <w:trHeight w:val="1215"/>
          <w:tblHeader/>
        </w:trPr>
        <w:tc>
          <w:tcPr>
            <w:tcW w:w="1045" w:type="pct"/>
            <w:tcBorders>
              <w:top w:val="single" w:sz="8" w:space="0" w:color="auto"/>
              <w:left w:val="single" w:sz="8" w:space="0" w:color="auto"/>
              <w:bottom w:val="single" w:sz="8" w:space="0" w:color="auto"/>
              <w:right w:val="single" w:sz="8" w:space="0" w:color="auto"/>
            </w:tcBorders>
            <w:shd w:val="clear" w:color="000000" w:fill="DBE5F1"/>
            <w:vAlign w:val="center"/>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Источники</w:t>
            </w:r>
          </w:p>
        </w:tc>
        <w:tc>
          <w:tcPr>
            <w:tcW w:w="582" w:type="pct"/>
            <w:tcBorders>
              <w:top w:val="single" w:sz="8" w:space="0" w:color="auto"/>
              <w:left w:val="nil"/>
              <w:bottom w:val="single" w:sz="8" w:space="0" w:color="auto"/>
              <w:right w:val="single" w:sz="8" w:space="0" w:color="auto"/>
            </w:tcBorders>
            <w:shd w:val="clear" w:color="000000" w:fill="DBE5F1"/>
            <w:vAlign w:val="center"/>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Площадь зоны действия, км</w:t>
            </w:r>
            <w:r w:rsidRPr="00843D3E">
              <w:rPr>
                <w:rFonts w:ascii="Times New Roman" w:hAnsi="Times New Roman"/>
                <w:color w:val="000000"/>
                <w:spacing w:val="0"/>
                <w:vertAlign w:val="superscript"/>
                <w:lang w:eastAsia="ru-RU"/>
              </w:rPr>
              <w:t>2</w:t>
            </w:r>
          </w:p>
        </w:tc>
        <w:tc>
          <w:tcPr>
            <w:tcW w:w="582" w:type="pct"/>
            <w:tcBorders>
              <w:top w:val="single" w:sz="8" w:space="0" w:color="auto"/>
              <w:left w:val="nil"/>
              <w:bottom w:val="single" w:sz="8" w:space="0" w:color="auto"/>
              <w:right w:val="single" w:sz="8" w:space="0" w:color="auto"/>
            </w:tcBorders>
            <w:shd w:val="clear" w:color="000000" w:fill="DBE5F1"/>
            <w:vAlign w:val="center"/>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Нагрузка, Гкал/ч</w:t>
            </w:r>
          </w:p>
        </w:tc>
        <w:tc>
          <w:tcPr>
            <w:tcW w:w="637" w:type="pct"/>
            <w:tcBorders>
              <w:top w:val="single" w:sz="8" w:space="0" w:color="auto"/>
              <w:left w:val="nil"/>
              <w:bottom w:val="single" w:sz="8" w:space="0" w:color="auto"/>
              <w:right w:val="single" w:sz="8" w:space="0" w:color="auto"/>
            </w:tcBorders>
            <w:shd w:val="clear" w:color="000000" w:fill="DBE5F1"/>
            <w:vAlign w:val="center"/>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П, Гкал/ч*км.кв.</w:t>
            </w:r>
          </w:p>
        </w:tc>
        <w:tc>
          <w:tcPr>
            <w:tcW w:w="706" w:type="pct"/>
            <w:tcBorders>
              <w:top w:val="single" w:sz="8" w:space="0" w:color="auto"/>
              <w:left w:val="nil"/>
              <w:bottom w:val="single" w:sz="8" w:space="0" w:color="auto"/>
              <w:right w:val="single" w:sz="8" w:space="0" w:color="auto"/>
            </w:tcBorders>
            <w:shd w:val="clear" w:color="000000" w:fill="DBE5F1"/>
            <w:vAlign w:val="center"/>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Количество абонентов</w:t>
            </w:r>
          </w:p>
        </w:tc>
        <w:tc>
          <w:tcPr>
            <w:tcW w:w="542" w:type="pct"/>
            <w:tcBorders>
              <w:top w:val="single" w:sz="8" w:space="0" w:color="auto"/>
              <w:left w:val="nil"/>
              <w:bottom w:val="single" w:sz="8" w:space="0" w:color="auto"/>
              <w:right w:val="single" w:sz="8" w:space="0" w:color="auto"/>
            </w:tcBorders>
            <w:shd w:val="clear" w:color="000000" w:fill="DBE5F1"/>
            <w:vAlign w:val="center"/>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В, аб./кв.км</w:t>
            </w:r>
          </w:p>
        </w:tc>
        <w:tc>
          <w:tcPr>
            <w:tcW w:w="444" w:type="pct"/>
            <w:tcBorders>
              <w:top w:val="single" w:sz="8" w:space="0" w:color="auto"/>
              <w:left w:val="nil"/>
              <w:bottom w:val="single" w:sz="8" w:space="0" w:color="auto"/>
              <w:right w:val="single" w:sz="8" w:space="0" w:color="auto"/>
            </w:tcBorders>
            <w:shd w:val="clear" w:color="000000" w:fill="DBE5F1"/>
            <w:vAlign w:val="center"/>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Rопт, км</w:t>
            </w:r>
          </w:p>
        </w:tc>
        <w:tc>
          <w:tcPr>
            <w:tcW w:w="462" w:type="pct"/>
            <w:tcBorders>
              <w:top w:val="single" w:sz="8" w:space="0" w:color="auto"/>
              <w:left w:val="nil"/>
              <w:bottom w:val="single" w:sz="8" w:space="0" w:color="auto"/>
              <w:right w:val="single" w:sz="8" w:space="0" w:color="auto"/>
            </w:tcBorders>
            <w:shd w:val="clear" w:color="000000" w:fill="DBE5F1"/>
            <w:vAlign w:val="center"/>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Rмакс, км</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jc w:val="left"/>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ГРЭС</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9,914</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137,2</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13,839</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772</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77,87</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3,93</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jc w:val="left"/>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№2</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0,381</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10,906</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28,594</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72</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188,78</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2,33</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jc w:val="left"/>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№2а</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0,0383</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1,49</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38,903</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13</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339,43</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2,02</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jc w:val="left"/>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№3</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0,022</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1,018</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46,304</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5</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227,27</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2,08</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jc w:val="left"/>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№4</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0,028</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1,139</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40,549</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8</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284,8</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2,09</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jc w:val="left"/>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№5</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0,048</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0,877</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18,117</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16</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330,53</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2,25</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jc w:val="left"/>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№13а</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0,135</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3,766</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27,834</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25</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184,77</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2,29</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jc w:val="left"/>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с.Спасское</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0,207</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3,118</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15,019</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53</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255,29</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2,42</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jc w:val="left"/>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№8</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0,108</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4,461</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41,375</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25</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231,87</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2,13</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jc w:val="left"/>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№9</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0,044</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2,668</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60,375</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15</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339,44</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1,9</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jc w:val="left"/>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№10</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0,126</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4,331</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34,24</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43</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339,92</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2,05</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jc w:val="left"/>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№10а</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0,0013</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0,078</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59,574</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1520,9</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1,49</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jc w:val="left"/>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№12</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0,147</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4,341</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29,54</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24</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162,27</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2,38</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jc w:val="left"/>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№13</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0,116</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4,102</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3,455</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46</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397,58</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2,08</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jc w:val="left"/>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№14</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0,014</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1,676</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113,2</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9</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608,1</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1,65</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6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jc w:val="left"/>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№15 (Пос.Маклец)</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0,071</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1,129</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15,89</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21</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295,39</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2,25</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jc w:val="left"/>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№16</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0,022</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0,806</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37,083</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9</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414,25</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2,01</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jc w:val="left"/>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№17</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0,124</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5,708</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46,036</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35</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282,25</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2,1</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№18</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0,018</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0,337</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18,726</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11</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611,11</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1,97</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№19</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0,728</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9,623</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13,218</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136</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186,81</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2,61</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№31</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0,387</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15,13</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39,1</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106</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273,9</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2,09</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№32а</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0,00015</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0,184</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1172,5</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6369,4</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0,85</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№34</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0,674</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21,36</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31,702</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118</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175,07</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2,35</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№21(Сокольники)</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0,196</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4,351</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22,203</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90</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459,18</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2,23</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№23(Сокольники)</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0,233</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5,194</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22,295</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74</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317,59</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2,31</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№24(Сокольники)</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0,17</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5,437</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31,982</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62</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364,7</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2,14</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№25(Сокольники)</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0,13</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5,191</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39,932</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46</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353,84</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2,08</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№20м</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0,072</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1,752</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24,344</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19</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263,88</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2,12</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№26</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0,095</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0,788</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8,299</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16</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168,42</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2,82</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Котельная №28</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0,072</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1,134</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15,76</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24</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333,3</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2,35</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r w:rsidR="00B16F26" w:rsidRPr="00843D3E" w:rsidTr="0026499D">
        <w:trPr>
          <w:trHeight w:val="315"/>
        </w:trPr>
        <w:tc>
          <w:tcPr>
            <w:tcW w:w="1045" w:type="pct"/>
            <w:tcBorders>
              <w:top w:val="nil"/>
              <w:left w:val="single" w:sz="8" w:space="0" w:color="auto"/>
              <w:bottom w:val="single" w:sz="8" w:space="0" w:color="auto"/>
              <w:right w:val="single" w:sz="8" w:space="0" w:color="auto"/>
            </w:tcBorders>
            <w:vAlign w:val="bottom"/>
          </w:tcPr>
          <w:p w:rsidR="00B16F26" w:rsidRPr="00843D3E" w:rsidRDefault="00B16F26" w:rsidP="0026499D">
            <w:pPr>
              <w:widowControl/>
              <w:adjustRightInd/>
              <w:spacing w:before="0" w:after="0"/>
              <w:ind w:left="-57" w:right="-57" w:firstLine="0"/>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Котельное депо</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0,134</w:t>
            </w:r>
          </w:p>
        </w:tc>
        <w:tc>
          <w:tcPr>
            <w:tcW w:w="58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3,982</w:t>
            </w:r>
          </w:p>
        </w:tc>
        <w:tc>
          <w:tcPr>
            <w:tcW w:w="637"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29,72</w:t>
            </w:r>
          </w:p>
        </w:tc>
        <w:tc>
          <w:tcPr>
            <w:tcW w:w="706"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34</w:t>
            </w:r>
          </w:p>
        </w:tc>
        <w:tc>
          <w:tcPr>
            <w:tcW w:w="54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253,7</w:t>
            </w:r>
          </w:p>
        </w:tc>
        <w:tc>
          <w:tcPr>
            <w:tcW w:w="444"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2,08</w:t>
            </w:r>
          </w:p>
        </w:tc>
        <w:tc>
          <w:tcPr>
            <w:tcW w:w="462" w:type="pct"/>
            <w:tcBorders>
              <w:top w:val="nil"/>
              <w:left w:val="nil"/>
              <w:bottom w:val="single" w:sz="8" w:space="0" w:color="auto"/>
              <w:right w:val="single" w:sz="8" w:space="0" w:color="auto"/>
            </w:tcBorders>
            <w:noWrap/>
            <w:vAlign w:val="bottom"/>
          </w:tcPr>
          <w:p w:rsidR="00B16F26" w:rsidRPr="00843D3E" w:rsidRDefault="00B16F26" w:rsidP="0026499D">
            <w:pPr>
              <w:widowControl/>
              <w:adjustRightInd/>
              <w:spacing w:before="0" w:after="0"/>
              <w:ind w:left="-57" w:right="-57" w:firstLine="0"/>
              <w:jc w:val="center"/>
              <w:textAlignment w:val="auto"/>
              <w:rPr>
                <w:rFonts w:ascii="Times New Roman" w:hAnsi="Times New Roman"/>
                <w:color w:val="000000"/>
                <w:spacing w:val="0"/>
                <w:lang w:eastAsia="ru-RU"/>
              </w:rPr>
            </w:pPr>
            <w:r w:rsidRPr="00843D3E">
              <w:rPr>
                <w:rFonts w:ascii="Times New Roman" w:hAnsi="Times New Roman"/>
                <w:color w:val="000000"/>
                <w:spacing w:val="0"/>
                <w:lang w:eastAsia="ru-RU"/>
              </w:rPr>
              <w:t>4,83</w:t>
            </w:r>
          </w:p>
        </w:tc>
      </w:tr>
    </w:tbl>
    <w:p w:rsidR="00B16F26" w:rsidRPr="00843D3E" w:rsidRDefault="00B16F26" w:rsidP="000741E5">
      <w:pPr>
        <w:widowControl/>
        <w:adjustRightInd/>
        <w:ind w:firstLine="709"/>
        <w:textAlignment w:val="auto"/>
        <w:rPr>
          <w:rFonts w:ascii="Times New Roman" w:eastAsia="Times New Roman" w:hAnsi="Times New Roman" w:cs="Arial"/>
          <w:spacing w:val="0"/>
          <w:sz w:val="28"/>
        </w:rPr>
      </w:pPr>
    </w:p>
    <w:p w:rsidR="00B16F26" w:rsidRPr="00843D3E" w:rsidRDefault="00B16F26" w:rsidP="000741E5">
      <w:pPr>
        <w:widowControl/>
        <w:adjustRightInd/>
        <w:spacing w:line="360" w:lineRule="auto"/>
        <w:textAlignment w:val="auto"/>
        <w:rPr>
          <w:rFonts w:ascii="Times New Roman" w:eastAsia="Times New Roman" w:hAnsi="Times New Roman" w:cs="Arial"/>
          <w:spacing w:val="0"/>
          <w:sz w:val="28"/>
        </w:rPr>
      </w:pPr>
      <w:r w:rsidRPr="00843D3E">
        <w:rPr>
          <w:rFonts w:ascii="Times New Roman" w:eastAsia="Times New Roman" w:hAnsi="Times New Roman" w:cs="Arial"/>
          <w:spacing w:val="0"/>
          <w:sz w:val="28"/>
        </w:rPr>
        <w:lastRenderedPageBreak/>
        <w:t xml:space="preserve">Как видно из таблицы, самый протяжённый оптимальный радиус теплоснабжения у ГРЭС, что объясняется минимальной плотностью тепловой нагрузки в зоне его действия. Наименьший оптимальный радиус теплоснабжения </w:t>
      </w:r>
      <w:r w:rsidRPr="00843D3E">
        <w:rPr>
          <w:rFonts w:ascii="Times New Roman" w:eastAsia="Times New Roman" w:hAnsi="Times New Roman" w:cs="Arial"/>
          <w:spacing w:val="0"/>
          <w:sz w:val="28"/>
          <w:szCs w:val="28"/>
        </w:rPr>
        <w:t xml:space="preserve">у </w:t>
      </w:r>
      <w:r w:rsidRPr="00843D3E">
        <w:rPr>
          <w:rFonts w:ascii="Times New Roman" w:hAnsi="Times New Roman"/>
          <w:bCs/>
          <w:spacing w:val="0"/>
          <w:sz w:val="28"/>
          <w:szCs w:val="28"/>
          <w:lang w:eastAsia="ru-RU"/>
        </w:rPr>
        <w:t>Котельной №32а</w:t>
      </w:r>
      <w:r w:rsidRPr="00843D3E">
        <w:rPr>
          <w:rFonts w:ascii="Times New Roman" w:eastAsia="Times New Roman" w:hAnsi="Times New Roman" w:cs="Arial"/>
          <w:spacing w:val="0"/>
          <w:sz w:val="28"/>
        </w:rPr>
        <w:t>, что объясняется максимальной плотностью тепловой нагрузки в зоне её действия.</w:t>
      </w:r>
    </w:p>
    <w:p w:rsidR="00B16F26" w:rsidRPr="00843D3E" w:rsidRDefault="00B16F26" w:rsidP="000741E5">
      <w:pPr>
        <w:widowControl/>
        <w:adjustRightInd/>
        <w:spacing w:line="360" w:lineRule="auto"/>
        <w:ind w:firstLine="709"/>
        <w:textAlignment w:val="auto"/>
        <w:rPr>
          <w:rFonts w:ascii="Times New Roman" w:eastAsia="Times New Roman" w:hAnsi="Times New Roman" w:cs="Arial"/>
          <w:spacing w:val="0"/>
          <w:sz w:val="28"/>
        </w:rPr>
      </w:pPr>
      <w:r w:rsidRPr="00843D3E">
        <w:rPr>
          <w:rFonts w:ascii="Times New Roman" w:eastAsia="Times New Roman" w:hAnsi="Times New Roman" w:cs="Arial"/>
          <w:spacing w:val="0"/>
          <w:sz w:val="28"/>
        </w:rPr>
        <w:t>На рисунке 3.1 показаны радиусы оптимального теплоснабжения для рассматриваемых энергоисточников.</w:t>
      </w:r>
    </w:p>
    <w:p w:rsidR="00B16F26" w:rsidRPr="00843D3E" w:rsidRDefault="00DA72BA" w:rsidP="000741E5">
      <w:pPr>
        <w:ind w:firstLine="0"/>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5534025" cy="6317615"/>
            <wp:effectExtent l="19050" t="0" r="9525"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3"/>
                    <a:srcRect/>
                    <a:stretch>
                      <a:fillRect/>
                    </a:stretch>
                  </pic:blipFill>
                  <pic:spPr bwMode="auto">
                    <a:xfrm>
                      <a:off x="0" y="0"/>
                      <a:ext cx="5534025" cy="6317615"/>
                    </a:xfrm>
                    <a:prstGeom prst="rect">
                      <a:avLst/>
                    </a:prstGeom>
                    <a:noFill/>
                    <a:ln w="9525">
                      <a:noFill/>
                      <a:miter lim="800000"/>
                      <a:headEnd/>
                      <a:tailEnd/>
                    </a:ln>
                  </pic:spPr>
                </pic:pic>
              </a:graphicData>
            </a:graphic>
          </wp:inline>
        </w:drawing>
      </w:r>
    </w:p>
    <w:p w:rsidR="00B16F26" w:rsidRPr="00843D3E" w:rsidRDefault="00B16F26" w:rsidP="000741E5">
      <w:pPr>
        <w:pStyle w:val="aff8"/>
        <w:keepNext/>
        <w:jc w:val="center"/>
      </w:pPr>
      <w:bookmarkStart w:id="129" w:name="_Toc316634161"/>
      <w:bookmarkStart w:id="130" w:name="_Toc343418185"/>
      <w:bookmarkStart w:id="131" w:name="_Toc373927485"/>
      <w:r w:rsidRPr="00843D3E">
        <w:t xml:space="preserve">Рисунок </w:t>
      </w:r>
      <w:fldSimple w:instr=" STYLEREF 1 \s ">
        <w:r w:rsidRPr="00843D3E">
          <w:rPr>
            <w:noProof/>
          </w:rPr>
          <w:t>3</w:t>
        </w:r>
      </w:fldSimple>
      <w:r w:rsidRPr="00843D3E">
        <w:t>.</w:t>
      </w:r>
      <w:fldSimple w:instr=" SEQ Рисунок \* ARABIC \s 1 ">
        <w:r w:rsidRPr="00843D3E">
          <w:rPr>
            <w:noProof/>
          </w:rPr>
          <w:t>1</w:t>
        </w:r>
      </w:fldSimple>
      <w:r w:rsidRPr="00843D3E">
        <w:t xml:space="preserve"> Радиусы оптимального теплоснабжения энергоисточников </w:t>
      </w:r>
      <w:bookmarkEnd w:id="129"/>
      <w:r w:rsidRPr="00843D3E">
        <w:t>Новомосковсского городского округа</w:t>
      </w:r>
      <w:bookmarkEnd w:id="130"/>
      <w:bookmarkEnd w:id="131"/>
    </w:p>
    <w:p w:rsidR="00B16F26" w:rsidRPr="00843D3E" w:rsidRDefault="00B16F26" w:rsidP="000741E5">
      <w:pPr>
        <w:widowControl/>
        <w:adjustRightInd/>
        <w:spacing w:line="360" w:lineRule="auto"/>
        <w:textAlignment w:val="auto"/>
        <w:rPr>
          <w:rFonts w:ascii="Times New Roman" w:hAnsi="Times New Roman"/>
          <w:sz w:val="28"/>
          <w:szCs w:val="28"/>
        </w:rPr>
      </w:pPr>
    </w:p>
    <w:p w:rsidR="00B16F26" w:rsidRPr="00843D3E" w:rsidRDefault="00B16F26" w:rsidP="000741E5">
      <w:pPr>
        <w:widowControl/>
        <w:adjustRightInd/>
        <w:spacing w:line="360" w:lineRule="auto"/>
        <w:ind w:firstLine="708"/>
        <w:textAlignment w:val="auto"/>
        <w:rPr>
          <w:rFonts w:ascii="Times New Roman" w:eastAsia="Times New Roman" w:hAnsi="Times New Roman" w:cs="Arial"/>
          <w:spacing w:val="0"/>
          <w:sz w:val="28"/>
        </w:rPr>
      </w:pPr>
      <w:r w:rsidRPr="00843D3E">
        <w:rPr>
          <w:rFonts w:ascii="Times New Roman" w:eastAsia="Times New Roman" w:hAnsi="Times New Roman" w:cs="Arial"/>
          <w:spacing w:val="0"/>
          <w:sz w:val="28"/>
        </w:rPr>
        <w:lastRenderedPageBreak/>
        <w:t>Из рисунка 3.1 видно, что оптимальные радиусы теплоснабжения рассматриваемых энергоисточников покрывают практически всю территорию города со значительным перекрытием друг друга.</w:t>
      </w:r>
    </w:p>
    <w:p w:rsidR="00B16F26" w:rsidRPr="00843D3E" w:rsidRDefault="00B16F26" w:rsidP="000741E5">
      <w:pPr>
        <w:widowControl/>
        <w:adjustRightInd/>
        <w:spacing w:line="360" w:lineRule="auto"/>
        <w:ind w:firstLine="709"/>
        <w:textAlignment w:val="auto"/>
        <w:rPr>
          <w:rFonts w:ascii="Times New Roman" w:eastAsia="Times New Roman" w:hAnsi="Times New Roman" w:cs="Arial"/>
          <w:spacing w:val="0"/>
          <w:sz w:val="28"/>
        </w:rPr>
      </w:pPr>
      <w:r w:rsidRPr="00843D3E">
        <w:rPr>
          <w:rFonts w:ascii="Times New Roman" w:eastAsia="Times New Roman" w:hAnsi="Times New Roman" w:cs="Arial"/>
          <w:spacing w:val="0"/>
          <w:sz w:val="28"/>
        </w:rPr>
        <w:t>В таблице 3.2 представлены соотношения площадей фактических зон теплоснабжения энергоисточников и зон образуемых оптимальным радиусом теплоснабжения тех же энергоисточников.</w:t>
      </w:r>
    </w:p>
    <w:p w:rsidR="00B16F26" w:rsidRPr="00843D3E" w:rsidRDefault="00B16F26" w:rsidP="000741E5">
      <w:pPr>
        <w:pStyle w:val="aff8"/>
        <w:keepNext/>
      </w:pPr>
      <w:bookmarkStart w:id="132" w:name="_Toc316380140"/>
      <w:bookmarkStart w:id="133" w:name="_Toc351464502"/>
      <w:bookmarkStart w:id="134" w:name="_Toc373927437"/>
      <w:r w:rsidRPr="00843D3E">
        <w:t xml:space="preserve">Таблица </w:t>
      </w:r>
      <w:fldSimple w:instr=" STYLEREF 1 \s ">
        <w:r w:rsidRPr="00843D3E">
          <w:t>3</w:t>
        </w:r>
      </w:fldSimple>
      <w:r w:rsidRPr="00843D3E">
        <w:t>.</w:t>
      </w:r>
      <w:fldSimple w:instr=" SEQ Таблица \* ARABIC \s 1 ">
        <w:r w:rsidRPr="00843D3E">
          <w:t>2</w:t>
        </w:r>
      </w:fldSimple>
      <w:r w:rsidRPr="00843D3E">
        <w:t xml:space="preserve"> Соотношение фактических зон теплоснабжения котельных и зон образуемых их оптимальным радиусом теплоснабжения</w:t>
      </w:r>
      <w:bookmarkEnd w:id="132"/>
      <w:bookmarkEnd w:id="133"/>
      <w:bookmarkEnd w:id="134"/>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416"/>
        <w:gridCol w:w="2137"/>
        <w:gridCol w:w="1985"/>
        <w:gridCol w:w="1784"/>
      </w:tblGrid>
      <w:tr w:rsidR="00B16F26" w:rsidRPr="00843D3E" w:rsidTr="003353A1">
        <w:trPr>
          <w:trHeight w:val="1328"/>
          <w:tblHeader/>
        </w:trPr>
        <w:tc>
          <w:tcPr>
            <w:tcW w:w="3416" w:type="dxa"/>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Источники</w:t>
            </w:r>
          </w:p>
        </w:tc>
        <w:tc>
          <w:tcPr>
            <w:tcW w:w="2137" w:type="dxa"/>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Площадь зоны теплоснабжения, км.кв.</w:t>
            </w:r>
          </w:p>
        </w:tc>
        <w:tc>
          <w:tcPr>
            <w:tcW w:w="1985" w:type="dxa"/>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Площадь зоны теплоснабжения  при оптимальном радиусе, км.кв.</w:t>
            </w:r>
          </w:p>
        </w:tc>
        <w:tc>
          <w:tcPr>
            <w:tcW w:w="1784" w:type="dxa"/>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Соотношение, %</w:t>
            </w:r>
          </w:p>
        </w:tc>
      </w:tr>
      <w:tr w:rsidR="00B16F26" w:rsidRPr="00843D3E" w:rsidTr="003353A1">
        <w:trPr>
          <w:trHeight w:val="300"/>
        </w:trPr>
        <w:tc>
          <w:tcPr>
            <w:tcW w:w="3416" w:type="dxa"/>
          </w:tcPr>
          <w:p w:rsidR="00B16F26" w:rsidRPr="003353A1" w:rsidRDefault="00B16F26" w:rsidP="003353A1">
            <w:pPr>
              <w:ind w:firstLine="0"/>
              <w:jc w:val="left"/>
              <w:rPr>
                <w:rFonts w:ascii="Times New Roman" w:hAnsi="Times New Roman"/>
                <w:color w:val="000000"/>
              </w:rPr>
            </w:pPr>
            <w:r w:rsidRPr="003353A1">
              <w:rPr>
                <w:rFonts w:ascii="Times New Roman" w:hAnsi="Times New Roman"/>
                <w:color w:val="000000"/>
              </w:rPr>
              <w:t>ГРЭС</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9,914</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48,64</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20,38</w:t>
            </w:r>
          </w:p>
        </w:tc>
      </w:tr>
      <w:tr w:rsidR="00B16F26" w:rsidRPr="00843D3E" w:rsidTr="003353A1">
        <w:trPr>
          <w:trHeight w:val="300"/>
        </w:trPr>
        <w:tc>
          <w:tcPr>
            <w:tcW w:w="3416" w:type="dxa"/>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№2</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0,381</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17,06</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2,23</w:t>
            </w:r>
          </w:p>
        </w:tc>
      </w:tr>
      <w:tr w:rsidR="00B16F26" w:rsidRPr="00843D3E" w:rsidTr="003353A1">
        <w:trPr>
          <w:trHeight w:val="300"/>
        </w:trPr>
        <w:tc>
          <w:tcPr>
            <w:tcW w:w="3416" w:type="dxa"/>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№2а</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0,0383</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12,76</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0,3</w:t>
            </w:r>
          </w:p>
        </w:tc>
      </w:tr>
      <w:tr w:rsidR="00B16F26" w:rsidRPr="00843D3E" w:rsidTr="003353A1">
        <w:trPr>
          <w:trHeight w:val="300"/>
        </w:trPr>
        <w:tc>
          <w:tcPr>
            <w:tcW w:w="3416" w:type="dxa"/>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№3</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0,022</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13,58</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0,16</w:t>
            </w:r>
          </w:p>
        </w:tc>
      </w:tr>
      <w:tr w:rsidR="00B16F26" w:rsidRPr="00843D3E" w:rsidTr="003353A1">
        <w:trPr>
          <w:trHeight w:val="300"/>
        </w:trPr>
        <w:tc>
          <w:tcPr>
            <w:tcW w:w="3416" w:type="dxa"/>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№4</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0,028</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13,71</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0,2</w:t>
            </w:r>
          </w:p>
        </w:tc>
      </w:tr>
      <w:tr w:rsidR="00B16F26" w:rsidRPr="00843D3E" w:rsidTr="003353A1">
        <w:trPr>
          <w:trHeight w:val="300"/>
        </w:trPr>
        <w:tc>
          <w:tcPr>
            <w:tcW w:w="3416" w:type="dxa"/>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№5</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0,048</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15,97</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0,3</w:t>
            </w:r>
          </w:p>
        </w:tc>
      </w:tr>
      <w:tr w:rsidR="00B16F26" w:rsidRPr="00843D3E" w:rsidTr="003353A1">
        <w:trPr>
          <w:trHeight w:val="300"/>
        </w:trPr>
        <w:tc>
          <w:tcPr>
            <w:tcW w:w="3416" w:type="dxa"/>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№13а</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0,135</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16,49</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0,82</w:t>
            </w:r>
          </w:p>
        </w:tc>
      </w:tr>
      <w:tr w:rsidR="00B16F26" w:rsidRPr="00843D3E" w:rsidTr="003353A1">
        <w:trPr>
          <w:trHeight w:val="300"/>
        </w:trPr>
        <w:tc>
          <w:tcPr>
            <w:tcW w:w="3416" w:type="dxa"/>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с.Спасское</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0,207</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18,45</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1,12</w:t>
            </w:r>
          </w:p>
        </w:tc>
      </w:tr>
      <w:tr w:rsidR="00B16F26" w:rsidRPr="00843D3E" w:rsidTr="003353A1">
        <w:trPr>
          <w:trHeight w:val="300"/>
        </w:trPr>
        <w:tc>
          <w:tcPr>
            <w:tcW w:w="3416" w:type="dxa"/>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№8</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0,108</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14,2</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0,76</w:t>
            </w:r>
          </w:p>
        </w:tc>
      </w:tr>
      <w:tr w:rsidR="00B16F26" w:rsidRPr="00843D3E" w:rsidTr="003353A1">
        <w:trPr>
          <w:trHeight w:val="347"/>
        </w:trPr>
        <w:tc>
          <w:tcPr>
            <w:tcW w:w="3416" w:type="dxa"/>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№9</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0,044</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11,29</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0,39</w:t>
            </w:r>
          </w:p>
        </w:tc>
      </w:tr>
      <w:tr w:rsidR="00B16F26" w:rsidRPr="00843D3E" w:rsidTr="003353A1">
        <w:trPr>
          <w:trHeight w:val="321"/>
        </w:trPr>
        <w:tc>
          <w:tcPr>
            <w:tcW w:w="3416" w:type="dxa"/>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№10</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0,126</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13,38</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0,94</w:t>
            </w:r>
          </w:p>
        </w:tc>
      </w:tr>
      <w:tr w:rsidR="00B16F26" w:rsidRPr="00843D3E" w:rsidTr="003353A1">
        <w:trPr>
          <w:trHeight w:val="300"/>
        </w:trPr>
        <w:tc>
          <w:tcPr>
            <w:tcW w:w="3416" w:type="dxa"/>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№10а</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0,0013</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6,95</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0,02</w:t>
            </w:r>
          </w:p>
        </w:tc>
      </w:tr>
      <w:tr w:rsidR="00B16F26" w:rsidRPr="00843D3E" w:rsidTr="003353A1">
        <w:trPr>
          <w:trHeight w:val="300"/>
        </w:trPr>
        <w:tc>
          <w:tcPr>
            <w:tcW w:w="3416" w:type="dxa"/>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№12</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0,147</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17,73</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0,83</w:t>
            </w:r>
          </w:p>
        </w:tc>
      </w:tr>
      <w:tr w:rsidR="00B16F26" w:rsidRPr="00843D3E" w:rsidTr="003353A1">
        <w:trPr>
          <w:trHeight w:val="300"/>
        </w:trPr>
        <w:tc>
          <w:tcPr>
            <w:tcW w:w="3416" w:type="dxa"/>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№13</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0,116</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13,62</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0,85</w:t>
            </w:r>
          </w:p>
        </w:tc>
      </w:tr>
      <w:tr w:rsidR="00B16F26" w:rsidRPr="00843D3E" w:rsidTr="003353A1">
        <w:trPr>
          <w:trHeight w:val="300"/>
        </w:trPr>
        <w:tc>
          <w:tcPr>
            <w:tcW w:w="3416" w:type="dxa"/>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№14</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0,014</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8,53</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0,16</w:t>
            </w:r>
          </w:p>
        </w:tc>
      </w:tr>
      <w:tr w:rsidR="00B16F26" w:rsidRPr="00843D3E" w:rsidTr="003353A1">
        <w:trPr>
          <w:trHeight w:val="300"/>
        </w:trPr>
        <w:tc>
          <w:tcPr>
            <w:tcW w:w="3416" w:type="dxa"/>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№15 (Пос.Маклец)</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0,071</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15,96</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0,44</w:t>
            </w:r>
          </w:p>
        </w:tc>
      </w:tr>
      <w:tr w:rsidR="00B16F26" w:rsidRPr="00843D3E" w:rsidTr="003353A1">
        <w:trPr>
          <w:trHeight w:val="300"/>
        </w:trPr>
        <w:tc>
          <w:tcPr>
            <w:tcW w:w="3416" w:type="dxa"/>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№16</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0,022</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12,67</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0,17</w:t>
            </w:r>
          </w:p>
        </w:tc>
      </w:tr>
      <w:tr w:rsidR="00B16F26" w:rsidRPr="00843D3E" w:rsidTr="003353A1">
        <w:trPr>
          <w:trHeight w:val="300"/>
        </w:trPr>
        <w:tc>
          <w:tcPr>
            <w:tcW w:w="3416" w:type="dxa"/>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№17</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0,124</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13,87</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0,89</w:t>
            </w:r>
          </w:p>
        </w:tc>
      </w:tr>
      <w:tr w:rsidR="00B16F26" w:rsidRPr="00843D3E" w:rsidTr="003353A1">
        <w:trPr>
          <w:trHeight w:val="300"/>
        </w:trPr>
        <w:tc>
          <w:tcPr>
            <w:tcW w:w="3416" w:type="dxa"/>
            <w:vAlign w:val="center"/>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№18</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0,018</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12,15</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0,15</w:t>
            </w:r>
          </w:p>
        </w:tc>
      </w:tr>
      <w:tr w:rsidR="00B16F26" w:rsidRPr="00843D3E" w:rsidTr="003353A1">
        <w:trPr>
          <w:trHeight w:val="300"/>
        </w:trPr>
        <w:tc>
          <w:tcPr>
            <w:tcW w:w="3416" w:type="dxa"/>
            <w:vAlign w:val="center"/>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lastRenderedPageBreak/>
              <w:t>Котельная №19</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0,728</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21,42</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3,4</w:t>
            </w:r>
          </w:p>
        </w:tc>
      </w:tr>
      <w:tr w:rsidR="00B16F26" w:rsidRPr="00843D3E" w:rsidTr="003353A1">
        <w:trPr>
          <w:trHeight w:val="300"/>
        </w:trPr>
        <w:tc>
          <w:tcPr>
            <w:tcW w:w="3416" w:type="dxa"/>
            <w:vAlign w:val="center"/>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№31</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0,387</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13,76</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2,81</w:t>
            </w:r>
          </w:p>
        </w:tc>
      </w:tr>
      <w:tr w:rsidR="00B16F26" w:rsidRPr="00843D3E" w:rsidTr="003353A1">
        <w:trPr>
          <w:trHeight w:val="300"/>
        </w:trPr>
        <w:tc>
          <w:tcPr>
            <w:tcW w:w="3416" w:type="dxa"/>
            <w:vAlign w:val="center"/>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№32а</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0,00015</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2,25</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0,01</w:t>
            </w:r>
          </w:p>
        </w:tc>
      </w:tr>
      <w:tr w:rsidR="00B16F26" w:rsidRPr="00843D3E" w:rsidTr="003353A1">
        <w:trPr>
          <w:trHeight w:val="300"/>
        </w:trPr>
        <w:tc>
          <w:tcPr>
            <w:tcW w:w="3416" w:type="dxa"/>
            <w:vAlign w:val="center"/>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№34</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0,674</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17,32</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3,89</w:t>
            </w:r>
          </w:p>
        </w:tc>
      </w:tr>
      <w:tr w:rsidR="00B16F26" w:rsidRPr="00843D3E" w:rsidTr="003353A1">
        <w:trPr>
          <w:trHeight w:val="300"/>
        </w:trPr>
        <w:tc>
          <w:tcPr>
            <w:tcW w:w="3416" w:type="dxa"/>
            <w:vAlign w:val="center"/>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№21(Сокольники)</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0,196</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15,66</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1,25</w:t>
            </w:r>
          </w:p>
        </w:tc>
      </w:tr>
      <w:tr w:rsidR="00B16F26" w:rsidRPr="00843D3E" w:rsidTr="003353A1">
        <w:trPr>
          <w:trHeight w:val="300"/>
        </w:trPr>
        <w:tc>
          <w:tcPr>
            <w:tcW w:w="3416" w:type="dxa"/>
            <w:vAlign w:val="center"/>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№23(Сокольники)</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0,233</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16,84</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1,38</w:t>
            </w:r>
          </w:p>
        </w:tc>
      </w:tr>
      <w:tr w:rsidR="00B16F26" w:rsidRPr="00843D3E" w:rsidTr="003353A1">
        <w:trPr>
          <w:trHeight w:val="300"/>
        </w:trPr>
        <w:tc>
          <w:tcPr>
            <w:tcW w:w="3416" w:type="dxa"/>
            <w:vAlign w:val="center"/>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№24(Сокольники)</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0,17</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14,38</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1,18</w:t>
            </w:r>
          </w:p>
        </w:tc>
      </w:tr>
      <w:tr w:rsidR="00B16F26" w:rsidRPr="00843D3E" w:rsidTr="003353A1">
        <w:trPr>
          <w:trHeight w:val="300"/>
        </w:trPr>
        <w:tc>
          <w:tcPr>
            <w:tcW w:w="3416" w:type="dxa"/>
            <w:vAlign w:val="center"/>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№25(Сокольники)</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0,13</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13,61</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0,96</w:t>
            </w:r>
          </w:p>
        </w:tc>
      </w:tr>
      <w:tr w:rsidR="00B16F26" w:rsidRPr="00843D3E" w:rsidTr="003353A1">
        <w:trPr>
          <w:trHeight w:val="300"/>
        </w:trPr>
        <w:tc>
          <w:tcPr>
            <w:tcW w:w="3416" w:type="dxa"/>
            <w:vAlign w:val="center"/>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№20м</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0,072</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14,14</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0,51</w:t>
            </w:r>
          </w:p>
        </w:tc>
      </w:tr>
      <w:tr w:rsidR="00B16F26" w:rsidRPr="00843D3E" w:rsidTr="003353A1">
        <w:trPr>
          <w:trHeight w:val="300"/>
        </w:trPr>
        <w:tc>
          <w:tcPr>
            <w:tcW w:w="3416" w:type="dxa"/>
            <w:vAlign w:val="center"/>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№26</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0,095</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25</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0,38</w:t>
            </w:r>
          </w:p>
        </w:tc>
      </w:tr>
      <w:tr w:rsidR="00B16F26" w:rsidRPr="00843D3E" w:rsidTr="003353A1">
        <w:trPr>
          <w:trHeight w:val="300"/>
        </w:trPr>
        <w:tc>
          <w:tcPr>
            <w:tcW w:w="3416" w:type="dxa"/>
            <w:vAlign w:val="center"/>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Котельная №28</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0,072</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17,38</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0,41</w:t>
            </w:r>
          </w:p>
        </w:tc>
      </w:tr>
      <w:tr w:rsidR="00B16F26" w:rsidRPr="00843D3E" w:rsidTr="003353A1">
        <w:trPr>
          <w:trHeight w:val="300"/>
        </w:trPr>
        <w:tc>
          <w:tcPr>
            <w:tcW w:w="3416" w:type="dxa"/>
            <w:vAlign w:val="center"/>
          </w:tcPr>
          <w:p w:rsidR="00B16F26" w:rsidRPr="003353A1" w:rsidRDefault="00B16F26" w:rsidP="003353A1">
            <w:pPr>
              <w:widowControl/>
              <w:adjustRightInd/>
              <w:ind w:firstLine="0"/>
              <w:jc w:val="left"/>
              <w:textAlignment w:val="auto"/>
              <w:rPr>
                <w:rFonts w:ascii="Times New Roman" w:hAnsi="Times New Roman"/>
                <w:bCs/>
                <w:spacing w:val="0"/>
                <w:lang w:eastAsia="ru-RU"/>
              </w:rPr>
            </w:pPr>
            <w:r w:rsidRPr="003353A1">
              <w:rPr>
                <w:rFonts w:ascii="Times New Roman" w:hAnsi="Times New Roman"/>
                <w:bCs/>
                <w:spacing w:val="0"/>
                <w:lang w:eastAsia="ru-RU"/>
              </w:rPr>
              <w:t>Котельное депо</w:t>
            </w:r>
          </w:p>
        </w:tc>
        <w:tc>
          <w:tcPr>
            <w:tcW w:w="2137" w:type="dxa"/>
            <w:noWrap/>
            <w:vAlign w:val="center"/>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0,134</w:t>
            </w:r>
          </w:p>
        </w:tc>
        <w:tc>
          <w:tcPr>
            <w:tcW w:w="1985"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13,64</w:t>
            </w:r>
          </w:p>
        </w:tc>
        <w:tc>
          <w:tcPr>
            <w:tcW w:w="1784" w:type="dxa"/>
            <w:noWrap/>
          </w:tcPr>
          <w:p w:rsidR="00B16F26" w:rsidRPr="003353A1" w:rsidRDefault="00B16F26" w:rsidP="003353A1">
            <w:pPr>
              <w:widowControl/>
              <w:adjustRightInd/>
              <w:ind w:firstLine="0"/>
              <w:jc w:val="center"/>
              <w:textAlignment w:val="auto"/>
              <w:rPr>
                <w:rFonts w:ascii="Times New Roman" w:hAnsi="Times New Roman"/>
                <w:color w:val="000000"/>
                <w:spacing w:val="0"/>
                <w:lang w:eastAsia="ru-RU"/>
              </w:rPr>
            </w:pPr>
            <w:r w:rsidRPr="003353A1">
              <w:rPr>
                <w:rFonts w:ascii="Times New Roman" w:hAnsi="Times New Roman"/>
                <w:color w:val="000000"/>
                <w:spacing w:val="0"/>
                <w:lang w:eastAsia="ru-RU"/>
              </w:rPr>
              <w:t>0,98</w:t>
            </w:r>
          </w:p>
        </w:tc>
      </w:tr>
    </w:tbl>
    <w:p w:rsidR="00B16F26" w:rsidRPr="00843D3E" w:rsidRDefault="00B16F26" w:rsidP="000741E5">
      <w:pPr>
        <w:tabs>
          <w:tab w:val="left" w:pos="539"/>
          <w:tab w:val="left" w:pos="993"/>
        </w:tabs>
        <w:ind w:firstLine="709"/>
        <w:rPr>
          <w:rFonts w:ascii="Times New Roman" w:hAnsi="Times New Roman"/>
          <w:sz w:val="28"/>
          <w:szCs w:val="28"/>
        </w:rPr>
      </w:pPr>
    </w:p>
    <w:p w:rsidR="00B16F26" w:rsidRPr="00843D3E" w:rsidRDefault="00B16F26" w:rsidP="000741E5">
      <w:pPr>
        <w:widowControl/>
        <w:adjustRightInd/>
        <w:spacing w:line="360" w:lineRule="auto"/>
        <w:ind w:firstLine="708"/>
        <w:textAlignment w:val="auto"/>
      </w:pPr>
      <w:r w:rsidRPr="00843D3E">
        <w:rPr>
          <w:rFonts w:ascii="Times New Roman" w:eastAsia="Times New Roman" w:hAnsi="Times New Roman" w:cs="Arial"/>
          <w:spacing w:val="0"/>
          <w:sz w:val="28"/>
        </w:rPr>
        <w:t>Площадь территории, ограниченная оптимальным радиусом теплоснабжения по каждой котельной города, значительно больше площади фактической зоны теплоснабжения.</w:t>
      </w:r>
    </w:p>
    <w:p w:rsidR="00B16F26" w:rsidRPr="00843D3E" w:rsidRDefault="00B16F26" w:rsidP="00E44F2D">
      <w:pPr>
        <w:spacing w:before="32" w:after="0" w:line="341" w:lineRule="auto"/>
        <w:ind w:right="45"/>
        <w:rPr>
          <w:rFonts w:eastAsia="Times New Roman" w:cs="Arial"/>
          <w:spacing w:val="-4"/>
        </w:rPr>
      </w:pPr>
    </w:p>
    <w:p w:rsidR="00B16F26" w:rsidRPr="00843D3E" w:rsidRDefault="00B16F26" w:rsidP="00BA77F9">
      <w:pPr>
        <w:pStyle w:val="2"/>
        <w:numPr>
          <w:ilvl w:val="1"/>
          <w:numId w:val="21"/>
        </w:numPr>
      </w:pPr>
      <w:bookmarkStart w:id="135" w:name="_Toc373927397"/>
      <w:r w:rsidRPr="00843D3E">
        <w:t>Описание существующих и перспективных зон действия систем теплоснабжения</w:t>
      </w:r>
      <w:bookmarkEnd w:id="135"/>
    </w:p>
    <w:p w:rsidR="00B16F26" w:rsidRPr="00843D3E" w:rsidRDefault="00B16F26" w:rsidP="00BA77F9"/>
    <w:p w:rsidR="00B16F26" w:rsidRPr="00843D3E" w:rsidRDefault="00B16F26" w:rsidP="0076206F">
      <w:pPr>
        <w:spacing w:line="360" w:lineRule="auto"/>
        <w:rPr>
          <w:rFonts w:eastAsia="Times New Roman" w:cs="Arial"/>
          <w:spacing w:val="-4"/>
          <w:sz w:val="24"/>
          <w:szCs w:val="24"/>
        </w:rPr>
      </w:pPr>
      <w:r w:rsidRPr="00843D3E">
        <w:rPr>
          <w:rFonts w:eastAsia="Times New Roman" w:cs="Arial"/>
          <w:spacing w:val="-4"/>
          <w:sz w:val="24"/>
          <w:szCs w:val="24"/>
        </w:rPr>
        <w:t xml:space="preserve">Зоны действия энергоисточников МО г. Новомосковск обозначены на карте города и показаны в приложении 2 к книге 1 обосновывающих материалов к схеме теплоснабжения муниципального образования г. Новомосковск (шифр </w:t>
      </w:r>
      <w:r w:rsidRPr="00843D3E">
        <w:rPr>
          <w:rFonts w:cs="Arial"/>
          <w:sz w:val="24"/>
          <w:szCs w:val="24"/>
        </w:rPr>
        <w:t xml:space="preserve">70424.ОМ-ПСТ.001.002.) и в приложении 1 </w:t>
      </w:r>
      <w:r w:rsidRPr="00843D3E">
        <w:rPr>
          <w:rFonts w:eastAsia="Times New Roman" w:cs="Arial"/>
          <w:spacing w:val="-4"/>
          <w:sz w:val="24"/>
          <w:szCs w:val="24"/>
        </w:rPr>
        <w:t xml:space="preserve">к книге 2 обосновывающих материалов к схеме теплоснабжения муниципального образования г. Новомосковск (шифр </w:t>
      </w:r>
      <w:r w:rsidRPr="00843D3E">
        <w:rPr>
          <w:rFonts w:cs="Arial"/>
          <w:sz w:val="24"/>
          <w:szCs w:val="24"/>
        </w:rPr>
        <w:t>70424.ОМ-ПСТ.002.001.).</w:t>
      </w:r>
    </w:p>
    <w:p w:rsidR="00B16F26" w:rsidRPr="00843D3E" w:rsidRDefault="00B16F26" w:rsidP="0076206F">
      <w:pPr>
        <w:sectPr w:rsidR="00B16F26" w:rsidRPr="00843D3E" w:rsidSect="00B64ED3">
          <w:pgSz w:w="11907" w:h="16840" w:code="9"/>
          <w:pgMar w:top="851" w:right="1134" w:bottom="1134" w:left="1701" w:header="510" w:footer="692" w:gutter="0"/>
          <w:cols w:space="708"/>
          <w:docGrid w:linePitch="360"/>
        </w:sectPr>
      </w:pPr>
    </w:p>
    <w:p w:rsidR="00B16F26" w:rsidRPr="00843D3E" w:rsidRDefault="00B16F26" w:rsidP="00B42B29">
      <w:pPr>
        <w:spacing w:after="0" w:line="360" w:lineRule="auto"/>
        <w:ind w:firstLine="709"/>
        <w:rPr>
          <w:rFonts w:eastAsia="Times New Roman" w:cs="Arial"/>
          <w:sz w:val="24"/>
          <w:szCs w:val="24"/>
        </w:rPr>
      </w:pPr>
      <w:r w:rsidRPr="00843D3E">
        <w:lastRenderedPageBreak/>
        <w:tab/>
      </w:r>
      <w:r w:rsidRPr="00843D3E">
        <w:rPr>
          <w:rFonts w:eastAsia="Times New Roman" w:cs="Arial"/>
          <w:sz w:val="24"/>
          <w:szCs w:val="24"/>
        </w:rPr>
        <w:t>На рисунках 3.2 – 3.10 красным цветом показаны зоны действия Новомосковской ГРЭС (потребители, присоединенные к ЦТП и бойлерной установке), синим - зоны действия котельных ООО «НТК».</w:t>
      </w:r>
    </w:p>
    <w:p w:rsidR="00B16F26" w:rsidRPr="00843D3E" w:rsidRDefault="00B16F26" w:rsidP="00B42B29">
      <w:pPr>
        <w:spacing w:after="0" w:line="360" w:lineRule="auto"/>
        <w:ind w:firstLine="709"/>
        <w:rPr>
          <w:rFonts w:eastAsia="Times New Roman" w:cs="Arial"/>
          <w:sz w:val="24"/>
          <w:szCs w:val="24"/>
        </w:rPr>
      </w:pPr>
    </w:p>
    <w:p w:rsidR="00B16F26" w:rsidRPr="00843D3E" w:rsidRDefault="00DA72BA" w:rsidP="00B42B29">
      <w:pPr>
        <w:spacing w:after="0" w:line="360" w:lineRule="auto"/>
        <w:ind w:firstLine="0"/>
        <w:jc w:val="center"/>
        <w:rPr>
          <w:rFonts w:eastAsia="Times New Roman" w:cs="Arial"/>
          <w:sz w:val="24"/>
          <w:szCs w:val="24"/>
        </w:rPr>
      </w:pPr>
      <w:r>
        <w:rPr>
          <w:rFonts w:eastAsia="Times New Roman" w:cs="Arial"/>
          <w:noProof/>
          <w:sz w:val="24"/>
          <w:szCs w:val="24"/>
          <w:lang w:eastAsia="ru-RU"/>
        </w:rPr>
        <w:drawing>
          <wp:inline distT="0" distB="0" distL="0" distR="0">
            <wp:extent cx="5819140" cy="5878195"/>
            <wp:effectExtent l="19050" t="19050" r="10160" b="27305"/>
            <wp:docPr id="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4"/>
                    <a:srcRect/>
                    <a:stretch>
                      <a:fillRect/>
                    </a:stretch>
                  </pic:blipFill>
                  <pic:spPr bwMode="auto">
                    <a:xfrm>
                      <a:off x="0" y="0"/>
                      <a:ext cx="5819140" cy="5878195"/>
                    </a:xfrm>
                    <a:prstGeom prst="rect">
                      <a:avLst/>
                    </a:prstGeom>
                    <a:noFill/>
                    <a:ln w="9525" cmpd="sng">
                      <a:solidFill>
                        <a:srgbClr val="000000"/>
                      </a:solidFill>
                      <a:miter lim="800000"/>
                      <a:headEnd/>
                      <a:tailEnd/>
                    </a:ln>
                    <a:effectLst/>
                  </pic:spPr>
                </pic:pic>
              </a:graphicData>
            </a:graphic>
          </wp:inline>
        </w:drawing>
      </w:r>
    </w:p>
    <w:p w:rsidR="00B16F26" w:rsidRPr="00843D3E" w:rsidRDefault="00B16F26" w:rsidP="00B42B29">
      <w:pPr>
        <w:pStyle w:val="affff6"/>
      </w:pPr>
      <w:bookmarkStart w:id="136" w:name="_Toc340531222"/>
      <w:bookmarkStart w:id="137" w:name="_Toc340582865"/>
      <w:bookmarkStart w:id="138" w:name="_Toc372882807"/>
      <w:bookmarkStart w:id="139" w:name="_Toc373927486"/>
      <w:r w:rsidRPr="00843D3E">
        <w:t xml:space="preserve">Рисунок </w:t>
      </w:r>
      <w:fldSimple w:instr=" STYLEREF 1 \s ">
        <w:r w:rsidRPr="00843D3E">
          <w:t>3</w:t>
        </w:r>
      </w:fldSimple>
      <w:r w:rsidRPr="00843D3E">
        <w:t>.</w:t>
      </w:r>
      <w:fldSimple w:instr=" SEQ Рисунок \* ARABIC \s 1 ">
        <w:r w:rsidRPr="00843D3E">
          <w:t>2</w:t>
        </w:r>
      </w:fldSimple>
      <w:r w:rsidRPr="00843D3E">
        <w:t xml:space="preserve"> Зоны действия ЦТП №№1, 2 и котельных №№10, 14.</w:t>
      </w:r>
      <w:bookmarkEnd w:id="136"/>
      <w:bookmarkEnd w:id="137"/>
      <w:bookmarkEnd w:id="138"/>
      <w:bookmarkEnd w:id="139"/>
    </w:p>
    <w:p w:rsidR="00B16F26" w:rsidRPr="00843D3E" w:rsidRDefault="00DA72BA" w:rsidP="00B42B29">
      <w:pPr>
        <w:spacing w:after="0" w:line="360" w:lineRule="auto"/>
        <w:ind w:firstLine="0"/>
        <w:jc w:val="center"/>
        <w:rPr>
          <w:rFonts w:eastAsia="Times New Roman" w:cs="Arial"/>
          <w:sz w:val="24"/>
          <w:szCs w:val="24"/>
        </w:rPr>
      </w:pPr>
      <w:r>
        <w:rPr>
          <w:rFonts w:eastAsia="Times New Roman" w:cs="Arial"/>
          <w:noProof/>
          <w:sz w:val="24"/>
          <w:szCs w:val="24"/>
          <w:lang w:eastAsia="ru-RU"/>
        </w:rPr>
        <w:lastRenderedPageBreak/>
        <w:drawing>
          <wp:inline distT="0" distB="0" distL="0" distR="0">
            <wp:extent cx="5819140" cy="6638290"/>
            <wp:effectExtent l="38100" t="19050" r="10160" b="1016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srcRect/>
                    <a:stretch>
                      <a:fillRect/>
                    </a:stretch>
                  </pic:blipFill>
                  <pic:spPr bwMode="auto">
                    <a:xfrm>
                      <a:off x="0" y="0"/>
                      <a:ext cx="5819140" cy="6638290"/>
                    </a:xfrm>
                    <a:prstGeom prst="rect">
                      <a:avLst/>
                    </a:prstGeom>
                    <a:noFill/>
                    <a:ln w="9525" cmpd="sng">
                      <a:solidFill>
                        <a:srgbClr val="000000"/>
                      </a:solidFill>
                      <a:miter lim="800000"/>
                      <a:headEnd/>
                      <a:tailEnd/>
                    </a:ln>
                    <a:effectLst/>
                  </pic:spPr>
                </pic:pic>
              </a:graphicData>
            </a:graphic>
          </wp:inline>
        </w:drawing>
      </w:r>
    </w:p>
    <w:p w:rsidR="00B16F26" w:rsidRPr="00843D3E" w:rsidRDefault="00B16F26" w:rsidP="00B42B29">
      <w:pPr>
        <w:pStyle w:val="affff6"/>
      </w:pPr>
      <w:bookmarkStart w:id="140" w:name="_Toc340531223"/>
      <w:bookmarkStart w:id="141" w:name="_Toc340582866"/>
      <w:bookmarkStart w:id="142" w:name="_Toc372882808"/>
      <w:bookmarkStart w:id="143" w:name="_Toc373927487"/>
      <w:r w:rsidRPr="00843D3E">
        <w:t xml:space="preserve">Рисунок </w:t>
      </w:r>
      <w:fldSimple w:instr=" STYLEREF 1 \s ">
        <w:r w:rsidRPr="00843D3E">
          <w:t>3</w:t>
        </w:r>
      </w:fldSimple>
      <w:r w:rsidRPr="00843D3E">
        <w:t>.</w:t>
      </w:r>
      <w:fldSimple w:instr=" SEQ Рисунок \* ARABIC \s 1 ">
        <w:r w:rsidRPr="00843D3E">
          <w:t>3</w:t>
        </w:r>
      </w:fldSimple>
      <w:r w:rsidRPr="00843D3E">
        <w:t xml:space="preserve"> Зона действия ЦТП №3.</w:t>
      </w:r>
      <w:bookmarkEnd w:id="140"/>
      <w:bookmarkEnd w:id="141"/>
      <w:bookmarkEnd w:id="142"/>
      <w:bookmarkEnd w:id="143"/>
    </w:p>
    <w:p w:rsidR="00B16F26" w:rsidRPr="00843D3E" w:rsidRDefault="00B16F26" w:rsidP="00B42B29"/>
    <w:p w:rsidR="00B16F26" w:rsidRPr="00843D3E" w:rsidRDefault="00DA72BA" w:rsidP="00B42B29">
      <w:pPr>
        <w:ind w:firstLine="0"/>
      </w:pPr>
      <w:r>
        <w:rPr>
          <w:noProof/>
          <w:lang w:eastAsia="ru-RU"/>
        </w:rPr>
        <w:lastRenderedPageBreak/>
        <w:drawing>
          <wp:inline distT="0" distB="0" distL="0" distR="0">
            <wp:extent cx="5902325" cy="5284470"/>
            <wp:effectExtent l="19050" t="19050" r="22225" b="11430"/>
            <wp:docPr id="1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6"/>
                    <a:srcRect/>
                    <a:stretch>
                      <a:fillRect/>
                    </a:stretch>
                  </pic:blipFill>
                  <pic:spPr bwMode="auto">
                    <a:xfrm>
                      <a:off x="0" y="0"/>
                      <a:ext cx="5902325" cy="5284470"/>
                    </a:xfrm>
                    <a:prstGeom prst="rect">
                      <a:avLst/>
                    </a:prstGeom>
                    <a:noFill/>
                    <a:ln w="9525" cmpd="sng">
                      <a:solidFill>
                        <a:srgbClr val="000000"/>
                      </a:solidFill>
                      <a:miter lim="800000"/>
                      <a:headEnd/>
                      <a:tailEnd/>
                    </a:ln>
                    <a:effectLst/>
                  </pic:spPr>
                </pic:pic>
              </a:graphicData>
            </a:graphic>
          </wp:inline>
        </w:drawing>
      </w:r>
    </w:p>
    <w:p w:rsidR="00B16F26" w:rsidRPr="00843D3E" w:rsidRDefault="00B16F26" w:rsidP="00B42B29">
      <w:pPr>
        <w:pStyle w:val="affff6"/>
      </w:pPr>
      <w:bookmarkStart w:id="144" w:name="_Toc340531224"/>
      <w:bookmarkStart w:id="145" w:name="_Toc340582867"/>
      <w:bookmarkStart w:id="146" w:name="_Toc372882809"/>
      <w:bookmarkStart w:id="147" w:name="_Toc373927488"/>
      <w:r w:rsidRPr="00843D3E">
        <w:t xml:space="preserve">Рисунок </w:t>
      </w:r>
      <w:fldSimple w:instr=" STYLEREF 1 \s ">
        <w:r w:rsidRPr="00843D3E">
          <w:t>3</w:t>
        </w:r>
      </w:fldSimple>
      <w:r w:rsidRPr="00843D3E">
        <w:t>.</w:t>
      </w:r>
      <w:fldSimple w:instr=" SEQ Рисунок \* ARABIC \s 1 ">
        <w:r w:rsidRPr="00843D3E">
          <w:t>4</w:t>
        </w:r>
      </w:fldSimple>
      <w:r w:rsidRPr="00843D3E">
        <w:t xml:space="preserve"> Зоны действия ЦТП №№4, 5 и котельных №№2, 2а, 3, 8, 9, 13, 13а, 17, 31.</w:t>
      </w:r>
      <w:bookmarkEnd w:id="144"/>
      <w:bookmarkEnd w:id="145"/>
      <w:bookmarkEnd w:id="146"/>
      <w:bookmarkEnd w:id="147"/>
    </w:p>
    <w:p w:rsidR="00B16F26" w:rsidRPr="00843D3E" w:rsidRDefault="00B16F26" w:rsidP="00B42B29">
      <w:pPr>
        <w:spacing w:after="0" w:line="360" w:lineRule="auto"/>
        <w:ind w:firstLine="709"/>
        <w:rPr>
          <w:rFonts w:eastAsia="Times New Roman" w:cs="Arial"/>
          <w:sz w:val="24"/>
          <w:szCs w:val="24"/>
        </w:rPr>
      </w:pPr>
    </w:p>
    <w:p w:rsidR="00B16F26" w:rsidRPr="00843D3E" w:rsidRDefault="00DA72BA" w:rsidP="00B42B29">
      <w:pPr>
        <w:spacing w:after="0" w:line="360" w:lineRule="auto"/>
        <w:ind w:firstLine="0"/>
        <w:rPr>
          <w:rFonts w:eastAsia="Times New Roman" w:cs="Arial"/>
          <w:sz w:val="24"/>
          <w:szCs w:val="24"/>
        </w:rPr>
      </w:pPr>
      <w:r>
        <w:rPr>
          <w:rFonts w:eastAsia="Times New Roman" w:cs="Arial"/>
          <w:noProof/>
          <w:sz w:val="24"/>
          <w:szCs w:val="24"/>
          <w:lang w:eastAsia="ru-RU"/>
        </w:rPr>
        <w:lastRenderedPageBreak/>
        <w:drawing>
          <wp:inline distT="0" distB="0" distL="0" distR="0">
            <wp:extent cx="5878195" cy="6269990"/>
            <wp:effectExtent l="38100" t="19050" r="27305" b="16510"/>
            <wp:docPr id="1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7"/>
                    <a:srcRect/>
                    <a:stretch>
                      <a:fillRect/>
                    </a:stretch>
                  </pic:blipFill>
                  <pic:spPr bwMode="auto">
                    <a:xfrm>
                      <a:off x="0" y="0"/>
                      <a:ext cx="5878195" cy="6269990"/>
                    </a:xfrm>
                    <a:prstGeom prst="rect">
                      <a:avLst/>
                    </a:prstGeom>
                    <a:noFill/>
                    <a:ln w="9525" cmpd="sng">
                      <a:solidFill>
                        <a:srgbClr val="000000"/>
                      </a:solidFill>
                      <a:miter lim="800000"/>
                      <a:headEnd/>
                      <a:tailEnd/>
                    </a:ln>
                    <a:effectLst/>
                  </pic:spPr>
                </pic:pic>
              </a:graphicData>
            </a:graphic>
          </wp:inline>
        </w:drawing>
      </w:r>
    </w:p>
    <w:p w:rsidR="00B16F26" w:rsidRPr="00843D3E" w:rsidRDefault="00B16F26" w:rsidP="00B42B29">
      <w:pPr>
        <w:pStyle w:val="affff6"/>
      </w:pPr>
      <w:bookmarkStart w:id="148" w:name="_Toc340531225"/>
      <w:bookmarkStart w:id="149" w:name="_Toc340582868"/>
      <w:bookmarkStart w:id="150" w:name="_Toc372882810"/>
      <w:bookmarkStart w:id="151" w:name="_Toc373927489"/>
      <w:r w:rsidRPr="00843D3E">
        <w:t xml:space="preserve">Рисунок </w:t>
      </w:r>
      <w:fldSimple w:instr=" STYLEREF 1 \s ">
        <w:r w:rsidRPr="00843D3E">
          <w:t>3</w:t>
        </w:r>
      </w:fldSimple>
      <w:r w:rsidRPr="00843D3E">
        <w:t>.</w:t>
      </w:r>
      <w:fldSimple w:instr=" SEQ Рисунок \* ARABIC \s 1 ">
        <w:r w:rsidRPr="00843D3E">
          <w:t>5</w:t>
        </w:r>
      </w:fldSimple>
      <w:r w:rsidRPr="00843D3E">
        <w:t xml:space="preserve"> Зона действия БУ Новомосковской ГРЭС в Заводском районе.</w:t>
      </w:r>
      <w:bookmarkEnd w:id="148"/>
      <w:bookmarkEnd w:id="149"/>
      <w:bookmarkEnd w:id="150"/>
      <w:bookmarkEnd w:id="151"/>
    </w:p>
    <w:p w:rsidR="00B16F26" w:rsidRPr="00843D3E" w:rsidRDefault="00B16F26" w:rsidP="00B42B29"/>
    <w:p w:rsidR="00B16F26" w:rsidRPr="00843D3E" w:rsidRDefault="00B16F26" w:rsidP="00B42B29">
      <w:pPr>
        <w:spacing w:after="0" w:line="360" w:lineRule="auto"/>
        <w:rPr>
          <w:rFonts w:eastAsia="Times New Roman" w:cs="Arial"/>
          <w:sz w:val="24"/>
          <w:szCs w:val="24"/>
        </w:rPr>
      </w:pPr>
    </w:p>
    <w:p w:rsidR="00B16F26" w:rsidRPr="00843D3E" w:rsidRDefault="00DA72BA" w:rsidP="00B42B29">
      <w:pPr>
        <w:spacing w:after="0" w:line="360" w:lineRule="auto"/>
        <w:ind w:firstLine="0"/>
        <w:rPr>
          <w:rFonts w:eastAsia="Times New Roman" w:cs="Arial"/>
          <w:sz w:val="24"/>
          <w:szCs w:val="24"/>
        </w:rPr>
      </w:pPr>
      <w:r>
        <w:rPr>
          <w:rFonts w:eastAsia="Times New Roman" w:cs="Arial"/>
          <w:noProof/>
          <w:sz w:val="24"/>
          <w:szCs w:val="24"/>
          <w:lang w:eastAsia="ru-RU"/>
        </w:rPr>
        <w:lastRenderedPageBreak/>
        <w:drawing>
          <wp:inline distT="0" distB="0" distL="0" distR="0">
            <wp:extent cx="5925820" cy="5546090"/>
            <wp:effectExtent l="19050" t="19050" r="17780" b="16510"/>
            <wp:docPr id="1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8"/>
                    <a:srcRect/>
                    <a:stretch>
                      <a:fillRect/>
                    </a:stretch>
                  </pic:blipFill>
                  <pic:spPr bwMode="auto">
                    <a:xfrm>
                      <a:off x="0" y="0"/>
                      <a:ext cx="5925820" cy="5546090"/>
                    </a:xfrm>
                    <a:prstGeom prst="rect">
                      <a:avLst/>
                    </a:prstGeom>
                    <a:noFill/>
                    <a:ln w="9525" cmpd="sng">
                      <a:solidFill>
                        <a:srgbClr val="000000"/>
                      </a:solidFill>
                      <a:miter lim="800000"/>
                      <a:headEnd/>
                      <a:tailEnd/>
                    </a:ln>
                    <a:effectLst/>
                  </pic:spPr>
                </pic:pic>
              </a:graphicData>
            </a:graphic>
          </wp:inline>
        </w:drawing>
      </w:r>
    </w:p>
    <w:p w:rsidR="00B16F26" w:rsidRPr="00843D3E" w:rsidRDefault="00B16F26" w:rsidP="00B42B29">
      <w:pPr>
        <w:pStyle w:val="affff6"/>
      </w:pPr>
      <w:bookmarkStart w:id="152" w:name="_Toc340531226"/>
      <w:bookmarkStart w:id="153" w:name="_Toc340582869"/>
      <w:bookmarkStart w:id="154" w:name="_Toc372882811"/>
      <w:bookmarkStart w:id="155" w:name="_Toc373927490"/>
      <w:r w:rsidRPr="00843D3E">
        <w:t xml:space="preserve">Рисунок </w:t>
      </w:r>
      <w:fldSimple w:instr=" STYLEREF 1 \s ">
        <w:r w:rsidRPr="00843D3E">
          <w:t>3</w:t>
        </w:r>
      </w:fldSimple>
      <w:r w:rsidRPr="00843D3E">
        <w:t>.</w:t>
      </w:r>
      <w:fldSimple w:instr=" SEQ Рисунок \* ARABIC \s 1 ">
        <w:r w:rsidRPr="00843D3E">
          <w:t>6</w:t>
        </w:r>
      </w:fldSimple>
      <w:r w:rsidRPr="00843D3E">
        <w:t xml:space="preserve"> Зоны действия котельных №5 и №16.</w:t>
      </w:r>
      <w:bookmarkEnd w:id="152"/>
      <w:bookmarkEnd w:id="153"/>
      <w:bookmarkEnd w:id="154"/>
      <w:bookmarkEnd w:id="155"/>
    </w:p>
    <w:p w:rsidR="00B16F26" w:rsidRPr="00843D3E" w:rsidRDefault="00DA72BA" w:rsidP="00B42B29">
      <w:pPr>
        <w:ind w:firstLine="0"/>
      </w:pPr>
      <w:r>
        <w:rPr>
          <w:noProof/>
          <w:lang w:eastAsia="ru-RU"/>
        </w:rPr>
        <w:lastRenderedPageBreak/>
        <w:drawing>
          <wp:inline distT="0" distB="0" distL="0" distR="0">
            <wp:extent cx="5878195" cy="6579235"/>
            <wp:effectExtent l="38100" t="19050" r="27305" b="12065"/>
            <wp:docPr id="1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9"/>
                    <a:srcRect/>
                    <a:stretch>
                      <a:fillRect/>
                    </a:stretch>
                  </pic:blipFill>
                  <pic:spPr bwMode="auto">
                    <a:xfrm>
                      <a:off x="0" y="0"/>
                      <a:ext cx="5878195" cy="6579235"/>
                    </a:xfrm>
                    <a:prstGeom prst="rect">
                      <a:avLst/>
                    </a:prstGeom>
                    <a:noFill/>
                    <a:ln w="9525" cmpd="sng">
                      <a:solidFill>
                        <a:srgbClr val="000000"/>
                      </a:solidFill>
                      <a:miter lim="800000"/>
                      <a:headEnd/>
                      <a:tailEnd/>
                    </a:ln>
                    <a:effectLst/>
                  </pic:spPr>
                </pic:pic>
              </a:graphicData>
            </a:graphic>
          </wp:inline>
        </w:drawing>
      </w:r>
    </w:p>
    <w:p w:rsidR="00B16F26" w:rsidRPr="00843D3E" w:rsidRDefault="00B16F26" w:rsidP="00B42B29">
      <w:pPr>
        <w:pStyle w:val="affff6"/>
      </w:pPr>
      <w:bookmarkStart w:id="156" w:name="_Toc340531227"/>
      <w:bookmarkStart w:id="157" w:name="_Toc340582870"/>
      <w:bookmarkStart w:id="158" w:name="_Toc372882812"/>
      <w:bookmarkStart w:id="159" w:name="_Toc373927491"/>
      <w:r w:rsidRPr="00843D3E">
        <w:t xml:space="preserve">Рисунок </w:t>
      </w:r>
      <w:fldSimple w:instr=" STYLEREF 1 \s ">
        <w:r w:rsidRPr="00843D3E">
          <w:t>3</w:t>
        </w:r>
      </w:fldSimple>
      <w:r w:rsidRPr="00843D3E">
        <w:t>.</w:t>
      </w:r>
      <w:fldSimple w:instr=" SEQ Рисунок \* ARABIC \s 1 ">
        <w:r w:rsidRPr="00843D3E">
          <w:t>7</w:t>
        </w:r>
      </w:fldSimple>
      <w:r w:rsidRPr="00843D3E">
        <w:t xml:space="preserve"> Зоны действия котельных №12 и №34.</w:t>
      </w:r>
      <w:bookmarkEnd w:id="156"/>
      <w:bookmarkEnd w:id="157"/>
      <w:bookmarkEnd w:id="158"/>
      <w:bookmarkEnd w:id="159"/>
    </w:p>
    <w:p w:rsidR="00B16F26" w:rsidRPr="00843D3E" w:rsidRDefault="00DA72BA" w:rsidP="00B42B29">
      <w:pPr>
        <w:ind w:firstLine="0"/>
        <w:jc w:val="center"/>
      </w:pPr>
      <w:r>
        <w:rPr>
          <w:noProof/>
          <w:lang w:eastAsia="ru-RU"/>
        </w:rPr>
        <w:lastRenderedPageBreak/>
        <w:drawing>
          <wp:inline distT="0" distB="0" distL="0" distR="0">
            <wp:extent cx="5819140" cy="6709410"/>
            <wp:effectExtent l="38100" t="19050" r="10160" b="15240"/>
            <wp:docPr id="15"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30"/>
                    <a:srcRect/>
                    <a:stretch>
                      <a:fillRect/>
                    </a:stretch>
                  </pic:blipFill>
                  <pic:spPr bwMode="auto">
                    <a:xfrm>
                      <a:off x="0" y="0"/>
                      <a:ext cx="5819140" cy="6709410"/>
                    </a:xfrm>
                    <a:prstGeom prst="rect">
                      <a:avLst/>
                    </a:prstGeom>
                    <a:noFill/>
                    <a:ln w="9525" cmpd="sng">
                      <a:solidFill>
                        <a:srgbClr val="000000"/>
                      </a:solidFill>
                      <a:miter lim="800000"/>
                      <a:headEnd/>
                      <a:tailEnd/>
                    </a:ln>
                    <a:effectLst/>
                  </pic:spPr>
                </pic:pic>
              </a:graphicData>
            </a:graphic>
          </wp:inline>
        </w:drawing>
      </w:r>
    </w:p>
    <w:p w:rsidR="00B16F26" w:rsidRPr="00843D3E" w:rsidRDefault="00B16F26" w:rsidP="00B42B29">
      <w:pPr>
        <w:pStyle w:val="affff6"/>
      </w:pPr>
      <w:bookmarkStart w:id="160" w:name="_Toc340531228"/>
      <w:bookmarkStart w:id="161" w:name="_Toc340582871"/>
      <w:bookmarkStart w:id="162" w:name="_Toc372882813"/>
      <w:bookmarkStart w:id="163" w:name="_Toc373927492"/>
      <w:r w:rsidRPr="00843D3E">
        <w:t xml:space="preserve">Рисунок </w:t>
      </w:r>
      <w:fldSimple w:instr=" STYLEREF 1 \s ">
        <w:r w:rsidRPr="00843D3E">
          <w:t>3</w:t>
        </w:r>
      </w:fldSimple>
      <w:r w:rsidRPr="00843D3E">
        <w:t>.</w:t>
      </w:r>
      <w:fldSimple w:instr=" SEQ Рисунок \* ARABIC \s 1 ">
        <w:r w:rsidRPr="00843D3E">
          <w:t>8</w:t>
        </w:r>
      </w:fldSimple>
      <w:r w:rsidRPr="00843D3E">
        <w:t xml:space="preserve"> Зона действия котельной №15.</w:t>
      </w:r>
      <w:bookmarkEnd w:id="160"/>
      <w:bookmarkEnd w:id="161"/>
      <w:bookmarkEnd w:id="162"/>
      <w:bookmarkEnd w:id="163"/>
    </w:p>
    <w:p w:rsidR="00B16F26" w:rsidRPr="00843D3E" w:rsidRDefault="00DA72BA" w:rsidP="00B42B29">
      <w:pPr>
        <w:ind w:firstLine="0"/>
        <w:jc w:val="center"/>
      </w:pPr>
      <w:r>
        <w:rPr>
          <w:noProof/>
          <w:lang w:eastAsia="ru-RU"/>
        </w:rPr>
        <w:lastRenderedPageBreak/>
        <w:drawing>
          <wp:inline distT="0" distB="0" distL="0" distR="0">
            <wp:extent cx="5628640" cy="8289290"/>
            <wp:effectExtent l="19050" t="19050" r="10160" b="16510"/>
            <wp:docPr id="16"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31"/>
                    <a:srcRect/>
                    <a:stretch>
                      <a:fillRect/>
                    </a:stretch>
                  </pic:blipFill>
                  <pic:spPr bwMode="auto">
                    <a:xfrm>
                      <a:off x="0" y="0"/>
                      <a:ext cx="5628640" cy="8289290"/>
                    </a:xfrm>
                    <a:prstGeom prst="rect">
                      <a:avLst/>
                    </a:prstGeom>
                    <a:noFill/>
                    <a:ln w="9525" cmpd="sng">
                      <a:solidFill>
                        <a:srgbClr val="000000"/>
                      </a:solidFill>
                      <a:miter lim="800000"/>
                      <a:headEnd/>
                      <a:tailEnd/>
                    </a:ln>
                    <a:effectLst/>
                  </pic:spPr>
                </pic:pic>
              </a:graphicData>
            </a:graphic>
          </wp:inline>
        </w:drawing>
      </w:r>
    </w:p>
    <w:p w:rsidR="00B16F26" w:rsidRPr="00843D3E" w:rsidRDefault="00B16F26" w:rsidP="00B42B29">
      <w:pPr>
        <w:pStyle w:val="affff6"/>
      </w:pPr>
      <w:bookmarkStart w:id="164" w:name="_Toc340531229"/>
      <w:bookmarkStart w:id="165" w:name="_Toc340582872"/>
      <w:bookmarkStart w:id="166" w:name="_Toc372882814"/>
      <w:bookmarkStart w:id="167" w:name="_Toc373927493"/>
      <w:r w:rsidRPr="00843D3E">
        <w:t xml:space="preserve">Рисунок </w:t>
      </w:r>
      <w:fldSimple w:instr=" STYLEREF 1 \s ">
        <w:r w:rsidRPr="00843D3E">
          <w:t>3</w:t>
        </w:r>
      </w:fldSimple>
      <w:r w:rsidRPr="00843D3E">
        <w:t>.</w:t>
      </w:r>
      <w:fldSimple w:instr=" SEQ Рисунок \* ARABIC \s 1 ">
        <w:r w:rsidRPr="00843D3E">
          <w:t>9</w:t>
        </w:r>
      </w:fldSimple>
      <w:r w:rsidRPr="00843D3E">
        <w:t xml:space="preserve"> Зона действия котельной №19.</w:t>
      </w:r>
      <w:bookmarkEnd w:id="164"/>
      <w:bookmarkEnd w:id="165"/>
      <w:bookmarkEnd w:id="166"/>
      <w:bookmarkEnd w:id="167"/>
    </w:p>
    <w:p w:rsidR="00B16F26" w:rsidRPr="00843D3E" w:rsidRDefault="00DA72BA" w:rsidP="00B42B29">
      <w:pPr>
        <w:ind w:firstLine="0"/>
      </w:pPr>
      <w:r>
        <w:rPr>
          <w:noProof/>
          <w:lang w:eastAsia="ru-RU"/>
        </w:rPr>
        <w:lastRenderedPageBreak/>
        <w:drawing>
          <wp:inline distT="0" distB="0" distL="0" distR="0">
            <wp:extent cx="5902325" cy="6210935"/>
            <wp:effectExtent l="19050" t="19050" r="22225" b="18415"/>
            <wp:docPr id="17"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32"/>
                    <a:srcRect/>
                    <a:stretch>
                      <a:fillRect/>
                    </a:stretch>
                  </pic:blipFill>
                  <pic:spPr bwMode="auto">
                    <a:xfrm>
                      <a:off x="0" y="0"/>
                      <a:ext cx="5902325" cy="6210935"/>
                    </a:xfrm>
                    <a:prstGeom prst="rect">
                      <a:avLst/>
                    </a:prstGeom>
                    <a:noFill/>
                    <a:ln w="9525" cmpd="sng">
                      <a:solidFill>
                        <a:srgbClr val="000000"/>
                      </a:solidFill>
                      <a:miter lim="800000"/>
                      <a:headEnd/>
                      <a:tailEnd/>
                    </a:ln>
                    <a:effectLst/>
                  </pic:spPr>
                </pic:pic>
              </a:graphicData>
            </a:graphic>
          </wp:inline>
        </w:drawing>
      </w:r>
    </w:p>
    <w:p w:rsidR="00B16F26" w:rsidRPr="00843D3E" w:rsidRDefault="00B16F26" w:rsidP="00B42B29">
      <w:pPr>
        <w:pStyle w:val="affff6"/>
      </w:pPr>
      <w:bookmarkStart w:id="168" w:name="_Toc340531230"/>
      <w:bookmarkStart w:id="169" w:name="_Toc340582873"/>
      <w:bookmarkStart w:id="170" w:name="_Toc372882815"/>
      <w:bookmarkStart w:id="171" w:name="_Toc373927494"/>
      <w:r w:rsidRPr="00843D3E">
        <w:t xml:space="preserve">Рисунок </w:t>
      </w:r>
      <w:fldSimple w:instr=" STYLEREF 1 \s ">
        <w:r w:rsidRPr="00843D3E">
          <w:t>3</w:t>
        </w:r>
      </w:fldSimple>
      <w:r w:rsidRPr="00843D3E">
        <w:t>.</w:t>
      </w:r>
      <w:fldSimple w:instr=" SEQ Рисунок \* ARABIC \s 1 ">
        <w:r w:rsidRPr="00843D3E">
          <w:t>10</w:t>
        </w:r>
      </w:fldSimple>
      <w:r w:rsidRPr="00843D3E">
        <w:t xml:space="preserve"> Зона действия котельной №4.</w:t>
      </w:r>
      <w:bookmarkEnd w:id="168"/>
      <w:bookmarkEnd w:id="169"/>
      <w:bookmarkEnd w:id="170"/>
      <w:bookmarkEnd w:id="171"/>
    </w:p>
    <w:p w:rsidR="00B16F26" w:rsidRPr="00843D3E" w:rsidRDefault="00B16F26" w:rsidP="00B42B29">
      <w:pPr>
        <w:spacing w:after="0" w:line="360" w:lineRule="auto"/>
        <w:rPr>
          <w:rFonts w:eastAsia="Times New Roman" w:cs="Arial"/>
          <w:sz w:val="24"/>
          <w:szCs w:val="24"/>
        </w:rPr>
      </w:pPr>
    </w:p>
    <w:p w:rsidR="00B16F26" w:rsidRPr="00843D3E" w:rsidRDefault="00B16F26" w:rsidP="00B42B29">
      <w:pPr>
        <w:rPr>
          <w:rFonts w:eastAsia="Times New Roman"/>
          <w:b/>
          <w:bCs/>
          <w:sz w:val="28"/>
          <w:szCs w:val="26"/>
        </w:rPr>
      </w:pPr>
      <w:bookmarkStart w:id="172" w:name="_Toc340486178"/>
      <w:r w:rsidRPr="00843D3E">
        <w:br w:type="page"/>
      </w:r>
    </w:p>
    <w:p w:rsidR="00B16F26" w:rsidRPr="00843D3E" w:rsidRDefault="00B16F26" w:rsidP="0090746D">
      <w:pPr>
        <w:pStyle w:val="2"/>
        <w:keepNext/>
        <w:keepLines/>
        <w:widowControl/>
        <w:numPr>
          <w:ilvl w:val="1"/>
          <w:numId w:val="34"/>
        </w:numPr>
        <w:tabs>
          <w:tab w:val="clear" w:pos="1844"/>
        </w:tabs>
        <w:suppressAutoHyphens w:val="0"/>
        <w:spacing w:before="200" w:line="360" w:lineRule="auto"/>
        <w:textAlignment w:val="auto"/>
      </w:pPr>
      <w:bookmarkStart w:id="173" w:name="_Toc340531231"/>
      <w:bookmarkStart w:id="174" w:name="_Toc372883029"/>
      <w:bookmarkStart w:id="175" w:name="_Toc373927398"/>
      <w:r w:rsidRPr="00843D3E">
        <w:t>Зоны действия производственных (ведомственных) котельных</w:t>
      </w:r>
      <w:bookmarkEnd w:id="172"/>
      <w:bookmarkEnd w:id="173"/>
      <w:bookmarkEnd w:id="174"/>
      <w:bookmarkEnd w:id="175"/>
    </w:p>
    <w:p w:rsidR="00B16F26" w:rsidRPr="00843D3E" w:rsidRDefault="00B16F26" w:rsidP="00B42B29">
      <w:pPr>
        <w:spacing w:after="0" w:line="360" w:lineRule="auto"/>
        <w:ind w:firstLine="709"/>
        <w:rPr>
          <w:rFonts w:eastAsia="Times New Roman" w:cs="Arial"/>
          <w:sz w:val="24"/>
          <w:szCs w:val="24"/>
        </w:rPr>
      </w:pPr>
    </w:p>
    <w:p w:rsidR="00B16F26" w:rsidRPr="00843D3E" w:rsidRDefault="00B16F26" w:rsidP="00B42B29">
      <w:pPr>
        <w:spacing w:after="0" w:line="360" w:lineRule="auto"/>
        <w:ind w:firstLine="709"/>
        <w:rPr>
          <w:rFonts w:eastAsia="Times New Roman" w:cs="Arial"/>
          <w:sz w:val="24"/>
          <w:szCs w:val="24"/>
        </w:rPr>
      </w:pPr>
      <w:r w:rsidRPr="00843D3E">
        <w:rPr>
          <w:rFonts w:eastAsia="Times New Roman" w:cs="Arial"/>
          <w:sz w:val="24"/>
          <w:szCs w:val="24"/>
        </w:rPr>
        <w:t>Данные о количестве ведомственных и производственных котельных и их участии в теплоснабжении общегородских объектов и жилищного сектора не предоставлены в полном объеме в соответствии с запросом, провести полноценный анализ на основании предоставленных данных не представляется возможным. При получении необходимых данных будет проведена корректировка данного раздела схемы при выполнении второго этапа работы.</w:t>
      </w:r>
    </w:p>
    <w:p w:rsidR="00B16F26" w:rsidRPr="00843D3E" w:rsidRDefault="00B16F26" w:rsidP="00B42B29">
      <w:pPr>
        <w:spacing w:after="0" w:line="360" w:lineRule="auto"/>
        <w:ind w:firstLine="709"/>
        <w:rPr>
          <w:rFonts w:eastAsia="Times New Roman" w:cs="Arial"/>
          <w:sz w:val="24"/>
          <w:szCs w:val="24"/>
        </w:rPr>
      </w:pPr>
      <w:r w:rsidRPr="00843D3E">
        <w:rPr>
          <w:rFonts w:eastAsia="Times New Roman" w:cs="Arial"/>
          <w:sz w:val="24"/>
          <w:szCs w:val="24"/>
        </w:rPr>
        <w:t>На рисунке 3.11 представлена зона действия котельной ООО "Управляющая компания Сервис НС"</w:t>
      </w:r>
    </w:p>
    <w:p w:rsidR="00B16F26" w:rsidRPr="00843D3E" w:rsidRDefault="00B16F26" w:rsidP="00B42B29">
      <w:pPr>
        <w:spacing w:after="0" w:line="360" w:lineRule="auto"/>
        <w:ind w:firstLine="709"/>
        <w:rPr>
          <w:rFonts w:eastAsia="Times New Roman" w:cs="Arial"/>
          <w:sz w:val="24"/>
          <w:szCs w:val="24"/>
        </w:rPr>
      </w:pPr>
    </w:p>
    <w:p w:rsidR="00B16F26" w:rsidRPr="00843D3E" w:rsidRDefault="00DA72BA" w:rsidP="00B42B29">
      <w:pPr>
        <w:spacing w:after="0" w:line="360" w:lineRule="auto"/>
        <w:ind w:firstLine="0"/>
        <w:rPr>
          <w:rFonts w:eastAsia="Times New Roman" w:cs="Arial"/>
          <w:sz w:val="24"/>
          <w:szCs w:val="24"/>
        </w:rPr>
      </w:pPr>
      <w:r>
        <w:rPr>
          <w:rFonts w:eastAsia="Times New Roman" w:cs="Arial"/>
          <w:noProof/>
          <w:sz w:val="24"/>
          <w:szCs w:val="24"/>
          <w:lang w:eastAsia="ru-RU"/>
        </w:rPr>
        <w:drawing>
          <wp:inline distT="0" distB="0" distL="0" distR="0">
            <wp:extent cx="5937885" cy="4584065"/>
            <wp:effectExtent l="19050" t="19050" r="24765" b="26035"/>
            <wp:docPr id="1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33"/>
                    <a:srcRect/>
                    <a:stretch>
                      <a:fillRect/>
                    </a:stretch>
                  </pic:blipFill>
                  <pic:spPr bwMode="auto">
                    <a:xfrm>
                      <a:off x="0" y="0"/>
                      <a:ext cx="5937885" cy="4584065"/>
                    </a:xfrm>
                    <a:prstGeom prst="rect">
                      <a:avLst/>
                    </a:prstGeom>
                    <a:noFill/>
                    <a:ln w="9525" cmpd="sng">
                      <a:solidFill>
                        <a:srgbClr val="000000"/>
                      </a:solidFill>
                      <a:miter lim="800000"/>
                      <a:headEnd/>
                      <a:tailEnd/>
                    </a:ln>
                    <a:effectLst/>
                  </pic:spPr>
                </pic:pic>
              </a:graphicData>
            </a:graphic>
          </wp:inline>
        </w:drawing>
      </w:r>
    </w:p>
    <w:p w:rsidR="00B16F26" w:rsidRPr="00843D3E" w:rsidRDefault="00B16F26" w:rsidP="00B42B29">
      <w:pPr>
        <w:pStyle w:val="affff6"/>
      </w:pPr>
      <w:bookmarkStart w:id="176" w:name="_Toc340531232"/>
      <w:bookmarkStart w:id="177" w:name="_Toc340582874"/>
      <w:bookmarkStart w:id="178" w:name="_Toc372882816"/>
      <w:bookmarkStart w:id="179" w:name="_Toc373927495"/>
      <w:r w:rsidRPr="00843D3E">
        <w:t xml:space="preserve">Рисунок </w:t>
      </w:r>
      <w:fldSimple w:instr=" STYLEREF 1 \s ">
        <w:r w:rsidRPr="00843D3E">
          <w:t>3</w:t>
        </w:r>
      </w:fldSimple>
      <w:r w:rsidRPr="00843D3E">
        <w:t>.</w:t>
      </w:r>
      <w:fldSimple w:instr=" SEQ Рисунок \* ARABIC \s 1 ">
        <w:r w:rsidRPr="00843D3E">
          <w:t>11</w:t>
        </w:r>
      </w:fldSimple>
      <w:r w:rsidRPr="00843D3E">
        <w:t xml:space="preserve"> Зона действия котельной ООО "Управляющая компания Сервис НС".</w:t>
      </w:r>
      <w:bookmarkEnd w:id="176"/>
      <w:bookmarkEnd w:id="177"/>
      <w:bookmarkEnd w:id="178"/>
      <w:bookmarkEnd w:id="179"/>
    </w:p>
    <w:p w:rsidR="00B16F26" w:rsidRPr="00843D3E" w:rsidRDefault="00B16F26" w:rsidP="0030273C">
      <w:pPr>
        <w:spacing w:after="200"/>
        <w:ind w:firstLine="0"/>
        <w:jc w:val="center"/>
      </w:pPr>
    </w:p>
    <w:p w:rsidR="00B16F26" w:rsidRPr="00843D3E" w:rsidRDefault="00B16F26" w:rsidP="002E566D">
      <w:pPr>
        <w:pStyle w:val="3"/>
        <w:numPr>
          <w:ilvl w:val="2"/>
          <w:numId w:val="21"/>
        </w:numPr>
      </w:pPr>
      <w:bookmarkStart w:id="180" w:name="_Toc373927399"/>
      <w:r w:rsidRPr="00843D3E">
        <w:t>Зоны действия энергоисточников, планируемых к вводу в эксплуатацию</w:t>
      </w:r>
      <w:bookmarkEnd w:id="180"/>
    </w:p>
    <w:p w:rsidR="00B16F26" w:rsidRPr="00843D3E" w:rsidRDefault="00B16F26" w:rsidP="002E566D">
      <w:pPr>
        <w:spacing w:line="360" w:lineRule="auto"/>
        <w:rPr>
          <w:rFonts w:cs="Arial"/>
          <w:sz w:val="24"/>
          <w:szCs w:val="24"/>
        </w:rPr>
      </w:pPr>
    </w:p>
    <w:p w:rsidR="00B16F26" w:rsidRPr="00843D3E" w:rsidRDefault="00B16F26" w:rsidP="002E566D">
      <w:pPr>
        <w:spacing w:line="360" w:lineRule="auto"/>
        <w:rPr>
          <w:rFonts w:cs="Arial"/>
          <w:sz w:val="24"/>
          <w:szCs w:val="24"/>
        </w:rPr>
      </w:pPr>
      <w:r w:rsidRPr="00843D3E">
        <w:rPr>
          <w:rFonts w:cs="Arial"/>
          <w:sz w:val="24"/>
          <w:szCs w:val="24"/>
        </w:rPr>
        <w:t>Для покрытия тепловых нагрузок, возникающих вследствие застройки территорий, расположенных вне существующих зон действия энергоисточников, необходим ввод в эксплуатацию новых источников.</w:t>
      </w:r>
    </w:p>
    <w:p w:rsidR="00B16F26" w:rsidRPr="00843D3E" w:rsidRDefault="00B16F26" w:rsidP="002E566D">
      <w:pPr>
        <w:spacing w:line="360" w:lineRule="auto"/>
        <w:rPr>
          <w:rFonts w:cs="Arial"/>
          <w:sz w:val="24"/>
          <w:szCs w:val="24"/>
        </w:rPr>
      </w:pPr>
      <w:r w:rsidRPr="00843D3E">
        <w:rPr>
          <w:rFonts w:cs="Arial"/>
          <w:sz w:val="24"/>
          <w:szCs w:val="24"/>
        </w:rPr>
        <w:t xml:space="preserve">Предполагаемым местом крупного нового строительства жилого сектора является кадастровый квартал 71:29:010701, расположенный вне существующих зон действия энергоисточников. Прогнозируемая тепловая нагрузка потребителей на данной территории составит 36,7 Гкал/ч к 2027 году. </w:t>
      </w:r>
    </w:p>
    <w:p w:rsidR="00B16F26" w:rsidRPr="00843D3E" w:rsidRDefault="00B16F26" w:rsidP="002E566D">
      <w:pPr>
        <w:spacing w:line="360" w:lineRule="auto"/>
        <w:rPr>
          <w:rFonts w:cs="Arial"/>
          <w:sz w:val="24"/>
          <w:szCs w:val="24"/>
        </w:rPr>
      </w:pPr>
    </w:p>
    <w:p w:rsidR="00B16F26" w:rsidRPr="00843D3E" w:rsidRDefault="00B16F26" w:rsidP="00BA77F9">
      <w:pPr>
        <w:pStyle w:val="2"/>
        <w:numPr>
          <w:ilvl w:val="1"/>
          <w:numId w:val="21"/>
        </w:numPr>
      </w:pPr>
      <w:bookmarkStart w:id="181" w:name="_Toc373927400"/>
      <w:r w:rsidRPr="00843D3E">
        <w:t>Описание зон действия индивидуальных  источников тепловой энергии</w:t>
      </w:r>
      <w:bookmarkEnd w:id="181"/>
    </w:p>
    <w:p w:rsidR="00B16F26" w:rsidRPr="00843D3E" w:rsidRDefault="00B16F26" w:rsidP="00B42B29">
      <w:pPr>
        <w:spacing w:after="0" w:line="360" w:lineRule="auto"/>
        <w:ind w:firstLine="709"/>
        <w:rPr>
          <w:rFonts w:eastAsia="Times New Roman" w:cs="Arial"/>
          <w:sz w:val="24"/>
          <w:szCs w:val="24"/>
        </w:rPr>
      </w:pPr>
    </w:p>
    <w:p w:rsidR="00B16F26" w:rsidRPr="00843D3E" w:rsidRDefault="00B16F26" w:rsidP="00B42B29">
      <w:pPr>
        <w:spacing w:after="0" w:line="360" w:lineRule="auto"/>
        <w:ind w:firstLine="709"/>
        <w:rPr>
          <w:rFonts w:eastAsia="Times New Roman" w:cs="Arial"/>
          <w:sz w:val="24"/>
          <w:szCs w:val="24"/>
        </w:rPr>
      </w:pPr>
      <w:r w:rsidRPr="00843D3E">
        <w:rPr>
          <w:rFonts w:eastAsia="Times New Roman" w:cs="Arial"/>
          <w:sz w:val="24"/>
          <w:szCs w:val="24"/>
        </w:rPr>
        <w:t>Индивидуальное теплоснабжение имеет место быть в основном в домах частного сектора, а также в МКД представленных в таблице 3.3.</w:t>
      </w:r>
    </w:p>
    <w:p w:rsidR="00B16F26" w:rsidRPr="00843D3E" w:rsidRDefault="00B16F26" w:rsidP="00B42B29">
      <w:pPr>
        <w:spacing w:after="0" w:line="360" w:lineRule="auto"/>
        <w:ind w:firstLine="709"/>
        <w:rPr>
          <w:rFonts w:eastAsia="Times New Roman" w:cs="Arial"/>
          <w:sz w:val="24"/>
          <w:szCs w:val="24"/>
        </w:rPr>
      </w:pPr>
      <w:r w:rsidRPr="00843D3E">
        <w:rPr>
          <w:rFonts w:eastAsia="Times New Roman" w:cs="Arial"/>
          <w:sz w:val="24"/>
          <w:szCs w:val="24"/>
        </w:rPr>
        <w:t>Газифицированные многоквартирные дома имеют индивидуальные газовые котлы, остальные жители в качестве источника тепла используют печное отопление.</w:t>
      </w:r>
    </w:p>
    <w:p w:rsidR="00B16F26" w:rsidRPr="00843D3E" w:rsidRDefault="00B16F26" w:rsidP="00B42B29">
      <w:pPr>
        <w:spacing w:after="0" w:line="360" w:lineRule="auto"/>
        <w:ind w:firstLine="709"/>
        <w:rPr>
          <w:rFonts w:eastAsia="Times New Roman" w:cs="Arial"/>
          <w:sz w:val="24"/>
          <w:szCs w:val="24"/>
        </w:rPr>
        <w:sectPr w:rsidR="00B16F26" w:rsidRPr="00843D3E" w:rsidSect="00B42B29">
          <w:pgSz w:w="11906" w:h="16838"/>
          <w:pgMar w:top="1418" w:right="850" w:bottom="1134" w:left="1701" w:header="708" w:footer="708" w:gutter="0"/>
          <w:cols w:space="708"/>
          <w:titlePg/>
          <w:docGrid w:linePitch="360"/>
        </w:sectPr>
      </w:pPr>
    </w:p>
    <w:p w:rsidR="00B16F26" w:rsidRPr="00843D3E" w:rsidRDefault="00B16F26" w:rsidP="00B42B29">
      <w:pPr>
        <w:pStyle w:val="aff8"/>
      </w:pPr>
      <w:bookmarkStart w:id="182" w:name="_Toc340531234"/>
      <w:bookmarkStart w:id="183" w:name="_Toc340582822"/>
      <w:bookmarkStart w:id="184" w:name="_Toc372882839"/>
      <w:bookmarkStart w:id="185" w:name="_Toc373927438"/>
      <w:r w:rsidRPr="00843D3E">
        <w:lastRenderedPageBreak/>
        <w:t xml:space="preserve">Таблица </w:t>
      </w:r>
      <w:fldSimple w:instr=" STYLEREF 1 \s ">
        <w:r w:rsidRPr="00843D3E">
          <w:rPr>
            <w:noProof/>
          </w:rPr>
          <w:t>3</w:t>
        </w:r>
      </w:fldSimple>
      <w:r w:rsidRPr="00843D3E">
        <w:t>.</w:t>
      </w:r>
      <w:fldSimple w:instr=" SEQ Таблица \* ARABIC \s 1 ">
        <w:r w:rsidRPr="00843D3E">
          <w:rPr>
            <w:noProof/>
          </w:rPr>
          <w:t>3</w:t>
        </w:r>
      </w:fldSimple>
      <w:r w:rsidRPr="00843D3E">
        <w:t xml:space="preserve"> - Характеристика многоквартирных жилых домов имеющих индивидуальное теплоснабжение</w:t>
      </w:r>
      <w:bookmarkEnd w:id="182"/>
      <w:bookmarkEnd w:id="183"/>
      <w:bookmarkEnd w:id="184"/>
      <w:bookmarkEnd w:id="185"/>
    </w:p>
    <w:tbl>
      <w:tblPr>
        <w:tblW w:w="14101" w:type="dxa"/>
        <w:tblInd w:w="103" w:type="dxa"/>
        <w:tblLook w:val="00A0"/>
      </w:tblPr>
      <w:tblGrid>
        <w:gridCol w:w="2415"/>
        <w:gridCol w:w="2126"/>
        <w:gridCol w:w="851"/>
        <w:gridCol w:w="1213"/>
        <w:gridCol w:w="1338"/>
        <w:gridCol w:w="1560"/>
        <w:gridCol w:w="1468"/>
        <w:gridCol w:w="1654"/>
        <w:gridCol w:w="1476"/>
      </w:tblGrid>
      <w:tr w:rsidR="00B16F26" w:rsidRPr="00843D3E" w:rsidTr="00B42B29">
        <w:trPr>
          <w:trHeight w:val="1134"/>
          <w:tblHeader/>
        </w:trPr>
        <w:tc>
          <w:tcPr>
            <w:tcW w:w="2415" w:type="dxa"/>
            <w:tcBorders>
              <w:top w:val="single" w:sz="4" w:space="0" w:color="auto"/>
              <w:left w:val="single" w:sz="4" w:space="0" w:color="auto"/>
              <w:bottom w:val="nil"/>
              <w:right w:val="single" w:sz="4" w:space="0" w:color="auto"/>
            </w:tcBorders>
            <w:vAlign w:val="center"/>
          </w:tcPr>
          <w:p w:rsidR="00B16F26" w:rsidRPr="00843D3E" w:rsidRDefault="00B16F26" w:rsidP="004C580E">
            <w:pPr>
              <w:spacing w:after="0"/>
              <w:ind w:firstLine="0"/>
              <w:jc w:val="center"/>
              <w:rPr>
                <w:rFonts w:eastAsia="Times New Roman" w:cs="Arial"/>
                <w:sz w:val="20"/>
                <w:szCs w:val="20"/>
                <w:lang w:eastAsia="ru-RU"/>
              </w:rPr>
            </w:pPr>
            <w:r w:rsidRPr="00843D3E">
              <w:rPr>
                <w:rFonts w:eastAsia="Times New Roman" w:cs="Arial"/>
                <w:sz w:val="20"/>
                <w:szCs w:val="20"/>
                <w:lang w:eastAsia="ru-RU"/>
              </w:rPr>
              <w:t>Населенный пункт</w:t>
            </w:r>
          </w:p>
        </w:tc>
        <w:tc>
          <w:tcPr>
            <w:tcW w:w="2126" w:type="dxa"/>
            <w:tcBorders>
              <w:top w:val="single" w:sz="4" w:space="0" w:color="auto"/>
              <w:left w:val="nil"/>
              <w:bottom w:val="nil"/>
              <w:right w:val="single" w:sz="4" w:space="0" w:color="auto"/>
            </w:tcBorders>
            <w:vAlign w:val="center"/>
          </w:tcPr>
          <w:p w:rsidR="00B16F26" w:rsidRPr="00843D3E" w:rsidRDefault="00B16F26" w:rsidP="004C580E">
            <w:pPr>
              <w:spacing w:after="0"/>
              <w:ind w:firstLine="0"/>
              <w:jc w:val="center"/>
              <w:rPr>
                <w:rFonts w:eastAsia="Times New Roman" w:cs="Arial"/>
                <w:sz w:val="20"/>
                <w:szCs w:val="20"/>
                <w:lang w:eastAsia="ru-RU"/>
              </w:rPr>
            </w:pPr>
            <w:r w:rsidRPr="00843D3E">
              <w:rPr>
                <w:rFonts w:eastAsia="Times New Roman" w:cs="Arial"/>
                <w:sz w:val="20"/>
                <w:szCs w:val="20"/>
                <w:lang w:eastAsia="ru-RU"/>
              </w:rPr>
              <w:t>Улица</w:t>
            </w:r>
          </w:p>
        </w:tc>
        <w:tc>
          <w:tcPr>
            <w:tcW w:w="851" w:type="dxa"/>
            <w:tcBorders>
              <w:top w:val="single" w:sz="4" w:space="0" w:color="auto"/>
              <w:left w:val="nil"/>
              <w:bottom w:val="nil"/>
              <w:right w:val="single" w:sz="4" w:space="0" w:color="auto"/>
            </w:tcBorders>
            <w:vAlign w:val="center"/>
          </w:tcPr>
          <w:p w:rsidR="00B16F26" w:rsidRPr="00843D3E" w:rsidRDefault="00B16F26" w:rsidP="004C580E">
            <w:pPr>
              <w:spacing w:after="0"/>
              <w:ind w:firstLine="0"/>
              <w:jc w:val="center"/>
              <w:rPr>
                <w:rFonts w:eastAsia="Times New Roman" w:cs="Arial"/>
                <w:sz w:val="20"/>
                <w:szCs w:val="20"/>
                <w:lang w:eastAsia="ru-RU"/>
              </w:rPr>
            </w:pPr>
            <w:r w:rsidRPr="00843D3E">
              <w:rPr>
                <w:rFonts w:eastAsia="Times New Roman" w:cs="Arial"/>
                <w:sz w:val="20"/>
                <w:szCs w:val="20"/>
                <w:lang w:eastAsia="ru-RU"/>
              </w:rPr>
              <w:t>Дом</w:t>
            </w:r>
          </w:p>
        </w:tc>
        <w:tc>
          <w:tcPr>
            <w:tcW w:w="1213" w:type="dxa"/>
            <w:tcBorders>
              <w:top w:val="single" w:sz="4" w:space="0" w:color="auto"/>
              <w:left w:val="nil"/>
              <w:bottom w:val="nil"/>
              <w:right w:val="single" w:sz="4" w:space="0" w:color="auto"/>
            </w:tcBorders>
            <w:vAlign w:val="center"/>
          </w:tcPr>
          <w:p w:rsidR="00B16F26" w:rsidRPr="00843D3E" w:rsidRDefault="00B16F26" w:rsidP="004C580E">
            <w:pPr>
              <w:spacing w:after="0"/>
              <w:ind w:firstLine="0"/>
              <w:jc w:val="center"/>
              <w:rPr>
                <w:rFonts w:eastAsia="Times New Roman" w:cs="Arial"/>
                <w:sz w:val="20"/>
                <w:szCs w:val="20"/>
                <w:lang w:eastAsia="ru-RU"/>
              </w:rPr>
            </w:pPr>
            <w:r w:rsidRPr="00843D3E">
              <w:rPr>
                <w:rFonts w:eastAsia="Times New Roman" w:cs="Arial"/>
                <w:sz w:val="20"/>
                <w:szCs w:val="20"/>
                <w:lang w:eastAsia="ru-RU"/>
              </w:rPr>
              <w:t>Год постройки</w:t>
            </w:r>
          </w:p>
        </w:tc>
        <w:tc>
          <w:tcPr>
            <w:tcW w:w="1338" w:type="dxa"/>
            <w:tcBorders>
              <w:top w:val="single" w:sz="4" w:space="0" w:color="auto"/>
              <w:left w:val="nil"/>
              <w:bottom w:val="nil"/>
              <w:right w:val="single" w:sz="4" w:space="0" w:color="auto"/>
            </w:tcBorders>
            <w:vAlign w:val="center"/>
          </w:tcPr>
          <w:p w:rsidR="00B16F26" w:rsidRPr="00843D3E" w:rsidRDefault="00B16F26" w:rsidP="004C580E">
            <w:pPr>
              <w:spacing w:after="0"/>
              <w:ind w:firstLine="0"/>
              <w:jc w:val="center"/>
              <w:rPr>
                <w:rFonts w:eastAsia="Times New Roman" w:cs="Arial"/>
                <w:sz w:val="20"/>
                <w:szCs w:val="20"/>
                <w:lang w:eastAsia="ru-RU"/>
              </w:rPr>
            </w:pPr>
            <w:r w:rsidRPr="00843D3E">
              <w:rPr>
                <w:rFonts w:eastAsia="Times New Roman" w:cs="Arial"/>
                <w:sz w:val="20"/>
                <w:szCs w:val="20"/>
                <w:lang w:eastAsia="ru-RU"/>
              </w:rPr>
              <w:t>Количество этажей</w:t>
            </w:r>
          </w:p>
        </w:tc>
        <w:tc>
          <w:tcPr>
            <w:tcW w:w="1560" w:type="dxa"/>
            <w:tcBorders>
              <w:top w:val="single" w:sz="4" w:space="0" w:color="auto"/>
              <w:left w:val="nil"/>
              <w:bottom w:val="nil"/>
              <w:right w:val="single" w:sz="4" w:space="0" w:color="auto"/>
            </w:tcBorders>
            <w:vAlign w:val="center"/>
          </w:tcPr>
          <w:p w:rsidR="00B16F26" w:rsidRPr="00843D3E" w:rsidRDefault="00B16F26" w:rsidP="004C580E">
            <w:pPr>
              <w:spacing w:after="0"/>
              <w:ind w:firstLine="0"/>
              <w:jc w:val="center"/>
              <w:rPr>
                <w:rFonts w:eastAsia="Times New Roman" w:cs="Arial"/>
                <w:sz w:val="20"/>
                <w:szCs w:val="20"/>
                <w:lang w:eastAsia="ru-RU"/>
              </w:rPr>
            </w:pPr>
            <w:r w:rsidRPr="00843D3E">
              <w:rPr>
                <w:rFonts w:eastAsia="Times New Roman" w:cs="Arial"/>
                <w:sz w:val="20"/>
                <w:szCs w:val="20"/>
                <w:lang w:eastAsia="ru-RU"/>
              </w:rPr>
              <w:t>Износ по тех. паспорту, %</w:t>
            </w:r>
          </w:p>
        </w:tc>
        <w:tc>
          <w:tcPr>
            <w:tcW w:w="1468" w:type="dxa"/>
            <w:tcBorders>
              <w:top w:val="single" w:sz="4" w:space="0" w:color="auto"/>
              <w:left w:val="nil"/>
              <w:bottom w:val="nil"/>
              <w:right w:val="single" w:sz="4" w:space="0" w:color="auto"/>
            </w:tcBorders>
            <w:vAlign w:val="center"/>
          </w:tcPr>
          <w:p w:rsidR="00B16F26" w:rsidRPr="00843D3E" w:rsidRDefault="00B16F26" w:rsidP="004C580E">
            <w:pPr>
              <w:spacing w:after="0"/>
              <w:ind w:firstLine="0"/>
              <w:jc w:val="center"/>
              <w:rPr>
                <w:rFonts w:eastAsia="Times New Roman" w:cs="Arial"/>
                <w:sz w:val="20"/>
                <w:szCs w:val="20"/>
                <w:lang w:eastAsia="ru-RU"/>
              </w:rPr>
            </w:pPr>
            <w:r w:rsidRPr="00843D3E">
              <w:rPr>
                <w:rFonts w:eastAsia="Times New Roman" w:cs="Arial"/>
                <w:sz w:val="20"/>
                <w:szCs w:val="20"/>
                <w:lang w:eastAsia="ru-RU"/>
              </w:rPr>
              <w:t>Количество квартир</w:t>
            </w:r>
          </w:p>
        </w:tc>
        <w:tc>
          <w:tcPr>
            <w:tcW w:w="1654" w:type="dxa"/>
            <w:tcBorders>
              <w:top w:val="single" w:sz="4" w:space="0" w:color="auto"/>
              <w:left w:val="nil"/>
              <w:bottom w:val="nil"/>
              <w:right w:val="single" w:sz="4" w:space="0" w:color="auto"/>
            </w:tcBorders>
            <w:vAlign w:val="center"/>
          </w:tcPr>
          <w:p w:rsidR="00B16F26" w:rsidRPr="00843D3E" w:rsidRDefault="00B16F26" w:rsidP="004C580E">
            <w:pPr>
              <w:spacing w:after="0"/>
              <w:ind w:firstLine="0"/>
              <w:jc w:val="center"/>
              <w:rPr>
                <w:rFonts w:eastAsia="Times New Roman" w:cs="Arial"/>
                <w:sz w:val="20"/>
                <w:szCs w:val="20"/>
                <w:lang w:eastAsia="ru-RU"/>
              </w:rPr>
            </w:pPr>
            <w:r w:rsidRPr="00843D3E">
              <w:rPr>
                <w:rFonts w:eastAsia="Times New Roman" w:cs="Arial"/>
                <w:sz w:val="20"/>
                <w:szCs w:val="20"/>
                <w:lang w:eastAsia="ru-RU"/>
              </w:rPr>
              <w:t>Количество проживающих, чел.</w:t>
            </w:r>
          </w:p>
        </w:tc>
        <w:tc>
          <w:tcPr>
            <w:tcW w:w="1476" w:type="dxa"/>
            <w:tcBorders>
              <w:top w:val="single" w:sz="4" w:space="0" w:color="auto"/>
              <w:left w:val="nil"/>
              <w:bottom w:val="nil"/>
              <w:right w:val="single" w:sz="4" w:space="0" w:color="auto"/>
            </w:tcBorders>
            <w:vAlign w:val="center"/>
          </w:tcPr>
          <w:p w:rsidR="00B16F26" w:rsidRPr="00843D3E" w:rsidRDefault="00B16F26" w:rsidP="004C580E">
            <w:pPr>
              <w:spacing w:after="0"/>
              <w:ind w:firstLine="0"/>
              <w:jc w:val="center"/>
              <w:rPr>
                <w:rFonts w:eastAsia="Times New Roman" w:cs="Arial"/>
                <w:sz w:val="20"/>
                <w:szCs w:val="20"/>
                <w:lang w:eastAsia="ru-RU"/>
              </w:rPr>
            </w:pPr>
            <w:r w:rsidRPr="00843D3E">
              <w:rPr>
                <w:rFonts w:eastAsia="Times New Roman" w:cs="Arial"/>
                <w:sz w:val="20"/>
                <w:szCs w:val="20"/>
                <w:lang w:eastAsia="ru-RU"/>
              </w:rPr>
              <w:t>Жилая площадь здания, м</w:t>
            </w:r>
            <w:r w:rsidRPr="00843D3E">
              <w:rPr>
                <w:rFonts w:eastAsia="Times New Roman" w:cs="Arial"/>
                <w:sz w:val="20"/>
                <w:szCs w:val="20"/>
                <w:vertAlign w:val="superscript"/>
                <w:lang w:eastAsia="ru-RU"/>
              </w:rPr>
              <w:t>2</w:t>
            </w:r>
          </w:p>
        </w:tc>
      </w:tr>
      <w:tr w:rsidR="00B16F26" w:rsidRPr="00843D3E" w:rsidTr="00B42B29">
        <w:trPr>
          <w:trHeight w:val="300"/>
        </w:trPr>
        <w:tc>
          <w:tcPr>
            <w:tcW w:w="2415" w:type="dxa"/>
            <w:tcBorders>
              <w:top w:val="single" w:sz="4" w:space="0" w:color="auto"/>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single" w:sz="4" w:space="0" w:color="auto"/>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Аварийная</w:t>
            </w:r>
          </w:p>
        </w:tc>
        <w:tc>
          <w:tcPr>
            <w:tcW w:w="851" w:type="dxa"/>
            <w:tcBorders>
              <w:top w:val="single" w:sz="4" w:space="0" w:color="auto"/>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1</w:t>
            </w:r>
          </w:p>
        </w:tc>
        <w:tc>
          <w:tcPr>
            <w:tcW w:w="1213" w:type="dxa"/>
            <w:tcBorders>
              <w:top w:val="single" w:sz="4" w:space="0" w:color="auto"/>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1932</w:t>
            </w:r>
          </w:p>
        </w:tc>
        <w:tc>
          <w:tcPr>
            <w:tcW w:w="1338" w:type="dxa"/>
            <w:tcBorders>
              <w:top w:val="single" w:sz="4" w:space="0" w:color="auto"/>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single" w:sz="4" w:space="0" w:color="auto"/>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62</w:t>
            </w:r>
          </w:p>
        </w:tc>
        <w:tc>
          <w:tcPr>
            <w:tcW w:w="1468" w:type="dxa"/>
            <w:tcBorders>
              <w:top w:val="single" w:sz="4" w:space="0" w:color="auto"/>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single" w:sz="4" w:space="0" w:color="auto"/>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29</w:t>
            </w:r>
          </w:p>
        </w:tc>
        <w:tc>
          <w:tcPr>
            <w:tcW w:w="1476" w:type="dxa"/>
            <w:tcBorders>
              <w:top w:val="single" w:sz="4" w:space="0" w:color="auto"/>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364,2</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Аварийная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3</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1932</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62</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27</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365,3</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Аварийная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6</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1932</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62</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12</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35</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525,4</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Аварийная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7</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1932</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62</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21</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338,2</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Аварийная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8</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1945</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62</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12</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45</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597,6</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Белинского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17</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1952</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62</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9</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34</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275,9</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Белинского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18</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1953</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63</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9</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15</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278,4</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Белинского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19</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1952</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60</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9</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27</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280,8</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Белинского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20</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1952</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49</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17</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277,2</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Белинского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21</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1953</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47</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18</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271,5</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Белинского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22</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1953</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47</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14</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269,7</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Белинского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23</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1953</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47</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271</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Белинского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24</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1953</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46</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9</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18</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272,6</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Белинского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25</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1954</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62</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270,1</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Белинского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26</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1952</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62</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23</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277,2</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Белинского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27</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1952</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62</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20</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266,5</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Белинского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28</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1954</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45</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17</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262,9</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Белинского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29</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1955</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39</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23</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238,5</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Белинского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30</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1955</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33</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9</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21</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237,9</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Белинского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31</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1955</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35</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11</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17</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249,3</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lastRenderedPageBreak/>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Белинского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32</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1955</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41</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21</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248</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Белинского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33</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1955</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38</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23</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242,1</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center"/>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xml:space="preserve">Есенина </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7Б</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5</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center"/>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xml:space="preserve">Есенина </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7В</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2009</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5</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0</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60</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125</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 xml:space="preserve">Залесная </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4</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1934</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60</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7</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161,3</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СБОРНАЯ СТ.</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2</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1936</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52</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23</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247,9</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СБОРНАЯ СТ.</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3</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1937</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52</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9</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27</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393,1</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СБОРНАЯ СТ.</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 xml:space="preserve">  4</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1936</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52</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9</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237,8</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xml:space="preserve">ст. Ключевка </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2</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1936</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12</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34</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398,4</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 xml:space="preserve">Черняховского </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25</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1959</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48</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62,1</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Новомосковск</w:t>
            </w:r>
          </w:p>
        </w:tc>
        <w:tc>
          <w:tcPr>
            <w:tcW w:w="2126" w:type="dxa"/>
            <w:tcBorders>
              <w:top w:val="nil"/>
              <w:left w:val="nil"/>
              <w:bottom w:val="single" w:sz="4" w:space="0" w:color="auto"/>
              <w:right w:val="single" w:sz="4" w:space="0" w:color="auto"/>
            </w:tcBorders>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 xml:space="preserve">Черняховского </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29</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1959</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32</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5</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41,4</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ст. Грицово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3</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64</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87,5</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ст. Грицово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5</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63</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5</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85,2</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ст. Грицово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7</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45</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7</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86,1</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ст. Грицово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7а</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46</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13</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137,4</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ст. Грицово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10</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41</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99,2</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ст. Маклец</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3а</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1918</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64</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131,7</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ст. Маклец</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4</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1919</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59</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52,9</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ст. Маклец</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4а</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1919</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64</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12</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114</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ст. Маклец</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6Б</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1934</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56</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13</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98,5</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ст. Маклец</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7</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1959</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45</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57,8</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xml:space="preserve">Новомосковск </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ст. Маклец</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7а</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1959</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49</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97</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lastRenderedPageBreak/>
              <w:t>мкр. Сокольники</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Горького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35</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1952</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66</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11</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25</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553,7</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мкр. Сокольники</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Горького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37а</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1952</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66</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9</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433,5</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мкр. Сокольники</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Горького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39</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1952</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66</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13</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26</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443,9</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мкр. Сокольники</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Горького</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41/6</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1952</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66</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11</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25</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392,1</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д. Богдановка</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Центральная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10</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1978</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41</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27</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229,9</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д. Грицово</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Центральная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3</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1977</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35</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15</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218,7</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д. Озерки</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Центральная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1</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1977</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40</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12</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32</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188,4</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д. Петро-Избищи</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Школьная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3</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1987</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25</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32</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273,2</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Коммунаров</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Зеленая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2</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1965</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Коммунаров</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Зеленая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3</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1966</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Коммунаров</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Зеленая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4</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1967</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Коммунаров</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Зеленая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5</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1968</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15</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Коммунаров</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Зеленая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6</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1969</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Коммунаров</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Зеленая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7</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1975</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Красный Богатырь</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Центральная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14</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до 1999</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48</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Красный Богатырь</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Центральная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16</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1950</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44</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Красный Богатырь</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Центральная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18</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1964</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12</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12</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Красный Богатырь</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Школьная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7</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до 1999</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34</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Красный Богатырь</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Школьная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9</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до 1999</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9</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33</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Красный Богатырь</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Школьная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11</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до 1999</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7</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39</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Красный Богатырь</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Школьная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13</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до 1999</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35</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Красный Богатырь</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Школьная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15</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до 1999</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9</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27</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lastRenderedPageBreak/>
              <w:t>п. Красный Богатырь</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Школьная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17</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до 1999</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5</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36</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Красный Богатырь</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Школьная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19</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до 1999</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5</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45</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Первомайский</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Октябрьская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2</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до 1999</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12</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31</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Первомайский</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Октябрьская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3</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1981</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12</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21</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Правда</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Центральная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4</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1975</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35</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41</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419,4</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Правда</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Центральная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2</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1975</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33</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41</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409,1</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Правда</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Центральная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5</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1978</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37</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42</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423,1</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Правда</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Центральная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14</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1978</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37</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46</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425,3</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Правда</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Центральная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19</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1978</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37</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5</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263,5</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Садовый</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11</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1969</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17</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Садовый</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12</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1964</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24</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Садовый</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13</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1964</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20</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Урванка</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2</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1948</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66</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65,80</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Урванка</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4</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1948</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65</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62,30</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Урванка</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5</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1948</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65</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50,10</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Ширинский</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Зеленая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18</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1968</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45</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170,8</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Ширинский</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Зеленая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19</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1966</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28</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32</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415,6</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Ширинский</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Зеленая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20</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1965</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39</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36</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413,2</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Ширинский</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Зеленая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21</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1964</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35</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35</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406,2</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п. Ширинский</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Зеленая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22</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1956</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40</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25</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266,1</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с. Гремячее</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xml:space="preserve">Новики </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9</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1957</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60</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21</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с. Гремячее</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 xml:space="preserve">Новики </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33</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1969</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46</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7</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13</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lastRenderedPageBreak/>
              <w:t>с. Гремячее</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Гидроузел</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1</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1968</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17</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с. Гремячее</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Руднева</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1</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1991</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44</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с. Гремячее</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Руднева</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2</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до 1999</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47</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с. Гремячее</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Садовая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43</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1950</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35</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18</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с. Гремячее</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Садовая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45</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1950</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35</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21</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с. Спасское</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Центральная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4</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1974</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30</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232</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с. Спасское</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Центральная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5</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1977</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30</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18</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238,5</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с. Стрельцы</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Зеленая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24</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1975</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22</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16</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38</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 </w:t>
            </w:r>
          </w:p>
        </w:tc>
      </w:tr>
      <w:tr w:rsidR="00B16F26" w:rsidRPr="00843D3E" w:rsidTr="00B42B29">
        <w:trPr>
          <w:trHeight w:val="300"/>
        </w:trPr>
        <w:tc>
          <w:tcPr>
            <w:tcW w:w="2415" w:type="dxa"/>
            <w:tcBorders>
              <w:top w:val="nil"/>
              <w:left w:val="single" w:sz="4" w:space="0" w:color="auto"/>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color w:val="000000"/>
                <w:sz w:val="20"/>
                <w:szCs w:val="20"/>
                <w:lang w:eastAsia="ru-RU"/>
              </w:rPr>
            </w:pPr>
            <w:r w:rsidRPr="00843D3E">
              <w:rPr>
                <w:rFonts w:eastAsia="Times New Roman" w:cs="Arial"/>
                <w:color w:val="000000"/>
                <w:sz w:val="20"/>
                <w:szCs w:val="20"/>
                <w:lang w:eastAsia="ru-RU"/>
              </w:rPr>
              <w:t>с. Юдино</w:t>
            </w:r>
          </w:p>
        </w:tc>
        <w:tc>
          <w:tcPr>
            <w:tcW w:w="212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rPr>
                <w:rFonts w:eastAsia="Times New Roman" w:cs="Arial"/>
                <w:sz w:val="20"/>
                <w:szCs w:val="20"/>
                <w:lang w:eastAsia="ru-RU"/>
              </w:rPr>
            </w:pPr>
            <w:r w:rsidRPr="00843D3E">
              <w:rPr>
                <w:rFonts w:eastAsia="Times New Roman" w:cs="Arial"/>
                <w:sz w:val="20"/>
                <w:szCs w:val="20"/>
                <w:lang w:eastAsia="ru-RU"/>
              </w:rPr>
              <w:t>Свиридовская</w:t>
            </w:r>
          </w:p>
        </w:tc>
        <w:tc>
          <w:tcPr>
            <w:tcW w:w="851"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color w:val="000000"/>
                <w:sz w:val="20"/>
                <w:szCs w:val="20"/>
                <w:lang w:eastAsia="ru-RU"/>
              </w:rPr>
            </w:pPr>
            <w:r w:rsidRPr="00843D3E">
              <w:rPr>
                <w:rFonts w:eastAsia="Times New Roman" w:cs="Arial"/>
                <w:color w:val="000000"/>
                <w:sz w:val="20"/>
                <w:szCs w:val="20"/>
                <w:lang w:eastAsia="ru-RU"/>
              </w:rPr>
              <w:t>1</w:t>
            </w:r>
          </w:p>
        </w:tc>
        <w:tc>
          <w:tcPr>
            <w:tcW w:w="1213"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1994</w:t>
            </w:r>
          </w:p>
        </w:tc>
        <w:tc>
          <w:tcPr>
            <w:tcW w:w="133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2</w:t>
            </w:r>
          </w:p>
        </w:tc>
        <w:tc>
          <w:tcPr>
            <w:tcW w:w="1560"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7</w:t>
            </w:r>
          </w:p>
        </w:tc>
        <w:tc>
          <w:tcPr>
            <w:tcW w:w="1468"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8</w:t>
            </w:r>
          </w:p>
        </w:tc>
        <w:tc>
          <w:tcPr>
            <w:tcW w:w="1654"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40</w:t>
            </w:r>
          </w:p>
        </w:tc>
        <w:tc>
          <w:tcPr>
            <w:tcW w:w="1476" w:type="dxa"/>
            <w:tcBorders>
              <w:top w:val="nil"/>
              <w:left w:val="nil"/>
              <w:bottom w:val="single" w:sz="4" w:space="0" w:color="auto"/>
              <w:right w:val="single" w:sz="4" w:space="0" w:color="auto"/>
            </w:tcBorders>
            <w:noWrap/>
            <w:vAlign w:val="bottom"/>
          </w:tcPr>
          <w:p w:rsidR="00B16F26" w:rsidRPr="00843D3E" w:rsidRDefault="00B16F26" w:rsidP="004C580E">
            <w:pPr>
              <w:spacing w:after="0"/>
              <w:ind w:firstLine="0"/>
              <w:jc w:val="right"/>
              <w:rPr>
                <w:rFonts w:eastAsia="Times New Roman" w:cs="Arial"/>
                <w:sz w:val="20"/>
                <w:szCs w:val="20"/>
                <w:lang w:eastAsia="ru-RU"/>
              </w:rPr>
            </w:pPr>
            <w:r w:rsidRPr="00843D3E">
              <w:rPr>
                <w:rFonts w:eastAsia="Times New Roman" w:cs="Arial"/>
                <w:sz w:val="20"/>
                <w:szCs w:val="20"/>
                <w:lang w:eastAsia="ru-RU"/>
              </w:rPr>
              <w:t>504,7</w:t>
            </w:r>
          </w:p>
        </w:tc>
      </w:tr>
    </w:tbl>
    <w:p w:rsidR="00B16F26" w:rsidRPr="00843D3E" w:rsidRDefault="00B16F26" w:rsidP="00B42B29">
      <w:pPr>
        <w:spacing w:after="0" w:line="360" w:lineRule="auto"/>
        <w:ind w:firstLine="709"/>
        <w:rPr>
          <w:rFonts w:eastAsia="Times New Roman" w:cs="Arial"/>
          <w:sz w:val="24"/>
          <w:szCs w:val="24"/>
        </w:rPr>
        <w:sectPr w:rsidR="00B16F26" w:rsidRPr="00843D3E" w:rsidSect="00B42B29">
          <w:pgSz w:w="16838" w:h="11906" w:orient="landscape"/>
          <w:pgMar w:top="850" w:right="1134" w:bottom="1701" w:left="1418" w:header="708" w:footer="708" w:gutter="0"/>
          <w:cols w:space="708"/>
          <w:docGrid w:linePitch="360"/>
        </w:sectPr>
      </w:pPr>
    </w:p>
    <w:p w:rsidR="00B16F26" w:rsidRPr="00843D3E" w:rsidRDefault="00B16F26" w:rsidP="00B42B29">
      <w:pPr>
        <w:spacing w:after="0" w:line="360" w:lineRule="auto"/>
        <w:ind w:firstLine="709"/>
        <w:rPr>
          <w:rFonts w:eastAsia="Times New Roman" w:cs="Arial"/>
          <w:sz w:val="24"/>
          <w:szCs w:val="24"/>
        </w:rPr>
      </w:pPr>
      <w:r w:rsidRPr="00843D3E">
        <w:rPr>
          <w:rFonts w:eastAsia="Times New Roman" w:cs="Arial"/>
          <w:sz w:val="24"/>
          <w:szCs w:val="24"/>
        </w:rPr>
        <w:lastRenderedPageBreak/>
        <w:t>Поскольку зоны индивидуального теплоснабжения расположены фрагментами по всему городу, на рисунке 3.12 нанесены зоны централизованного теплоснабжения, а всю остальную территорию города следует отнести к зонам индивидуального (децентрализованного) теплоснабжения.</w:t>
      </w:r>
    </w:p>
    <w:p w:rsidR="00B16F26" w:rsidRPr="00843D3E" w:rsidRDefault="00B16F26" w:rsidP="00B42B29">
      <w:pPr>
        <w:spacing w:after="0" w:line="360" w:lineRule="auto"/>
        <w:ind w:firstLine="709"/>
        <w:rPr>
          <w:rFonts w:eastAsia="Times New Roman" w:cs="Arial"/>
          <w:sz w:val="24"/>
          <w:szCs w:val="24"/>
        </w:rPr>
      </w:pPr>
    </w:p>
    <w:p w:rsidR="00B16F26" w:rsidRPr="00843D3E" w:rsidRDefault="00DA72BA" w:rsidP="004C580E">
      <w:pPr>
        <w:spacing w:after="0" w:line="360" w:lineRule="auto"/>
        <w:ind w:firstLine="0"/>
        <w:jc w:val="center"/>
        <w:rPr>
          <w:rFonts w:eastAsia="Times New Roman" w:cs="Arial"/>
          <w:sz w:val="24"/>
          <w:szCs w:val="24"/>
        </w:rPr>
      </w:pPr>
      <w:r>
        <w:rPr>
          <w:rFonts w:eastAsia="Times New Roman" w:cs="Arial"/>
          <w:noProof/>
          <w:sz w:val="24"/>
          <w:szCs w:val="24"/>
          <w:lang w:eastAsia="ru-RU"/>
        </w:rPr>
        <w:drawing>
          <wp:inline distT="0" distB="0" distL="0" distR="0">
            <wp:extent cx="5723890" cy="6483985"/>
            <wp:effectExtent l="38100" t="19050" r="10160" b="12065"/>
            <wp:docPr id="19"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34"/>
                    <a:srcRect/>
                    <a:stretch>
                      <a:fillRect/>
                    </a:stretch>
                  </pic:blipFill>
                  <pic:spPr bwMode="auto">
                    <a:xfrm>
                      <a:off x="0" y="0"/>
                      <a:ext cx="5723890" cy="6483985"/>
                    </a:xfrm>
                    <a:prstGeom prst="rect">
                      <a:avLst/>
                    </a:prstGeom>
                    <a:noFill/>
                    <a:ln w="9525" cmpd="sng">
                      <a:solidFill>
                        <a:srgbClr val="000000"/>
                      </a:solidFill>
                      <a:miter lim="800000"/>
                      <a:headEnd/>
                      <a:tailEnd/>
                    </a:ln>
                    <a:effectLst/>
                  </pic:spPr>
                </pic:pic>
              </a:graphicData>
            </a:graphic>
          </wp:inline>
        </w:drawing>
      </w:r>
    </w:p>
    <w:p w:rsidR="00B16F26" w:rsidRPr="00843D3E" w:rsidRDefault="00B16F26" w:rsidP="00B42B29">
      <w:pPr>
        <w:pStyle w:val="affff6"/>
      </w:pPr>
      <w:bookmarkStart w:id="186" w:name="_Toc340531235"/>
      <w:bookmarkStart w:id="187" w:name="_Toc340582875"/>
      <w:bookmarkStart w:id="188" w:name="_Toc372882817"/>
      <w:bookmarkStart w:id="189" w:name="_Toc373927496"/>
      <w:r w:rsidRPr="00843D3E">
        <w:t xml:space="preserve">Рисунок </w:t>
      </w:r>
      <w:fldSimple w:instr=" STYLEREF 1 \s ">
        <w:r w:rsidRPr="00843D3E">
          <w:t>3</w:t>
        </w:r>
      </w:fldSimple>
      <w:r w:rsidRPr="00843D3E">
        <w:t>.</w:t>
      </w:r>
      <w:fldSimple w:instr=" SEQ Рисунок \* ARABIC \s 1 ">
        <w:r w:rsidRPr="00843D3E">
          <w:t>12</w:t>
        </w:r>
      </w:fldSimple>
      <w:r w:rsidRPr="00843D3E">
        <w:t xml:space="preserve"> Зоны централизованного теплоснабжения.</w:t>
      </w:r>
      <w:bookmarkEnd w:id="186"/>
      <w:bookmarkEnd w:id="187"/>
      <w:bookmarkEnd w:id="188"/>
      <w:bookmarkEnd w:id="189"/>
    </w:p>
    <w:p w:rsidR="00B16F26" w:rsidRPr="00843D3E" w:rsidRDefault="00B16F26" w:rsidP="00F4750A">
      <w:pPr>
        <w:spacing w:line="360" w:lineRule="auto"/>
        <w:rPr>
          <w:rFonts w:cs="Arial"/>
          <w:sz w:val="24"/>
          <w:szCs w:val="24"/>
        </w:rPr>
      </w:pPr>
    </w:p>
    <w:p w:rsidR="00B16F26" w:rsidRPr="00843D3E" w:rsidRDefault="00B16F26">
      <w:pPr>
        <w:widowControl/>
        <w:adjustRightInd/>
        <w:spacing w:before="0" w:after="0"/>
        <w:ind w:firstLine="0"/>
        <w:jc w:val="left"/>
        <w:textAlignment w:val="auto"/>
        <w:rPr>
          <w:rFonts w:ascii="Arial Black" w:hAnsi="Arial Black"/>
          <w:spacing w:val="-10"/>
          <w:kern w:val="28"/>
          <w:sz w:val="24"/>
          <w:szCs w:val="24"/>
        </w:rPr>
      </w:pPr>
      <w:r w:rsidRPr="00843D3E">
        <w:br w:type="page"/>
      </w:r>
    </w:p>
    <w:p w:rsidR="00B16F26" w:rsidRPr="00843D3E" w:rsidRDefault="00B16F26" w:rsidP="00BA77F9">
      <w:pPr>
        <w:pStyle w:val="2"/>
        <w:numPr>
          <w:ilvl w:val="1"/>
          <w:numId w:val="21"/>
        </w:numPr>
      </w:pPr>
      <w:bookmarkStart w:id="190" w:name="_Toc373927401"/>
      <w:r w:rsidRPr="00843D3E">
        <w:t>Перспективные балансы тепловой мощности и тепловой нагрузки в зонах действия источников тепловой энергии на каждом этапе и к окончанию планируемого периода</w:t>
      </w:r>
      <w:bookmarkEnd w:id="190"/>
    </w:p>
    <w:p w:rsidR="00B16F26" w:rsidRPr="00843D3E" w:rsidRDefault="00B16F26" w:rsidP="00922535">
      <w:pPr>
        <w:spacing w:line="360" w:lineRule="auto"/>
      </w:pPr>
    </w:p>
    <w:p w:rsidR="00B16F26" w:rsidRPr="00843D3E" w:rsidRDefault="00B16F26" w:rsidP="00672673">
      <w:pPr>
        <w:spacing w:after="0" w:line="360" w:lineRule="auto"/>
        <w:ind w:firstLine="709"/>
        <w:rPr>
          <w:rFonts w:eastAsia="Times New Roman" w:cs="Arial"/>
          <w:sz w:val="24"/>
          <w:szCs w:val="24"/>
        </w:rPr>
      </w:pPr>
      <w:r w:rsidRPr="00843D3E">
        <w:rPr>
          <w:rFonts w:eastAsia="Times New Roman" w:cs="Arial"/>
          <w:sz w:val="24"/>
          <w:szCs w:val="24"/>
        </w:rPr>
        <w:t>Перспективные балансы тепловой мощности и тепловой нагрузки в существующих на базовый (2010) год зонах действия источников тепловой энергии на каждом этапе и к окончанию планируемого периода представлен таблицах 3.4 ÷ 3.7.</w:t>
      </w:r>
    </w:p>
    <w:p w:rsidR="00B16F26" w:rsidRPr="00843D3E" w:rsidRDefault="00B16F26" w:rsidP="001470E6">
      <w:pPr>
        <w:widowControl/>
        <w:adjustRightInd/>
        <w:spacing w:before="0" w:after="0" w:line="360" w:lineRule="auto"/>
        <w:textAlignment w:val="auto"/>
        <w:rPr>
          <w:rFonts w:eastAsia="Times New Roman"/>
          <w:kern w:val="28"/>
          <w:sz w:val="24"/>
          <w:lang w:eastAsia="ru-RU"/>
        </w:rPr>
      </w:pPr>
    </w:p>
    <w:p w:rsidR="00B16F26" w:rsidRPr="00843D3E" w:rsidRDefault="00B16F26" w:rsidP="001470E6">
      <w:pPr>
        <w:widowControl/>
        <w:adjustRightInd/>
        <w:spacing w:before="0" w:after="0" w:line="360" w:lineRule="auto"/>
        <w:textAlignment w:val="auto"/>
        <w:rPr>
          <w:rFonts w:eastAsia="Times New Roman"/>
          <w:kern w:val="28"/>
          <w:sz w:val="24"/>
          <w:lang w:eastAsia="ru-RU"/>
        </w:rPr>
      </w:pPr>
    </w:p>
    <w:p w:rsidR="00B16F26" w:rsidRPr="00843D3E" w:rsidRDefault="00B16F26" w:rsidP="001470E6">
      <w:pPr>
        <w:widowControl/>
        <w:adjustRightInd/>
        <w:spacing w:before="0" w:after="0" w:line="360" w:lineRule="auto"/>
        <w:textAlignment w:val="auto"/>
        <w:rPr>
          <w:rFonts w:eastAsia="Times New Roman"/>
          <w:kern w:val="28"/>
          <w:sz w:val="24"/>
          <w:lang w:eastAsia="ru-RU"/>
        </w:rPr>
        <w:sectPr w:rsidR="00B16F26" w:rsidRPr="00843D3E" w:rsidSect="009B3FFE">
          <w:footerReference w:type="even" r:id="rId35"/>
          <w:pgSz w:w="11906" w:h="16838" w:code="9"/>
          <w:pgMar w:top="851" w:right="1134" w:bottom="1134" w:left="1701" w:header="510" w:footer="692" w:gutter="0"/>
          <w:cols w:space="708"/>
          <w:docGrid w:linePitch="360"/>
        </w:sectPr>
      </w:pPr>
    </w:p>
    <w:p w:rsidR="00B16F26" w:rsidRPr="00843D3E" w:rsidRDefault="00B16F26" w:rsidP="00672673">
      <w:pPr>
        <w:pStyle w:val="aff8"/>
      </w:pPr>
      <w:bookmarkStart w:id="191" w:name="_Toc340531304"/>
      <w:bookmarkStart w:id="192" w:name="_Toc340582847"/>
      <w:bookmarkStart w:id="193" w:name="_Toc372882864"/>
      <w:bookmarkStart w:id="194" w:name="_Toc373927439"/>
      <w:r w:rsidRPr="00843D3E">
        <w:lastRenderedPageBreak/>
        <w:t xml:space="preserve">Таблица </w:t>
      </w:r>
      <w:fldSimple w:instr=" STYLEREF 1 \s ">
        <w:r w:rsidRPr="00843D3E">
          <w:rPr>
            <w:noProof/>
          </w:rPr>
          <w:t>3</w:t>
        </w:r>
      </w:fldSimple>
      <w:r w:rsidRPr="00843D3E">
        <w:t>.</w:t>
      </w:r>
      <w:fldSimple w:instr=" SEQ Таблица \* ARABIC \s 1 ">
        <w:r w:rsidRPr="00843D3E">
          <w:rPr>
            <w:noProof/>
          </w:rPr>
          <w:t>4</w:t>
        </w:r>
      </w:fldSimple>
      <w:r w:rsidRPr="00843D3E">
        <w:t xml:space="preserve"> – Баланс по располагаемой тепловой мощности энергоисточников и присоединенной тепловой нагрузки потребителей на базовый год разработки схемы теплоснабжения.</w:t>
      </w:r>
      <w:bookmarkEnd w:id="191"/>
      <w:bookmarkEnd w:id="192"/>
      <w:bookmarkEnd w:id="193"/>
      <w:bookmarkEnd w:id="194"/>
    </w:p>
    <w:tbl>
      <w:tblPr>
        <w:tblW w:w="4974" w:type="pct"/>
        <w:tblLayout w:type="fixed"/>
        <w:tblLook w:val="00A0"/>
      </w:tblPr>
      <w:tblGrid>
        <w:gridCol w:w="394"/>
        <w:gridCol w:w="1703"/>
        <w:gridCol w:w="1832"/>
        <w:gridCol w:w="2420"/>
        <w:gridCol w:w="1418"/>
        <w:gridCol w:w="1559"/>
        <w:gridCol w:w="989"/>
        <w:gridCol w:w="995"/>
        <w:gridCol w:w="1130"/>
        <w:gridCol w:w="591"/>
        <w:gridCol w:w="825"/>
        <w:gridCol w:w="1136"/>
      </w:tblGrid>
      <w:tr w:rsidR="00B16F26" w:rsidRPr="00843D3E" w:rsidTr="00672673">
        <w:trPr>
          <w:trHeight w:val="315"/>
          <w:tblHeader/>
        </w:trPr>
        <w:tc>
          <w:tcPr>
            <w:tcW w:w="131" w:type="pct"/>
            <w:vMerge w:val="restart"/>
            <w:tcBorders>
              <w:top w:val="single" w:sz="8" w:space="0" w:color="auto"/>
              <w:left w:val="single" w:sz="8" w:space="0" w:color="auto"/>
              <w:bottom w:val="single" w:sz="8" w:space="0" w:color="000000"/>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 п/п</w:t>
            </w:r>
          </w:p>
        </w:tc>
        <w:tc>
          <w:tcPr>
            <w:tcW w:w="568" w:type="pct"/>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Эксплуатирующая организация</w:t>
            </w:r>
          </w:p>
        </w:tc>
        <w:tc>
          <w:tcPr>
            <w:tcW w:w="611" w:type="pct"/>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Источник тепловой энергии</w:t>
            </w:r>
          </w:p>
        </w:tc>
        <w:tc>
          <w:tcPr>
            <w:tcW w:w="807" w:type="pct"/>
            <w:vMerge w:val="restart"/>
            <w:tcBorders>
              <w:top w:val="single" w:sz="8" w:space="0" w:color="auto"/>
              <w:left w:val="single" w:sz="4" w:space="0" w:color="auto"/>
              <w:bottom w:val="single" w:sz="8" w:space="0" w:color="000000"/>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Адрес</w:t>
            </w:r>
          </w:p>
        </w:tc>
        <w:tc>
          <w:tcPr>
            <w:tcW w:w="473" w:type="pct"/>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Располагаемая мощность, Гкал/ч</w:t>
            </w:r>
          </w:p>
        </w:tc>
        <w:tc>
          <w:tcPr>
            <w:tcW w:w="520" w:type="pct"/>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Собственные нужды энергоисточника, Гкал/ч</w:t>
            </w:r>
          </w:p>
        </w:tc>
        <w:tc>
          <w:tcPr>
            <w:tcW w:w="330" w:type="pct"/>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Тепловая мощность нетто, Гкал/ч</w:t>
            </w:r>
          </w:p>
        </w:tc>
        <w:tc>
          <w:tcPr>
            <w:tcW w:w="332" w:type="pct"/>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Потери в тепловых сетях, Гкал/ч</w:t>
            </w:r>
          </w:p>
        </w:tc>
        <w:tc>
          <w:tcPr>
            <w:tcW w:w="849" w:type="pct"/>
            <w:gridSpan w:val="3"/>
            <w:tcBorders>
              <w:top w:val="single" w:sz="8" w:space="0" w:color="auto"/>
              <w:left w:val="single" w:sz="4"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Тепловая нагрузка, Гкал/ч</w:t>
            </w:r>
          </w:p>
        </w:tc>
        <w:tc>
          <w:tcPr>
            <w:tcW w:w="379" w:type="pct"/>
            <w:vMerge w:val="restart"/>
            <w:tcBorders>
              <w:top w:val="single" w:sz="8" w:space="0" w:color="auto"/>
              <w:left w:val="single" w:sz="4" w:space="0" w:color="auto"/>
              <w:bottom w:val="single" w:sz="8" w:space="0" w:color="000000"/>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Дефицит / избыток мощности, Гкал/ч              (-/+)</w:t>
            </w:r>
          </w:p>
        </w:tc>
      </w:tr>
      <w:tr w:rsidR="00B16F26" w:rsidRPr="00843D3E" w:rsidTr="00672673">
        <w:trPr>
          <w:trHeight w:val="465"/>
          <w:tblHeader/>
        </w:trPr>
        <w:tc>
          <w:tcPr>
            <w:tcW w:w="131" w:type="pct"/>
            <w:vMerge/>
            <w:tcBorders>
              <w:top w:val="single" w:sz="8" w:space="0" w:color="auto"/>
              <w:left w:val="single" w:sz="8"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568" w:type="pct"/>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611" w:type="pct"/>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807" w:type="pct"/>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473" w:type="pct"/>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520" w:type="pct"/>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330" w:type="pct"/>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332" w:type="pct"/>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377" w:type="pct"/>
            <w:tcBorders>
              <w:top w:val="single" w:sz="4"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Отопление</w:t>
            </w:r>
          </w:p>
        </w:tc>
        <w:tc>
          <w:tcPr>
            <w:tcW w:w="197" w:type="pct"/>
            <w:tcBorders>
              <w:top w:val="single" w:sz="4"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ГВС (макс)</w:t>
            </w:r>
          </w:p>
        </w:tc>
        <w:tc>
          <w:tcPr>
            <w:tcW w:w="275" w:type="pct"/>
            <w:tcBorders>
              <w:top w:val="single" w:sz="4"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Сумма</w:t>
            </w:r>
          </w:p>
        </w:tc>
        <w:tc>
          <w:tcPr>
            <w:tcW w:w="379" w:type="pct"/>
            <w:vMerge/>
            <w:tcBorders>
              <w:top w:val="single" w:sz="8" w:space="0" w:color="auto"/>
              <w:left w:val="single" w:sz="4" w:space="0" w:color="auto"/>
              <w:bottom w:val="single" w:sz="8" w:space="0" w:color="000000"/>
              <w:right w:val="single" w:sz="8"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r>
      <w:tr w:rsidR="00B16F26" w:rsidRPr="00843D3E" w:rsidTr="00672673">
        <w:trPr>
          <w:trHeight w:val="315"/>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w:t>
            </w:r>
          </w:p>
        </w:tc>
        <w:tc>
          <w:tcPr>
            <w:tcW w:w="568" w:type="pct"/>
            <w:tcBorders>
              <w:top w:val="nil"/>
              <w:left w:val="single" w:sz="4"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ОАО "Квадра"</w:t>
            </w: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НГРЭС</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Заводской район</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300,000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36,000</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264,00</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28,837</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150,129</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25,022</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175,151</w:t>
            </w:r>
          </w:p>
        </w:tc>
        <w:tc>
          <w:tcPr>
            <w:tcW w:w="379" w:type="pct"/>
            <w:tcBorders>
              <w:top w:val="nil"/>
              <w:left w:val="single" w:sz="4" w:space="0" w:color="auto"/>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60,012</w:t>
            </w:r>
          </w:p>
        </w:tc>
      </w:tr>
      <w:tr w:rsidR="00B16F26" w:rsidRPr="00843D3E" w:rsidTr="00672673">
        <w:trPr>
          <w:trHeight w:val="300"/>
        </w:trPr>
        <w:tc>
          <w:tcPr>
            <w:tcW w:w="131" w:type="pct"/>
            <w:tcBorders>
              <w:top w:val="single" w:sz="4" w:space="0" w:color="auto"/>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w:t>
            </w:r>
          </w:p>
        </w:tc>
        <w:tc>
          <w:tcPr>
            <w:tcW w:w="568" w:type="pct"/>
            <w:vMerge w:val="restart"/>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ООО "НТК"</w:t>
            </w: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№2</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ул. Октябрьская, 7а</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16,320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0,314</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16,01</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1,395</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10,906</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0,786</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11,692</w:t>
            </w:r>
          </w:p>
        </w:tc>
        <w:tc>
          <w:tcPr>
            <w:tcW w:w="379" w:type="pct"/>
            <w:tcBorders>
              <w:top w:val="single" w:sz="4" w:space="0" w:color="auto"/>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2,919</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№2а</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ул. Трудовые резервы «9 квартал»</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1,320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0,039</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1,28</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0,141</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1,490</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1,490</w:t>
            </w:r>
          </w:p>
        </w:tc>
        <w:tc>
          <w:tcPr>
            <w:tcW w:w="379" w:type="pct"/>
            <w:tcBorders>
              <w:top w:val="nil"/>
              <w:left w:val="nil"/>
              <w:bottom w:val="single" w:sz="4" w:space="0" w:color="auto"/>
              <w:right w:val="single" w:sz="8" w:space="0" w:color="auto"/>
            </w:tcBorders>
            <w:shd w:val="clear" w:color="000000" w:fill="BFBFBF"/>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-0,351</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4</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№3</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ул. Свердлова, 40/41</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2,326</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0,038</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2,29</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0,174</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1,019</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0,396</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1,415</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0,699</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5</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№4</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ул. Вахрушева, 34</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1,040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0,030</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1,01</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0,104</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1,139</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1,139</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-0,232</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6</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№5</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ул. Керам-Аварийная</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3,320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0,027</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3,29</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0,256</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0,877</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0,877</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2,160</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7</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№8</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ул. Маяковского, 32-б</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5,960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0,123</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5,84</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0,460</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4,461</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0,222</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4,683</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0,694</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8</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№9</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ул. Свердлова, 1</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2,560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0,068</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2,49</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0,167</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2,668</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2,668</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-0,343</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9</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№10</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ул. Мира, 15в</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7,160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0,130</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7,03</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0,772</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4,331</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0,270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4,601</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1,657</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10</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№10а</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ул. Герцена, 4а</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0,172</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0,17</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0,005</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0,078</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0,078</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0,089</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11</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№12</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ул. Техническая, 8</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8,450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0,130</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8,32</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0,766</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4,342</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0,500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4,841</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2,713</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12</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№13</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ул. Октябрьская, 21б</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6,160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0,107</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6,05</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0,377</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4,102</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4,102</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1,574</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13</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№13а</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ул. Комсомольская, 10а</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4,500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0,101</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4,40</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0,446</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3,767</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3,767</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0,186</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14</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№14</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ул. Мира, 5в</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3,800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0,056</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3,74</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0,237</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1,676</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0,426</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2,102</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1,405</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15</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№15</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пос. Маклец, 4</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2,400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0,032</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2,37</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0,188</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1,130</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1,130</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1,050</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16</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№16</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ул. Белинского, 34а</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1,900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0,025</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1,88</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0,137</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0,806</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0,106</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0,912</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0,825</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17</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№17</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ул. Московская, 22а</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6,000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0,145</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5,86</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0,331</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5,708</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5,708</w:t>
            </w:r>
          </w:p>
        </w:tc>
        <w:tc>
          <w:tcPr>
            <w:tcW w:w="379" w:type="pct"/>
            <w:tcBorders>
              <w:top w:val="nil"/>
              <w:left w:val="nil"/>
              <w:bottom w:val="single" w:sz="4" w:space="0" w:color="auto"/>
              <w:right w:val="single" w:sz="8" w:space="0" w:color="auto"/>
            </w:tcBorders>
            <w:shd w:val="clear" w:color="000000" w:fill="BFBFBF"/>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-0,185</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18</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№19</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ул. Гражданская, 14</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30,000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0,366</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29,63</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3,172</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11,866</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0,195</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12,061</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14,401</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19</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№29</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ул. Транспортная, 2</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0,080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0,002</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0,08</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0,035</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0,035</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0,043</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20</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№31</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ул. Октябрьская, 19г</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22,100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0,402</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21,70</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1,182</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15,245</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0,302</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15,548</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4,968</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21</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№32а</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ул. Кукунина, 28</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0,510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0,004</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0,51</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0,002</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0,184</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0,184</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0,320</w:t>
            </w:r>
          </w:p>
        </w:tc>
      </w:tr>
      <w:tr w:rsidR="00B16F26" w:rsidRPr="00843D3E" w:rsidTr="00672673">
        <w:trPr>
          <w:trHeight w:val="315"/>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22</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№34 </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ул. Мира, 3а</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32,000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0,560</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31,44</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1,724</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21,367</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0,219</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21,587</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8,130</w:t>
            </w:r>
          </w:p>
        </w:tc>
      </w:tr>
      <w:tr w:rsidR="00B16F26" w:rsidRPr="00843D3E" w:rsidTr="00672673">
        <w:trPr>
          <w:trHeight w:val="315"/>
        </w:trPr>
        <w:tc>
          <w:tcPr>
            <w:tcW w:w="2117" w:type="pct"/>
            <w:gridSpan w:val="4"/>
            <w:tcBorders>
              <w:top w:val="single" w:sz="8" w:space="0" w:color="auto"/>
              <w:left w:val="single" w:sz="8" w:space="0" w:color="auto"/>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i/>
                <w:iCs/>
                <w:spacing w:val="0"/>
                <w:sz w:val="16"/>
                <w:szCs w:val="16"/>
                <w:u w:val="single"/>
                <w:lang w:eastAsia="ru-RU"/>
              </w:rPr>
            </w:pPr>
            <w:r w:rsidRPr="00843D3E">
              <w:rPr>
                <w:rFonts w:eastAsia="Times New Roman" w:cs="Arial"/>
                <w:b/>
                <w:bCs/>
                <w:i/>
                <w:iCs/>
                <w:spacing w:val="0"/>
                <w:sz w:val="16"/>
                <w:szCs w:val="16"/>
                <w:u w:val="single"/>
                <w:lang w:eastAsia="ru-RU"/>
              </w:rPr>
              <w:lastRenderedPageBreak/>
              <w:t>ИТОГО по городу</w:t>
            </w:r>
          </w:p>
        </w:tc>
        <w:tc>
          <w:tcPr>
            <w:tcW w:w="473" w:type="pct"/>
            <w:tcBorders>
              <w:top w:val="single" w:sz="8" w:space="0" w:color="auto"/>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458,08</w:t>
            </w:r>
          </w:p>
        </w:tc>
        <w:tc>
          <w:tcPr>
            <w:tcW w:w="520" w:type="pct"/>
            <w:tcBorders>
              <w:top w:val="single" w:sz="8" w:space="0" w:color="auto"/>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38,70</w:t>
            </w:r>
          </w:p>
        </w:tc>
        <w:tc>
          <w:tcPr>
            <w:tcW w:w="330" w:type="pct"/>
            <w:tcBorders>
              <w:top w:val="single" w:sz="8" w:space="0" w:color="auto"/>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419,38</w:t>
            </w:r>
          </w:p>
        </w:tc>
        <w:tc>
          <w:tcPr>
            <w:tcW w:w="332" w:type="pct"/>
            <w:tcBorders>
              <w:top w:val="single" w:sz="8" w:space="0" w:color="auto"/>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40,87</w:t>
            </w:r>
          </w:p>
        </w:tc>
        <w:tc>
          <w:tcPr>
            <w:tcW w:w="377" w:type="pct"/>
            <w:tcBorders>
              <w:top w:val="single" w:sz="8" w:space="0" w:color="auto"/>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247,29</w:t>
            </w:r>
          </w:p>
        </w:tc>
        <w:tc>
          <w:tcPr>
            <w:tcW w:w="197" w:type="pct"/>
            <w:tcBorders>
              <w:top w:val="single" w:sz="8" w:space="0" w:color="auto"/>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28,48</w:t>
            </w:r>
          </w:p>
        </w:tc>
        <w:tc>
          <w:tcPr>
            <w:tcW w:w="275" w:type="pct"/>
            <w:tcBorders>
              <w:top w:val="single" w:sz="8" w:space="0" w:color="auto"/>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275,77</w:t>
            </w:r>
          </w:p>
        </w:tc>
        <w:tc>
          <w:tcPr>
            <w:tcW w:w="379" w:type="pct"/>
            <w:tcBorders>
              <w:top w:val="single" w:sz="8" w:space="0" w:color="auto"/>
              <w:left w:val="nil"/>
              <w:bottom w:val="single" w:sz="8" w:space="0" w:color="auto"/>
              <w:right w:val="single" w:sz="8"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102,73</w:t>
            </w:r>
          </w:p>
        </w:tc>
      </w:tr>
      <w:tr w:rsidR="00B16F26" w:rsidRPr="00843D3E" w:rsidTr="00672673">
        <w:trPr>
          <w:trHeight w:val="315"/>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23</w:t>
            </w:r>
          </w:p>
        </w:tc>
        <w:tc>
          <w:tcPr>
            <w:tcW w:w="568" w:type="pct"/>
            <w:vMerge w:val="restart"/>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ООО "НТК"</w:t>
            </w: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№21</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мкр. Сокольники, ул. Островского, 19а</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6,220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0,128</w:t>
            </w:r>
          </w:p>
        </w:tc>
        <w:tc>
          <w:tcPr>
            <w:tcW w:w="330" w:type="pct"/>
            <w:tcBorders>
              <w:top w:val="single" w:sz="4" w:space="0" w:color="auto"/>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6,09</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0,984</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4,352</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4,352</w:t>
            </w:r>
          </w:p>
        </w:tc>
        <w:tc>
          <w:tcPr>
            <w:tcW w:w="379" w:type="pct"/>
            <w:tcBorders>
              <w:top w:val="nil"/>
              <w:left w:val="single" w:sz="4" w:space="0" w:color="auto"/>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0,756</w:t>
            </w:r>
          </w:p>
        </w:tc>
      </w:tr>
      <w:tr w:rsidR="00B16F26" w:rsidRPr="00843D3E" w:rsidTr="00672673">
        <w:trPr>
          <w:trHeight w:val="300"/>
        </w:trPr>
        <w:tc>
          <w:tcPr>
            <w:tcW w:w="131" w:type="pct"/>
            <w:tcBorders>
              <w:top w:val="single" w:sz="4" w:space="0" w:color="auto"/>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24</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№23</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мкр. Сокольники, ул. Комсомольская, 6а</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8,680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0,147</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8,53</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0,942</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5,195</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5,195</w:t>
            </w:r>
          </w:p>
        </w:tc>
        <w:tc>
          <w:tcPr>
            <w:tcW w:w="379" w:type="pct"/>
            <w:tcBorders>
              <w:top w:val="single" w:sz="4" w:space="0" w:color="auto"/>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2,397</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25</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№24</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мкр. Сокольники, ул. Шахтерская, 4а</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5,700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0,157</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5,54</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0,902</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5,455</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0,177</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5,632</w:t>
            </w:r>
          </w:p>
        </w:tc>
        <w:tc>
          <w:tcPr>
            <w:tcW w:w="379" w:type="pct"/>
            <w:tcBorders>
              <w:top w:val="nil"/>
              <w:left w:val="nil"/>
              <w:bottom w:val="single" w:sz="4" w:space="0" w:color="auto"/>
              <w:right w:val="single" w:sz="8" w:space="0" w:color="auto"/>
            </w:tcBorders>
            <w:shd w:val="clear" w:color="000000" w:fill="BFBFBF"/>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-0,991</w:t>
            </w:r>
          </w:p>
        </w:tc>
      </w:tr>
      <w:tr w:rsidR="00B16F26" w:rsidRPr="00843D3E" w:rsidTr="00672673">
        <w:trPr>
          <w:trHeight w:val="315"/>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26</w:t>
            </w:r>
          </w:p>
        </w:tc>
        <w:tc>
          <w:tcPr>
            <w:tcW w:w="568"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№25</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мкр. Сокольники, ул. Шахтерская, 33а</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5,820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0,135</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5,69</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0,435</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5,191</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5,191</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0,059</w:t>
            </w:r>
          </w:p>
        </w:tc>
      </w:tr>
      <w:tr w:rsidR="00B16F26" w:rsidRPr="00843D3E" w:rsidTr="00672673">
        <w:trPr>
          <w:trHeight w:val="315"/>
        </w:trPr>
        <w:tc>
          <w:tcPr>
            <w:tcW w:w="2117" w:type="pct"/>
            <w:gridSpan w:val="4"/>
            <w:tcBorders>
              <w:top w:val="single" w:sz="8" w:space="0" w:color="auto"/>
              <w:left w:val="single" w:sz="8" w:space="0" w:color="auto"/>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i/>
                <w:iCs/>
                <w:spacing w:val="0"/>
                <w:sz w:val="16"/>
                <w:szCs w:val="16"/>
                <w:u w:val="single"/>
                <w:lang w:eastAsia="ru-RU"/>
              </w:rPr>
            </w:pPr>
            <w:r w:rsidRPr="00843D3E">
              <w:rPr>
                <w:rFonts w:eastAsia="Times New Roman" w:cs="Arial"/>
                <w:b/>
                <w:bCs/>
                <w:i/>
                <w:iCs/>
                <w:spacing w:val="0"/>
                <w:sz w:val="16"/>
                <w:szCs w:val="16"/>
                <w:u w:val="single"/>
                <w:lang w:eastAsia="ru-RU"/>
              </w:rPr>
              <w:t>ИТОГО по мкр. Сокольники</w:t>
            </w:r>
          </w:p>
        </w:tc>
        <w:tc>
          <w:tcPr>
            <w:tcW w:w="473" w:type="pct"/>
            <w:tcBorders>
              <w:top w:val="nil"/>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26,42</w:t>
            </w:r>
          </w:p>
        </w:tc>
        <w:tc>
          <w:tcPr>
            <w:tcW w:w="520" w:type="pct"/>
            <w:tcBorders>
              <w:top w:val="nil"/>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0,57</w:t>
            </w:r>
          </w:p>
        </w:tc>
        <w:tc>
          <w:tcPr>
            <w:tcW w:w="330" w:type="pct"/>
            <w:tcBorders>
              <w:top w:val="nil"/>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25,85</w:t>
            </w:r>
          </w:p>
        </w:tc>
        <w:tc>
          <w:tcPr>
            <w:tcW w:w="332" w:type="pct"/>
            <w:tcBorders>
              <w:top w:val="nil"/>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3,26</w:t>
            </w:r>
          </w:p>
        </w:tc>
        <w:tc>
          <w:tcPr>
            <w:tcW w:w="377" w:type="pct"/>
            <w:tcBorders>
              <w:top w:val="nil"/>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20,19</w:t>
            </w:r>
          </w:p>
        </w:tc>
        <w:tc>
          <w:tcPr>
            <w:tcW w:w="197" w:type="pct"/>
            <w:tcBorders>
              <w:top w:val="nil"/>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0,18</w:t>
            </w:r>
          </w:p>
        </w:tc>
        <w:tc>
          <w:tcPr>
            <w:tcW w:w="275" w:type="pct"/>
            <w:tcBorders>
              <w:top w:val="nil"/>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20,37</w:t>
            </w:r>
          </w:p>
        </w:tc>
        <w:tc>
          <w:tcPr>
            <w:tcW w:w="379" w:type="pct"/>
            <w:tcBorders>
              <w:top w:val="nil"/>
              <w:left w:val="nil"/>
              <w:bottom w:val="single" w:sz="8" w:space="0" w:color="auto"/>
              <w:right w:val="single" w:sz="8"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2,22</w:t>
            </w:r>
          </w:p>
        </w:tc>
      </w:tr>
      <w:tr w:rsidR="00B16F26" w:rsidRPr="00843D3E" w:rsidTr="00672673">
        <w:trPr>
          <w:trHeight w:val="315"/>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27</w:t>
            </w:r>
          </w:p>
        </w:tc>
        <w:tc>
          <w:tcPr>
            <w:tcW w:w="568" w:type="pct"/>
            <w:vMerge w:val="restart"/>
            <w:tcBorders>
              <w:top w:val="nil"/>
              <w:left w:val="single" w:sz="4" w:space="0" w:color="auto"/>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ООО "НТК"</w:t>
            </w:r>
          </w:p>
        </w:tc>
        <w:tc>
          <w:tcPr>
            <w:tcW w:w="611" w:type="pct"/>
            <w:tcBorders>
              <w:top w:val="nil"/>
              <w:left w:val="single" w:sz="4"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с. Спасское</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с. Спасское</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13,000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0,112</w:t>
            </w:r>
          </w:p>
        </w:tc>
        <w:tc>
          <w:tcPr>
            <w:tcW w:w="330" w:type="pct"/>
            <w:tcBorders>
              <w:top w:val="single" w:sz="4" w:space="0" w:color="auto"/>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12,89</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0,743</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3,118</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0,785</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3,903</w:t>
            </w:r>
          </w:p>
        </w:tc>
        <w:tc>
          <w:tcPr>
            <w:tcW w:w="379" w:type="pct"/>
            <w:tcBorders>
              <w:top w:val="nil"/>
              <w:left w:val="single" w:sz="4" w:space="0" w:color="auto"/>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8,241</w:t>
            </w:r>
          </w:p>
        </w:tc>
      </w:tr>
      <w:tr w:rsidR="00B16F26" w:rsidRPr="00843D3E" w:rsidTr="00672673">
        <w:trPr>
          <w:trHeight w:val="300"/>
        </w:trPr>
        <w:tc>
          <w:tcPr>
            <w:tcW w:w="131" w:type="pct"/>
            <w:tcBorders>
              <w:top w:val="single" w:sz="4" w:space="0" w:color="auto"/>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28</w:t>
            </w:r>
          </w:p>
        </w:tc>
        <w:tc>
          <w:tcPr>
            <w:tcW w:w="568" w:type="pct"/>
            <w:vMerge/>
            <w:tcBorders>
              <w:top w:val="nil"/>
              <w:left w:val="single" w:sz="4" w:space="0" w:color="auto"/>
              <w:bottom w:val="nil"/>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single" w:sz="4"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№18</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д. Прохоровка</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1,220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0,011</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1,21</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0,169</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0,337</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0,337</w:t>
            </w:r>
          </w:p>
        </w:tc>
        <w:tc>
          <w:tcPr>
            <w:tcW w:w="379" w:type="pct"/>
            <w:tcBorders>
              <w:top w:val="single" w:sz="4" w:space="0" w:color="auto"/>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0,703</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29</w:t>
            </w:r>
          </w:p>
        </w:tc>
        <w:tc>
          <w:tcPr>
            <w:tcW w:w="568" w:type="pct"/>
            <w:vMerge/>
            <w:tcBorders>
              <w:top w:val="nil"/>
              <w:left w:val="single" w:sz="4" w:space="0" w:color="auto"/>
              <w:bottom w:val="nil"/>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single" w:sz="4"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№18а</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п. Правда, ул. Молодежная, 11а</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0,062</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0,002</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0,06</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0,093</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0,093</w:t>
            </w:r>
          </w:p>
        </w:tc>
        <w:tc>
          <w:tcPr>
            <w:tcW w:w="379" w:type="pct"/>
            <w:tcBorders>
              <w:top w:val="nil"/>
              <w:left w:val="nil"/>
              <w:bottom w:val="single" w:sz="4" w:space="0" w:color="auto"/>
              <w:right w:val="single" w:sz="8" w:space="0" w:color="auto"/>
            </w:tcBorders>
            <w:shd w:val="clear" w:color="000000" w:fill="BFBFBF"/>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-0,033</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30</w:t>
            </w:r>
          </w:p>
        </w:tc>
        <w:tc>
          <w:tcPr>
            <w:tcW w:w="568" w:type="pct"/>
            <w:vMerge/>
            <w:tcBorders>
              <w:top w:val="nil"/>
              <w:left w:val="single" w:sz="4" w:space="0" w:color="auto"/>
              <w:bottom w:val="nil"/>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single" w:sz="4"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№18б</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д. Богдановка</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0,172</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0,002</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0,17</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0,008</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0,088</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0,088</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0,074</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31</w:t>
            </w:r>
          </w:p>
        </w:tc>
        <w:tc>
          <w:tcPr>
            <w:tcW w:w="568" w:type="pct"/>
            <w:vMerge/>
            <w:tcBorders>
              <w:top w:val="nil"/>
              <w:left w:val="single" w:sz="4" w:space="0" w:color="auto"/>
              <w:bottom w:val="nil"/>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single" w:sz="4"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 xml:space="preserve">Котельная №18в </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д. Богдановка (школа), ул. Центральная, 20</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0,062</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0,002</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0,06</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0,001</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0,098</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0,098</w:t>
            </w:r>
          </w:p>
        </w:tc>
        <w:tc>
          <w:tcPr>
            <w:tcW w:w="379" w:type="pct"/>
            <w:tcBorders>
              <w:top w:val="nil"/>
              <w:left w:val="nil"/>
              <w:bottom w:val="single" w:sz="4" w:space="0" w:color="auto"/>
              <w:right w:val="single" w:sz="8" w:space="0" w:color="auto"/>
            </w:tcBorders>
            <w:shd w:val="clear" w:color="000000" w:fill="BFBFBF"/>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-0,039</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32</w:t>
            </w:r>
          </w:p>
        </w:tc>
        <w:tc>
          <w:tcPr>
            <w:tcW w:w="568" w:type="pct"/>
            <w:vMerge/>
            <w:tcBorders>
              <w:top w:val="nil"/>
              <w:left w:val="single" w:sz="4" w:space="0" w:color="auto"/>
              <w:bottom w:val="nil"/>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single" w:sz="4"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№20а</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д. Шишлово</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0,516</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0,008</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0,51</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0,332</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0,332</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0,176</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33</w:t>
            </w:r>
          </w:p>
        </w:tc>
        <w:tc>
          <w:tcPr>
            <w:tcW w:w="568" w:type="pct"/>
            <w:vMerge/>
            <w:tcBorders>
              <w:top w:val="nil"/>
              <w:left w:val="single" w:sz="4" w:space="0" w:color="auto"/>
              <w:bottom w:val="nil"/>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single" w:sz="4"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№20б-1</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д. Ольховец, ул. Пушкина, 14</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0,080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0,002</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0,08</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0,069</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0,069</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0,008</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34</w:t>
            </w:r>
          </w:p>
        </w:tc>
        <w:tc>
          <w:tcPr>
            <w:tcW w:w="568" w:type="pct"/>
            <w:vMerge/>
            <w:tcBorders>
              <w:top w:val="nil"/>
              <w:left w:val="single" w:sz="4" w:space="0" w:color="auto"/>
              <w:bottom w:val="nil"/>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single" w:sz="4"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№20б-2</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д. Ольховец</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0,279</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0,004</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0,28</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0,001</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0,143</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0,143</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0,131</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35</w:t>
            </w:r>
          </w:p>
        </w:tc>
        <w:tc>
          <w:tcPr>
            <w:tcW w:w="568" w:type="pct"/>
            <w:vMerge/>
            <w:tcBorders>
              <w:top w:val="nil"/>
              <w:left w:val="single" w:sz="4" w:space="0" w:color="auto"/>
              <w:bottom w:val="nil"/>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single" w:sz="4"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№20в</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д. Озерки, ул. Центральная, 11</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0,172</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0,003</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0,17</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0,127</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0,127</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0,042</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36</w:t>
            </w:r>
          </w:p>
        </w:tc>
        <w:tc>
          <w:tcPr>
            <w:tcW w:w="568" w:type="pct"/>
            <w:vMerge/>
            <w:tcBorders>
              <w:top w:val="nil"/>
              <w:left w:val="single" w:sz="4" w:space="0" w:color="auto"/>
              <w:bottom w:val="nil"/>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single" w:sz="4"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 xml:space="preserve">Котельная №20М </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п. Ширинский</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3,720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0,047</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3,67</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0,240</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1,753</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1,753</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1,680</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37</w:t>
            </w:r>
          </w:p>
        </w:tc>
        <w:tc>
          <w:tcPr>
            <w:tcW w:w="568" w:type="pct"/>
            <w:vMerge/>
            <w:tcBorders>
              <w:top w:val="nil"/>
              <w:left w:val="single" w:sz="4" w:space="0" w:color="auto"/>
              <w:bottom w:val="nil"/>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single" w:sz="4"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№26</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с. Гремячее, ул. Школьная</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0,989</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0,022</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0,97</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0,198</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0,788</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0,788</w:t>
            </w:r>
          </w:p>
        </w:tc>
        <w:tc>
          <w:tcPr>
            <w:tcW w:w="379" w:type="pct"/>
            <w:tcBorders>
              <w:top w:val="nil"/>
              <w:left w:val="nil"/>
              <w:bottom w:val="single" w:sz="4" w:space="0" w:color="auto"/>
              <w:right w:val="single" w:sz="8" w:space="0" w:color="auto"/>
            </w:tcBorders>
            <w:shd w:val="clear" w:color="000000" w:fill="BFBFBF"/>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-0,020</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38</w:t>
            </w:r>
          </w:p>
        </w:tc>
        <w:tc>
          <w:tcPr>
            <w:tcW w:w="568" w:type="pct"/>
            <w:vMerge/>
            <w:tcBorders>
              <w:top w:val="nil"/>
              <w:left w:val="single" w:sz="4" w:space="0" w:color="auto"/>
              <w:bottom w:val="nil"/>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single" w:sz="4"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№26а</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п. Красный Богатырь, ул. Школьная, 5</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0,180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0,002</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0,18</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0,093</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0,006</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0,099</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0,079</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39</w:t>
            </w:r>
          </w:p>
        </w:tc>
        <w:tc>
          <w:tcPr>
            <w:tcW w:w="568" w:type="pct"/>
            <w:vMerge/>
            <w:tcBorders>
              <w:top w:val="nil"/>
              <w:left w:val="single" w:sz="4" w:space="0" w:color="auto"/>
              <w:bottom w:val="nil"/>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single" w:sz="4"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№27</w:t>
            </w:r>
          </w:p>
        </w:tc>
        <w:tc>
          <w:tcPr>
            <w:tcW w:w="807"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с. Гремячее, ул. Молодежная, 1а</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0,858</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0,007</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0,85</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0,196</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0,103</w:t>
            </w:r>
          </w:p>
        </w:tc>
        <w:tc>
          <w:tcPr>
            <w:tcW w:w="275"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0,299</w:t>
            </w:r>
          </w:p>
        </w:tc>
        <w:tc>
          <w:tcPr>
            <w:tcW w:w="379"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0,552</w:t>
            </w:r>
          </w:p>
        </w:tc>
      </w:tr>
      <w:tr w:rsidR="00B16F26" w:rsidRPr="00843D3E" w:rsidTr="00672673">
        <w:trPr>
          <w:trHeight w:val="300"/>
        </w:trPr>
        <w:tc>
          <w:tcPr>
            <w:tcW w:w="13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40</w:t>
            </w:r>
          </w:p>
        </w:tc>
        <w:tc>
          <w:tcPr>
            <w:tcW w:w="568" w:type="pct"/>
            <w:vMerge/>
            <w:tcBorders>
              <w:top w:val="nil"/>
              <w:left w:val="single" w:sz="4" w:space="0" w:color="auto"/>
              <w:bottom w:val="nil"/>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p>
        </w:tc>
        <w:tc>
          <w:tcPr>
            <w:tcW w:w="611" w:type="pct"/>
            <w:tcBorders>
              <w:top w:val="nil"/>
              <w:left w:val="single" w:sz="4" w:space="0" w:color="auto"/>
              <w:bottom w:val="nil"/>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 xml:space="preserve">Котельная №28 </w:t>
            </w:r>
          </w:p>
        </w:tc>
        <w:tc>
          <w:tcPr>
            <w:tcW w:w="807" w:type="pct"/>
            <w:tcBorders>
              <w:top w:val="nil"/>
              <w:left w:val="nil"/>
              <w:bottom w:val="nil"/>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 xml:space="preserve">п. Первомайский </w:t>
            </w:r>
          </w:p>
        </w:tc>
        <w:tc>
          <w:tcPr>
            <w:tcW w:w="473"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8,400</w:t>
            </w:r>
          </w:p>
        </w:tc>
        <w:tc>
          <w:tcPr>
            <w:tcW w:w="52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0,033</w:t>
            </w:r>
          </w:p>
        </w:tc>
        <w:tc>
          <w:tcPr>
            <w:tcW w:w="33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8,37</w:t>
            </w:r>
          </w:p>
        </w:tc>
        <w:tc>
          <w:tcPr>
            <w:tcW w:w="33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0,303</w:t>
            </w:r>
          </w:p>
        </w:tc>
        <w:tc>
          <w:tcPr>
            <w:tcW w:w="37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1,135</w:t>
            </w:r>
          </w:p>
        </w:tc>
        <w:tc>
          <w:tcPr>
            <w:tcW w:w="197"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0,000</w:t>
            </w:r>
          </w:p>
        </w:tc>
        <w:tc>
          <w:tcPr>
            <w:tcW w:w="275" w:type="pct"/>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1,135</w:t>
            </w:r>
          </w:p>
        </w:tc>
        <w:tc>
          <w:tcPr>
            <w:tcW w:w="379" w:type="pct"/>
            <w:tcBorders>
              <w:top w:val="nil"/>
              <w:left w:val="nil"/>
              <w:bottom w:val="nil"/>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6,929</w:t>
            </w:r>
          </w:p>
        </w:tc>
      </w:tr>
      <w:tr w:rsidR="00B16F26" w:rsidRPr="00843D3E" w:rsidTr="00672673">
        <w:trPr>
          <w:trHeight w:val="300"/>
        </w:trPr>
        <w:tc>
          <w:tcPr>
            <w:tcW w:w="2117" w:type="pct"/>
            <w:gridSpan w:val="4"/>
            <w:tcBorders>
              <w:top w:val="single" w:sz="8" w:space="0" w:color="auto"/>
              <w:left w:val="single" w:sz="8" w:space="0" w:color="auto"/>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i/>
                <w:iCs/>
                <w:spacing w:val="0"/>
                <w:sz w:val="16"/>
                <w:szCs w:val="16"/>
                <w:u w:val="single"/>
                <w:lang w:eastAsia="ru-RU"/>
              </w:rPr>
            </w:pPr>
            <w:r w:rsidRPr="00843D3E">
              <w:rPr>
                <w:rFonts w:eastAsia="Times New Roman" w:cs="Arial"/>
                <w:b/>
                <w:bCs/>
                <w:i/>
                <w:iCs/>
                <w:spacing w:val="0"/>
                <w:sz w:val="16"/>
                <w:szCs w:val="16"/>
                <w:u w:val="single"/>
                <w:lang w:eastAsia="ru-RU"/>
              </w:rPr>
              <w:t>ИТОГО по сельским поселениям</w:t>
            </w:r>
          </w:p>
        </w:tc>
        <w:tc>
          <w:tcPr>
            <w:tcW w:w="473" w:type="pct"/>
            <w:tcBorders>
              <w:top w:val="single" w:sz="8" w:space="0" w:color="auto"/>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29,71</w:t>
            </w:r>
          </w:p>
        </w:tc>
        <w:tc>
          <w:tcPr>
            <w:tcW w:w="520" w:type="pct"/>
            <w:tcBorders>
              <w:top w:val="single" w:sz="8" w:space="0" w:color="auto"/>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0,26</w:t>
            </w:r>
          </w:p>
        </w:tc>
        <w:tc>
          <w:tcPr>
            <w:tcW w:w="330" w:type="pct"/>
            <w:tcBorders>
              <w:top w:val="single" w:sz="8" w:space="0" w:color="auto"/>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29,45</w:t>
            </w:r>
          </w:p>
        </w:tc>
        <w:tc>
          <w:tcPr>
            <w:tcW w:w="332" w:type="pct"/>
            <w:tcBorders>
              <w:top w:val="single" w:sz="8" w:space="0" w:color="auto"/>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1,66</w:t>
            </w:r>
          </w:p>
        </w:tc>
        <w:tc>
          <w:tcPr>
            <w:tcW w:w="377" w:type="pct"/>
            <w:tcBorders>
              <w:top w:val="single" w:sz="8" w:space="0" w:color="auto"/>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8,37</w:t>
            </w:r>
          </w:p>
        </w:tc>
        <w:tc>
          <w:tcPr>
            <w:tcW w:w="197" w:type="pct"/>
            <w:tcBorders>
              <w:top w:val="single" w:sz="8" w:space="0" w:color="auto"/>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0,89</w:t>
            </w:r>
          </w:p>
        </w:tc>
        <w:tc>
          <w:tcPr>
            <w:tcW w:w="275" w:type="pct"/>
            <w:tcBorders>
              <w:top w:val="single" w:sz="8" w:space="0" w:color="auto"/>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9,27</w:t>
            </w:r>
          </w:p>
        </w:tc>
        <w:tc>
          <w:tcPr>
            <w:tcW w:w="379" w:type="pct"/>
            <w:tcBorders>
              <w:top w:val="single" w:sz="8" w:space="0" w:color="auto"/>
              <w:left w:val="nil"/>
              <w:bottom w:val="single" w:sz="8" w:space="0" w:color="auto"/>
              <w:right w:val="single" w:sz="8"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18,52</w:t>
            </w:r>
          </w:p>
        </w:tc>
      </w:tr>
      <w:tr w:rsidR="00B16F26" w:rsidRPr="00843D3E" w:rsidTr="00672673">
        <w:trPr>
          <w:trHeight w:val="315"/>
        </w:trPr>
        <w:tc>
          <w:tcPr>
            <w:tcW w:w="2117" w:type="pct"/>
            <w:gridSpan w:val="4"/>
            <w:tcBorders>
              <w:top w:val="single" w:sz="8" w:space="0" w:color="auto"/>
              <w:left w:val="single" w:sz="8" w:space="0" w:color="auto"/>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i/>
                <w:iCs/>
                <w:spacing w:val="0"/>
                <w:sz w:val="16"/>
                <w:szCs w:val="16"/>
                <w:u w:val="single"/>
                <w:lang w:eastAsia="ru-RU"/>
              </w:rPr>
            </w:pPr>
            <w:r w:rsidRPr="00843D3E">
              <w:rPr>
                <w:rFonts w:eastAsia="Times New Roman" w:cs="Arial"/>
                <w:b/>
                <w:bCs/>
                <w:i/>
                <w:iCs/>
                <w:spacing w:val="0"/>
                <w:sz w:val="16"/>
                <w:szCs w:val="16"/>
                <w:u w:val="single"/>
                <w:lang w:eastAsia="ru-RU"/>
              </w:rPr>
              <w:t>ИТОГО по муниципальному образованию</w:t>
            </w:r>
          </w:p>
        </w:tc>
        <w:tc>
          <w:tcPr>
            <w:tcW w:w="473" w:type="pct"/>
            <w:tcBorders>
              <w:top w:val="nil"/>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514,21</w:t>
            </w:r>
          </w:p>
        </w:tc>
        <w:tc>
          <w:tcPr>
            <w:tcW w:w="520" w:type="pct"/>
            <w:tcBorders>
              <w:top w:val="nil"/>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39,52</w:t>
            </w:r>
          </w:p>
        </w:tc>
        <w:tc>
          <w:tcPr>
            <w:tcW w:w="330" w:type="pct"/>
            <w:tcBorders>
              <w:top w:val="nil"/>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474,69</w:t>
            </w:r>
          </w:p>
        </w:tc>
        <w:tc>
          <w:tcPr>
            <w:tcW w:w="332" w:type="pct"/>
            <w:tcBorders>
              <w:top w:val="nil"/>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45,80</w:t>
            </w:r>
          </w:p>
        </w:tc>
        <w:tc>
          <w:tcPr>
            <w:tcW w:w="377" w:type="pct"/>
            <w:tcBorders>
              <w:top w:val="nil"/>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275,86</w:t>
            </w:r>
          </w:p>
        </w:tc>
        <w:tc>
          <w:tcPr>
            <w:tcW w:w="197" w:type="pct"/>
            <w:tcBorders>
              <w:top w:val="nil"/>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29,55</w:t>
            </w:r>
          </w:p>
        </w:tc>
        <w:tc>
          <w:tcPr>
            <w:tcW w:w="275" w:type="pct"/>
            <w:tcBorders>
              <w:top w:val="nil"/>
              <w:left w:val="nil"/>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305,41</w:t>
            </w:r>
          </w:p>
        </w:tc>
        <w:tc>
          <w:tcPr>
            <w:tcW w:w="379" w:type="pct"/>
            <w:tcBorders>
              <w:top w:val="nil"/>
              <w:left w:val="nil"/>
              <w:bottom w:val="single" w:sz="8" w:space="0" w:color="auto"/>
              <w:right w:val="single" w:sz="8"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123,48</w:t>
            </w:r>
          </w:p>
        </w:tc>
      </w:tr>
    </w:tbl>
    <w:p w:rsidR="00B16F26" w:rsidRPr="00843D3E" w:rsidRDefault="00B16F26" w:rsidP="001470E6">
      <w:pPr>
        <w:widowControl/>
        <w:adjustRightInd/>
        <w:spacing w:before="0" w:after="0" w:line="360" w:lineRule="auto"/>
        <w:textAlignment w:val="auto"/>
        <w:rPr>
          <w:rFonts w:eastAsia="Times New Roman"/>
          <w:kern w:val="28"/>
          <w:sz w:val="24"/>
          <w:lang w:eastAsia="ru-RU"/>
        </w:rPr>
      </w:pPr>
    </w:p>
    <w:p w:rsidR="00B16F26" w:rsidRPr="00843D3E" w:rsidRDefault="00B16F26" w:rsidP="00672673">
      <w:pPr>
        <w:pStyle w:val="aff8"/>
      </w:pPr>
      <w:bookmarkStart w:id="195" w:name="_Toc373843692"/>
      <w:bookmarkStart w:id="196" w:name="_Toc373927440"/>
      <w:r w:rsidRPr="00843D3E">
        <w:lastRenderedPageBreak/>
        <w:t xml:space="preserve">Таблица </w:t>
      </w:r>
      <w:fldSimple w:instr=" STYLEREF 1 \s ">
        <w:r w:rsidRPr="00843D3E">
          <w:rPr>
            <w:noProof/>
          </w:rPr>
          <w:t>3</w:t>
        </w:r>
      </w:fldSimple>
      <w:r w:rsidRPr="00843D3E">
        <w:t>.</w:t>
      </w:r>
      <w:fldSimple w:instr=" SEQ Таблица \* ARABIC \s 1 ">
        <w:r w:rsidRPr="00843D3E">
          <w:rPr>
            <w:noProof/>
          </w:rPr>
          <w:t>5</w:t>
        </w:r>
      </w:fldSimple>
      <w:r w:rsidRPr="00843D3E">
        <w:t>– Баланс тепловой мощности и присоединенной тепловой нагрузки источников тепловой энергии на конец первого периода действия схемы теплоснабжения (2017 год) с учетом реализации предлагаемых мероприятий.</w:t>
      </w:r>
      <w:bookmarkEnd w:id="195"/>
      <w:bookmarkEnd w:id="196"/>
    </w:p>
    <w:tbl>
      <w:tblPr>
        <w:tblW w:w="4985" w:type="pct"/>
        <w:tblInd w:w="-34" w:type="dxa"/>
        <w:tblLayout w:type="fixed"/>
        <w:tblLook w:val="00A0"/>
      </w:tblPr>
      <w:tblGrid>
        <w:gridCol w:w="423"/>
        <w:gridCol w:w="1701"/>
        <w:gridCol w:w="3125"/>
        <w:gridCol w:w="1418"/>
        <w:gridCol w:w="1557"/>
        <w:gridCol w:w="995"/>
        <w:gridCol w:w="1560"/>
        <w:gridCol w:w="1557"/>
        <w:gridCol w:w="781"/>
        <w:gridCol w:w="829"/>
        <w:gridCol w:w="1079"/>
      </w:tblGrid>
      <w:tr w:rsidR="00B16F26" w:rsidRPr="00843D3E" w:rsidTr="00672673">
        <w:trPr>
          <w:trHeight w:val="300"/>
          <w:tblHeader/>
        </w:trPr>
        <w:tc>
          <w:tcPr>
            <w:tcW w:w="141" w:type="pct"/>
            <w:vMerge w:val="restart"/>
            <w:tcBorders>
              <w:top w:val="single" w:sz="8" w:space="0" w:color="auto"/>
              <w:left w:val="single" w:sz="8" w:space="0" w:color="auto"/>
              <w:bottom w:val="single" w:sz="8" w:space="0" w:color="000000"/>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 п/п</w:t>
            </w:r>
          </w:p>
        </w:tc>
        <w:tc>
          <w:tcPr>
            <w:tcW w:w="566" w:type="pct"/>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Эксплуатирующая организация</w:t>
            </w:r>
          </w:p>
        </w:tc>
        <w:tc>
          <w:tcPr>
            <w:tcW w:w="1039" w:type="pct"/>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Источник тепловой энергии</w:t>
            </w:r>
          </w:p>
        </w:tc>
        <w:tc>
          <w:tcPr>
            <w:tcW w:w="472" w:type="pct"/>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Установленная мощность, Гкал/ч</w:t>
            </w:r>
          </w:p>
        </w:tc>
        <w:tc>
          <w:tcPr>
            <w:tcW w:w="518" w:type="pct"/>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Собственные нужды энергоисточника, Гкал/ч</w:t>
            </w:r>
          </w:p>
        </w:tc>
        <w:tc>
          <w:tcPr>
            <w:tcW w:w="331" w:type="pct"/>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Тепловая мощность нетто, Гкал/ч</w:t>
            </w:r>
          </w:p>
        </w:tc>
        <w:tc>
          <w:tcPr>
            <w:tcW w:w="519" w:type="pct"/>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Потери в тепловых сетях, Гкал/ч</w:t>
            </w:r>
          </w:p>
        </w:tc>
        <w:tc>
          <w:tcPr>
            <w:tcW w:w="1054" w:type="pct"/>
            <w:gridSpan w:val="3"/>
            <w:tcBorders>
              <w:top w:val="single" w:sz="8" w:space="0" w:color="auto"/>
              <w:left w:val="single" w:sz="4"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Тепловая нагрузка, Гкал/ч</w:t>
            </w:r>
          </w:p>
        </w:tc>
        <w:tc>
          <w:tcPr>
            <w:tcW w:w="360" w:type="pct"/>
            <w:vMerge w:val="restart"/>
            <w:tcBorders>
              <w:top w:val="single" w:sz="8" w:space="0" w:color="auto"/>
              <w:left w:val="single" w:sz="4" w:space="0" w:color="auto"/>
              <w:bottom w:val="single" w:sz="8" w:space="0" w:color="000000"/>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Дефицит / избыток мощности, Гкал/ч              (-/+)</w:t>
            </w:r>
          </w:p>
        </w:tc>
      </w:tr>
      <w:tr w:rsidR="00B16F26" w:rsidRPr="00843D3E" w:rsidTr="00672673">
        <w:trPr>
          <w:trHeight w:val="315"/>
          <w:tblHeader/>
        </w:trPr>
        <w:tc>
          <w:tcPr>
            <w:tcW w:w="141" w:type="pct"/>
            <w:vMerge/>
            <w:tcBorders>
              <w:top w:val="single" w:sz="8" w:space="0" w:color="auto"/>
              <w:left w:val="single" w:sz="8"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566" w:type="pct"/>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1039" w:type="pct"/>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472" w:type="pct"/>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518" w:type="pct"/>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331" w:type="pct"/>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519" w:type="pct"/>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518" w:type="pct"/>
            <w:tcBorders>
              <w:top w:val="single" w:sz="4"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Отопление</w:t>
            </w:r>
          </w:p>
        </w:tc>
        <w:tc>
          <w:tcPr>
            <w:tcW w:w="260" w:type="pct"/>
            <w:tcBorders>
              <w:top w:val="single" w:sz="4"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ГВС (макс)</w:t>
            </w:r>
          </w:p>
        </w:tc>
        <w:tc>
          <w:tcPr>
            <w:tcW w:w="276" w:type="pct"/>
            <w:tcBorders>
              <w:top w:val="single" w:sz="4"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Сумма</w:t>
            </w:r>
          </w:p>
        </w:tc>
        <w:tc>
          <w:tcPr>
            <w:tcW w:w="360" w:type="pct"/>
            <w:vMerge/>
            <w:tcBorders>
              <w:top w:val="single" w:sz="8" w:space="0" w:color="auto"/>
              <w:left w:val="single" w:sz="4" w:space="0" w:color="auto"/>
              <w:bottom w:val="single" w:sz="8" w:space="0" w:color="000000"/>
              <w:right w:val="single" w:sz="8"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r>
      <w:tr w:rsidR="00B16F26" w:rsidRPr="00843D3E" w:rsidTr="00672673">
        <w:trPr>
          <w:trHeight w:val="300"/>
        </w:trPr>
        <w:tc>
          <w:tcPr>
            <w:tcW w:w="141" w:type="pct"/>
            <w:tcBorders>
              <w:top w:val="single" w:sz="4" w:space="0" w:color="auto"/>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w:t>
            </w:r>
          </w:p>
        </w:tc>
        <w:tc>
          <w:tcPr>
            <w:tcW w:w="566"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ОАО "Квадра"</w:t>
            </w: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НГРЭС</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300,00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36,000</w:t>
            </w:r>
          </w:p>
        </w:tc>
        <w:tc>
          <w:tcPr>
            <w:tcW w:w="331" w:type="pct"/>
            <w:tcBorders>
              <w:top w:val="single" w:sz="4" w:space="0" w:color="auto"/>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264,00</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26,805</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151,513</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25,488</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177,002</w:t>
            </w:r>
          </w:p>
        </w:tc>
        <w:tc>
          <w:tcPr>
            <w:tcW w:w="360" w:type="pct"/>
            <w:tcBorders>
              <w:top w:val="nil"/>
              <w:left w:val="single" w:sz="4" w:space="0" w:color="auto"/>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60,193</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w:t>
            </w:r>
          </w:p>
        </w:tc>
        <w:tc>
          <w:tcPr>
            <w:tcW w:w="566" w:type="pct"/>
            <w:vMerge w:val="restart"/>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ООО "НТК"</w:t>
            </w: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15,20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0,314</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14,89</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1,536</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12,337</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12,337</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1,439</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№2а</w:t>
            </w:r>
          </w:p>
        </w:tc>
        <w:tc>
          <w:tcPr>
            <w:tcW w:w="3253" w:type="pct"/>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передача нагрузки на Котельную №2</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№3</w:t>
            </w:r>
          </w:p>
        </w:tc>
        <w:tc>
          <w:tcPr>
            <w:tcW w:w="3253" w:type="pct"/>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передача нагрузки на ЦТП 5</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№4</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1,46</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0,026</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1,43</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0,104</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1,139</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1,139</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0,193</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№5</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3,32</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0,027</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3,29</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0,256</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0,877</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0,877</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2,160</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7</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№8</w:t>
            </w:r>
          </w:p>
        </w:tc>
        <w:tc>
          <w:tcPr>
            <w:tcW w:w="3253" w:type="pct"/>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передача нагрузки на новую БМК</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Модуль с гидронными котлами (потр кот №8)</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0,258</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0,26</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0,222</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0,222</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0,036</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9</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№9</w:t>
            </w:r>
          </w:p>
        </w:tc>
        <w:tc>
          <w:tcPr>
            <w:tcW w:w="3253" w:type="pct"/>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передача нагрузки на новую БМК</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10</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№10</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7,61</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0,130</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7,48</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0,772</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5,197</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0,270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5,466</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1,241</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№10а</w:t>
            </w:r>
          </w:p>
        </w:tc>
        <w:tc>
          <w:tcPr>
            <w:tcW w:w="3253" w:type="pct"/>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перевод на индивидуальное отопление</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№12</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8,45</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0,130</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8,32</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0,766</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4,342</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4,841</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2,713</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13</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Модуль с гидронными котлами (потр кот №12)</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№13</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6,16</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0,107</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6,05</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0,377</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4,102</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4,102</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1,574</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№13а</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4,50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0,101</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4,40</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0,446</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3,767</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3,767</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0,186</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№14</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3,80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0,056</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3,74</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0,237</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1,676</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0,426</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2,102</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1,405</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№15</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2,40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0,032</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2,37</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0,188</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1,130</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1,130</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1,050</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18</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№16</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1,90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0,025</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1,88</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0,137</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0,806</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0,106</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0,912</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0,825</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19</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№17</w:t>
            </w:r>
          </w:p>
        </w:tc>
        <w:tc>
          <w:tcPr>
            <w:tcW w:w="3253" w:type="pct"/>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перевод на ЦТП4</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20</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№19</w:t>
            </w:r>
          </w:p>
        </w:tc>
        <w:tc>
          <w:tcPr>
            <w:tcW w:w="3253" w:type="pct"/>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перевод на две новые БМК</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21</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№19-1</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12,000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0,216</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11,78</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1,110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9,178</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9,178</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1,780</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22</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№19-2</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2,750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0,050</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2,70</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0,160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2,242</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2,242</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0,299</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lastRenderedPageBreak/>
              <w:t>23</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№29</w:t>
            </w:r>
          </w:p>
        </w:tc>
        <w:tc>
          <w:tcPr>
            <w:tcW w:w="3253" w:type="pct"/>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перевод на индивидуальное отопление</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24</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№31</w:t>
            </w:r>
          </w:p>
        </w:tc>
        <w:tc>
          <w:tcPr>
            <w:tcW w:w="3253" w:type="pct"/>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перевод на ЦТП4</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25</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Модуль с гидронными котлами (потр кот №8)</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0,344</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0,34</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0,302</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0,302</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0,042</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26</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№32а</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0,200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0,20</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0,002</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0,184</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0,184</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0,014</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27</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№34 </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31,458</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0,566</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30,89</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1,724</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21,010</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0,219</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21,229</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7,938</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28</w:t>
            </w:r>
          </w:p>
        </w:tc>
        <w:tc>
          <w:tcPr>
            <w:tcW w:w="566" w:type="pct"/>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Новая БМК на территори бывшей воинской части</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43,000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0,77</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42,23</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3,987</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35,539</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0,222</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35,761</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3,247</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29</w:t>
            </w:r>
          </w:p>
        </w:tc>
        <w:tc>
          <w:tcPr>
            <w:tcW w:w="56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Крышные котельные III залесного микрорайона</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5,160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5,16</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3,377</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0,940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4,318</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0,842</w:t>
            </w:r>
          </w:p>
        </w:tc>
      </w:tr>
      <w:tr w:rsidR="00B16F26" w:rsidRPr="00843D3E" w:rsidTr="00672673">
        <w:trPr>
          <w:trHeight w:val="315"/>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30</w:t>
            </w:r>
          </w:p>
        </w:tc>
        <w:tc>
          <w:tcPr>
            <w:tcW w:w="56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Крышные котельные IV залесного микрорайона</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8,600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8,60</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6,673</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1,858</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8,530</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0,070</w:t>
            </w:r>
          </w:p>
        </w:tc>
      </w:tr>
      <w:tr w:rsidR="00B16F26" w:rsidRPr="00843D3E" w:rsidTr="00672673">
        <w:trPr>
          <w:trHeight w:val="315"/>
        </w:trPr>
        <w:tc>
          <w:tcPr>
            <w:tcW w:w="1747" w:type="pct"/>
            <w:gridSpan w:val="3"/>
            <w:tcBorders>
              <w:top w:val="single" w:sz="8" w:space="0" w:color="auto"/>
              <w:left w:val="single" w:sz="8" w:space="0" w:color="auto"/>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i/>
                <w:iCs/>
                <w:spacing w:val="0"/>
                <w:sz w:val="20"/>
                <w:szCs w:val="20"/>
                <w:u w:val="single"/>
                <w:lang w:eastAsia="ru-RU"/>
              </w:rPr>
            </w:pPr>
            <w:r w:rsidRPr="00843D3E">
              <w:rPr>
                <w:rFonts w:eastAsia="Times New Roman" w:cs="Arial"/>
                <w:b/>
                <w:bCs/>
                <w:i/>
                <w:iCs/>
                <w:spacing w:val="0"/>
                <w:sz w:val="20"/>
                <w:szCs w:val="20"/>
                <w:u w:val="single"/>
                <w:lang w:eastAsia="ru-RU"/>
              </w:rPr>
              <w:t>ИТОГО по городу</w:t>
            </w:r>
          </w:p>
        </w:tc>
        <w:tc>
          <w:tcPr>
            <w:tcW w:w="472" w:type="pct"/>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458,570</w:t>
            </w:r>
          </w:p>
        </w:tc>
        <w:tc>
          <w:tcPr>
            <w:tcW w:w="518" w:type="pct"/>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38,554</w:t>
            </w:r>
          </w:p>
        </w:tc>
        <w:tc>
          <w:tcPr>
            <w:tcW w:w="331" w:type="pct"/>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420,016</w:t>
            </w:r>
          </w:p>
        </w:tc>
        <w:tc>
          <w:tcPr>
            <w:tcW w:w="519" w:type="pct"/>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38,607</w:t>
            </w:r>
          </w:p>
        </w:tc>
        <w:tc>
          <w:tcPr>
            <w:tcW w:w="518" w:type="pct"/>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265,088</w:t>
            </w:r>
          </w:p>
        </w:tc>
        <w:tc>
          <w:tcPr>
            <w:tcW w:w="260" w:type="pct"/>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30,553</w:t>
            </w:r>
          </w:p>
        </w:tc>
        <w:tc>
          <w:tcPr>
            <w:tcW w:w="276" w:type="pct"/>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295,641</w:t>
            </w:r>
          </w:p>
        </w:tc>
        <w:tc>
          <w:tcPr>
            <w:tcW w:w="360" w:type="pct"/>
            <w:tcBorders>
              <w:top w:val="single" w:sz="8" w:space="0" w:color="auto"/>
              <w:left w:val="nil"/>
              <w:bottom w:val="single" w:sz="8"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85,767</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31</w:t>
            </w:r>
          </w:p>
        </w:tc>
        <w:tc>
          <w:tcPr>
            <w:tcW w:w="566" w:type="pct"/>
            <w:vMerge w:val="restart"/>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ООО "НТК"</w:t>
            </w: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№21</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6,220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0,13</w:t>
            </w:r>
          </w:p>
        </w:tc>
        <w:tc>
          <w:tcPr>
            <w:tcW w:w="331" w:type="pct"/>
            <w:tcBorders>
              <w:top w:val="single" w:sz="4" w:space="0" w:color="auto"/>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6,09</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0,984</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4,352</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4,352</w:t>
            </w:r>
          </w:p>
        </w:tc>
        <w:tc>
          <w:tcPr>
            <w:tcW w:w="360" w:type="pct"/>
            <w:tcBorders>
              <w:top w:val="nil"/>
              <w:left w:val="single" w:sz="4" w:space="0" w:color="auto"/>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0,756</w:t>
            </w:r>
          </w:p>
        </w:tc>
      </w:tr>
      <w:tr w:rsidR="00B16F26" w:rsidRPr="00843D3E" w:rsidTr="00672673">
        <w:trPr>
          <w:trHeight w:val="300"/>
        </w:trPr>
        <w:tc>
          <w:tcPr>
            <w:tcW w:w="141" w:type="pct"/>
            <w:tcBorders>
              <w:top w:val="single" w:sz="4" w:space="0" w:color="auto"/>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32</w:t>
            </w:r>
          </w:p>
        </w:tc>
        <w:tc>
          <w:tcPr>
            <w:tcW w:w="566" w:type="pct"/>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№23</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8,680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0,15</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8,53</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0,942</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5,195</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5,195</w:t>
            </w:r>
          </w:p>
        </w:tc>
        <w:tc>
          <w:tcPr>
            <w:tcW w:w="360" w:type="pct"/>
            <w:tcBorders>
              <w:top w:val="single" w:sz="4" w:space="0" w:color="auto"/>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2,397</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33</w:t>
            </w:r>
          </w:p>
        </w:tc>
        <w:tc>
          <w:tcPr>
            <w:tcW w:w="566" w:type="pct"/>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№24</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6,900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0,124</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6,78</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0,637</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5,179</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5,179</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0,960</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34</w:t>
            </w:r>
          </w:p>
        </w:tc>
        <w:tc>
          <w:tcPr>
            <w:tcW w:w="566" w:type="pct"/>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Модуль с гидронными котлами (потр кот №24)</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0,258</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0,26</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0,177</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0,177</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0,081</w:t>
            </w:r>
          </w:p>
        </w:tc>
      </w:tr>
      <w:tr w:rsidR="00B16F26" w:rsidRPr="00843D3E" w:rsidTr="00672673">
        <w:trPr>
          <w:trHeight w:val="315"/>
        </w:trPr>
        <w:tc>
          <w:tcPr>
            <w:tcW w:w="141" w:type="pct"/>
            <w:tcBorders>
              <w:top w:val="nil"/>
              <w:left w:val="single" w:sz="8" w:space="0" w:color="auto"/>
              <w:bottom w:val="nil"/>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35</w:t>
            </w:r>
          </w:p>
        </w:tc>
        <w:tc>
          <w:tcPr>
            <w:tcW w:w="566" w:type="pct"/>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nil"/>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№25</w:t>
            </w:r>
          </w:p>
        </w:tc>
        <w:tc>
          <w:tcPr>
            <w:tcW w:w="472" w:type="pct"/>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6,000</w:t>
            </w:r>
          </w:p>
        </w:tc>
        <w:tc>
          <w:tcPr>
            <w:tcW w:w="518" w:type="pct"/>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0,108</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5,89</w:t>
            </w:r>
          </w:p>
        </w:tc>
        <w:tc>
          <w:tcPr>
            <w:tcW w:w="519" w:type="pct"/>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0,435</w:t>
            </w:r>
          </w:p>
        </w:tc>
        <w:tc>
          <w:tcPr>
            <w:tcW w:w="518" w:type="pct"/>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5,191</w:t>
            </w:r>
          </w:p>
        </w:tc>
        <w:tc>
          <w:tcPr>
            <w:tcW w:w="260" w:type="pct"/>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5,191</w:t>
            </w:r>
          </w:p>
        </w:tc>
        <w:tc>
          <w:tcPr>
            <w:tcW w:w="360" w:type="pct"/>
            <w:tcBorders>
              <w:top w:val="nil"/>
              <w:left w:val="nil"/>
              <w:bottom w:val="nil"/>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0,266</w:t>
            </w:r>
          </w:p>
        </w:tc>
      </w:tr>
      <w:tr w:rsidR="00B16F26" w:rsidRPr="00843D3E" w:rsidTr="00672673">
        <w:trPr>
          <w:trHeight w:val="315"/>
        </w:trPr>
        <w:tc>
          <w:tcPr>
            <w:tcW w:w="1747" w:type="pct"/>
            <w:gridSpan w:val="3"/>
            <w:tcBorders>
              <w:top w:val="single" w:sz="8" w:space="0" w:color="auto"/>
              <w:left w:val="single" w:sz="8" w:space="0" w:color="auto"/>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i/>
                <w:iCs/>
                <w:spacing w:val="0"/>
                <w:sz w:val="20"/>
                <w:szCs w:val="20"/>
                <w:u w:val="single"/>
                <w:lang w:eastAsia="ru-RU"/>
              </w:rPr>
            </w:pPr>
            <w:r w:rsidRPr="00843D3E">
              <w:rPr>
                <w:rFonts w:eastAsia="Times New Roman" w:cs="Arial"/>
                <w:b/>
                <w:bCs/>
                <w:i/>
                <w:iCs/>
                <w:spacing w:val="0"/>
                <w:sz w:val="20"/>
                <w:szCs w:val="20"/>
                <w:u w:val="single"/>
                <w:lang w:eastAsia="ru-RU"/>
              </w:rPr>
              <w:t>ИТОГО по мкр. Сокольники</w:t>
            </w:r>
          </w:p>
        </w:tc>
        <w:tc>
          <w:tcPr>
            <w:tcW w:w="472" w:type="pct"/>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28,058</w:t>
            </w:r>
          </w:p>
        </w:tc>
        <w:tc>
          <w:tcPr>
            <w:tcW w:w="518" w:type="pct"/>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0,507</w:t>
            </w:r>
          </w:p>
        </w:tc>
        <w:tc>
          <w:tcPr>
            <w:tcW w:w="331" w:type="pct"/>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27,551</w:t>
            </w:r>
          </w:p>
        </w:tc>
        <w:tc>
          <w:tcPr>
            <w:tcW w:w="519" w:type="pct"/>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2,998</w:t>
            </w:r>
          </w:p>
        </w:tc>
        <w:tc>
          <w:tcPr>
            <w:tcW w:w="518" w:type="pct"/>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19,917</w:t>
            </w:r>
          </w:p>
        </w:tc>
        <w:tc>
          <w:tcPr>
            <w:tcW w:w="260" w:type="pct"/>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0,177</w:t>
            </w:r>
          </w:p>
        </w:tc>
        <w:tc>
          <w:tcPr>
            <w:tcW w:w="276" w:type="pct"/>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20,094</w:t>
            </w:r>
          </w:p>
        </w:tc>
        <w:tc>
          <w:tcPr>
            <w:tcW w:w="360" w:type="pct"/>
            <w:tcBorders>
              <w:top w:val="single" w:sz="8" w:space="0" w:color="auto"/>
              <w:left w:val="nil"/>
              <w:bottom w:val="single" w:sz="8"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4,459</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36</w:t>
            </w:r>
          </w:p>
        </w:tc>
        <w:tc>
          <w:tcPr>
            <w:tcW w:w="566" w:type="pct"/>
            <w:vMerge w:val="restart"/>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ООО "НТК"</w:t>
            </w: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с. Спасское</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18,200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0,112</w:t>
            </w:r>
          </w:p>
        </w:tc>
        <w:tc>
          <w:tcPr>
            <w:tcW w:w="331" w:type="pct"/>
            <w:tcBorders>
              <w:top w:val="single" w:sz="4" w:space="0" w:color="auto"/>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18,09</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0,743</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3,118</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0,785</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3,903</w:t>
            </w:r>
          </w:p>
        </w:tc>
        <w:tc>
          <w:tcPr>
            <w:tcW w:w="360" w:type="pct"/>
            <w:tcBorders>
              <w:top w:val="nil"/>
              <w:left w:val="single" w:sz="4" w:space="0" w:color="auto"/>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13,441</w:t>
            </w:r>
          </w:p>
        </w:tc>
      </w:tr>
      <w:tr w:rsidR="00B16F26" w:rsidRPr="00843D3E" w:rsidTr="00672673">
        <w:trPr>
          <w:trHeight w:val="300"/>
        </w:trPr>
        <w:tc>
          <w:tcPr>
            <w:tcW w:w="141" w:type="pct"/>
            <w:tcBorders>
              <w:top w:val="single" w:sz="4" w:space="0" w:color="auto"/>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37</w:t>
            </w:r>
          </w:p>
        </w:tc>
        <w:tc>
          <w:tcPr>
            <w:tcW w:w="566" w:type="pct"/>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№18</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1,220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0,011</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1,21</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0,169</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0,337</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0,337</w:t>
            </w:r>
          </w:p>
        </w:tc>
        <w:tc>
          <w:tcPr>
            <w:tcW w:w="360" w:type="pct"/>
            <w:tcBorders>
              <w:top w:val="single" w:sz="4" w:space="0" w:color="auto"/>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0,703</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38</w:t>
            </w:r>
          </w:p>
        </w:tc>
        <w:tc>
          <w:tcPr>
            <w:tcW w:w="566" w:type="pct"/>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№18а</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0,004</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0,093</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0,093</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0,113</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39</w:t>
            </w:r>
          </w:p>
        </w:tc>
        <w:tc>
          <w:tcPr>
            <w:tcW w:w="566" w:type="pct"/>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№18б</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0,172</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0,002</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0,008</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0,088</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0,088</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0,074</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40</w:t>
            </w:r>
          </w:p>
        </w:tc>
        <w:tc>
          <w:tcPr>
            <w:tcW w:w="566" w:type="pct"/>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 xml:space="preserve">Котельная №18в </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0,004</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0,001</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0,098</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0,098</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0,107</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41</w:t>
            </w:r>
          </w:p>
        </w:tc>
        <w:tc>
          <w:tcPr>
            <w:tcW w:w="566" w:type="pct"/>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№20а</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0,516</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0,008</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0,51</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0,332</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0,332</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0,176</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42</w:t>
            </w:r>
          </w:p>
        </w:tc>
        <w:tc>
          <w:tcPr>
            <w:tcW w:w="566" w:type="pct"/>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№20б-1</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0,002</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0,069</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0,069</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0,008</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w:t>
            </w:r>
          </w:p>
        </w:tc>
        <w:tc>
          <w:tcPr>
            <w:tcW w:w="566" w:type="pct"/>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№20б-2</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0,004</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0,001</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0,143</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0,143</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0,062</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lastRenderedPageBreak/>
              <w:t>44</w:t>
            </w:r>
          </w:p>
        </w:tc>
        <w:tc>
          <w:tcPr>
            <w:tcW w:w="566" w:type="pct"/>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№20в</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0,172</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0,003</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0,127</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0,127</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0,042</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45</w:t>
            </w:r>
          </w:p>
        </w:tc>
        <w:tc>
          <w:tcPr>
            <w:tcW w:w="566" w:type="pct"/>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 xml:space="preserve">Котельная №20М </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3,720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0,047</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3,67</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0,240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1,753</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1,753</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1,680</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46</w:t>
            </w:r>
          </w:p>
        </w:tc>
        <w:tc>
          <w:tcPr>
            <w:tcW w:w="566" w:type="pct"/>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№26</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0,989</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0,022</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0,97</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0,198</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0,788</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0,788</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-0,020</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47</w:t>
            </w:r>
          </w:p>
        </w:tc>
        <w:tc>
          <w:tcPr>
            <w:tcW w:w="566" w:type="pct"/>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№26а</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0,180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0,002</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0,18</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0,093</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0,006</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0,099</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0,079</w:t>
            </w:r>
          </w:p>
        </w:tc>
      </w:tr>
      <w:tr w:rsidR="00B16F26" w:rsidRPr="00843D3E" w:rsidTr="00672673">
        <w:trPr>
          <w:trHeight w:val="300"/>
        </w:trPr>
        <w:tc>
          <w:tcPr>
            <w:tcW w:w="141" w:type="pct"/>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48</w:t>
            </w:r>
          </w:p>
        </w:tc>
        <w:tc>
          <w:tcPr>
            <w:tcW w:w="566" w:type="pct"/>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№27</w:t>
            </w:r>
          </w:p>
        </w:tc>
        <w:tc>
          <w:tcPr>
            <w:tcW w:w="472"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0,858</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0,007</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0,85</w:t>
            </w:r>
          </w:p>
        </w:tc>
        <w:tc>
          <w:tcPr>
            <w:tcW w:w="519"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518"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0,196</w:t>
            </w:r>
          </w:p>
        </w:tc>
        <w:tc>
          <w:tcPr>
            <w:tcW w:w="260"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0,103</w:t>
            </w:r>
          </w:p>
        </w:tc>
        <w:tc>
          <w:tcPr>
            <w:tcW w:w="276"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0,299</w:t>
            </w:r>
          </w:p>
        </w:tc>
        <w:tc>
          <w:tcPr>
            <w:tcW w:w="360" w:type="pct"/>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0,552</w:t>
            </w:r>
          </w:p>
        </w:tc>
      </w:tr>
      <w:tr w:rsidR="00B16F26" w:rsidRPr="00843D3E" w:rsidTr="00672673">
        <w:trPr>
          <w:trHeight w:val="315"/>
        </w:trPr>
        <w:tc>
          <w:tcPr>
            <w:tcW w:w="141" w:type="pct"/>
            <w:tcBorders>
              <w:top w:val="nil"/>
              <w:left w:val="single" w:sz="8" w:space="0" w:color="auto"/>
              <w:bottom w:val="nil"/>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49</w:t>
            </w:r>
          </w:p>
        </w:tc>
        <w:tc>
          <w:tcPr>
            <w:tcW w:w="566" w:type="pct"/>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p>
        </w:tc>
        <w:tc>
          <w:tcPr>
            <w:tcW w:w="1039" w:type="pct"/>
            <w:tcBorders>
              <w:top w:val="nil"/>
              <w:left w:val="nil"/>
              <w:bottom w:val="nil"/>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 xml:space="preserve">Котельная №28 </w:t>
            </w:r>
          </w:p>
        </w:tc>
        <w:tc>
          <w:tcPr>
            <w:tcW w:w="472" w:type="pct"/>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8,400</w:t>
            </w:r>
          </w:p>
        </w:tc>
        <w:tc>
          <w:tcPr>
            <w:tcW w:w="518" w:type="pct"/>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0,033</w:t>
            </w:r>
          </w:p>
        </w:tc>
        <w:tc>
          <w:tcPr>
            <w:tcW w:w="331" w:type="pct"/>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8,37</w:t>
            </w:r>
          </w:p>
        </w:tc>
        <w:tc>
          <w:tcPr>
            <w:tcW w:w="519" w:type="pct"/>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0,303</w:t>
            </w:r>
          </w:p>
        </w:tc>
        <w:tc>
          <w:tcPr>
            <w:tcW w:w="518" w:type="pct"/>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1,135</w:t>
            </w:r>
          </w:p>
        </w:tc>
        <w:tc>
          <w:tcPr>
            <w:tcW w:w="260" w:type="pct"/>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276" w:type="pct"/>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1,135</w:t>
            </w:r>
          </w:p>
        </w:tc>
        <w:tc>
          <w:tcPr>
            <w:tcW w:w="360" w:type="pct"/>
            <w:tcBorders>
              <w:top w:val="nil"/>
              <w:left w:val="nil"/>
              <w:bottom w:val="nil"/>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6,929</w:t>
            </w:r>
          </w:p>
        </w:tc>
      </w:tr>
      <w:tr w:rsidR="00B16F26" w:rsidRPr="00843D3E" w:rsidTr="00672673">
        <w:trPr>
          <w:trHeight w:val="315"/>
        </w:trPr>
        <w:tc>
          <w:tcPr>
            <w:tcW w:w="1747" w:type="pct"/>
            <w:gridSpan w:val="3"/>
            <w:tcBorders>
              <w:top w:val="single" w:sz="8" w:space="0" w:color="auto"/>
              <w:left w:val="single" w:sz="8" w:space="0" w:color="auto"/>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i/>
                <w:iCs/>
                <w:spacing w:val="0"/>
                <w:sz w:val="20"/>
                <w:szCs w:val="20"/>
                <w:u w:val="single"/>
                <w:lang w:eastAsia="ru-RU"/>
              </w:rPr>
            </w:pPr>
            <w:r w:rsidRPr="00843D3E">
              <w:rPr>
                <w:rFonts w:eastAsia="Times New Roman" w:cs="Arial"/>
                <w:b/>
                <w:bCs/>
                <w:i/>
                <w:iCs/>
                <w:spacing w:val="0"/>
                <w:sz w:val="20"/>
                <w:szCs w:val="20"/>
                <w:u w:val="single"/>
                <w:lang w:eastAsia="ru-RU"/>
              </w:rPr>
              <w:t>ИТОГО по сельским поселениям</w:t>
            </w:r>
          </w:p>
        </w:tc>
        <w:tc>
          <w:tcPr>
            <w:tcW w:w="472" w:type="pct"/>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35,137</w:t>
            </w:r>
          </w:p>
        </w:tc>
        <w:tc>
          <w:tcPr>
            <w:tcW w:w="518" w:type="pct"/>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0,260</w:t>
            </w:r>
          </w:p>
        </w:tc>
        <w:tc>
          <w:tcPr>
            <w:tcW w:w="331" w:type="pct"/>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34,877</w:t>
            </w:r>
          </w:p>
        </w:tc>
        <w:tc>
          <w:tcPr>
            <w:tcW w:w="519" w:type="pct"/>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1,664</w:t>
            </w:r>
          </w:p>
        </w:tc>
        <w:tc>
          <w:tcPr>
            <w:tcW w:w="518" w:type="pct"/>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8,372</w:t>
            </w:r>
          </w:p>
        </w:tc>
        <w:tc>
          <w:tcPr>
            <w:tcW w:w="260" w:type="pct"/>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0,894</w:t>
            </w:r>
          </w:p>
        </w:tc>
        <w:tc>
          <w:tcPr>
            <w:tcW w:w="276" w:type="pct"/>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9,265</w:t>
            </w:r>
          </w:p>
        </w:tc>
        <w:tc>
          <w:tcPr>
            <w:tcW w:w="360" w:type="pct"/>
            <w:tcBorders>
              <w:top w:val="single" w:sz="8" w:space="0" w:color="auto"/>
              <w:left w:val="nil"/>
              <w:bottom w:val="single" w:sz="8"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23,947</w:t>
            </w:r>
          </w:p>
        </w:tc>
      </w:tr>
      <w:tr w:rsidR="00B16F26" w:rsidRPr="00843D3E" w:rsidTr="00672673">
        <w:trPr>
          <w:trHeight w:val="315"/>
        </w:trPr>
        <w:tc>
          <w:tcPr>
            <w:tcW w:w="1747" w:type="pct"/>
            <w:gridSpan w:val="3"/>
            <w:tcBorders>
              <w:top w:val="single" w:sz="8" w:space="0" w:color="auto"/>
              <w:left w:val="single" w:sz="8" w:space="0" w:color="auto"/>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i/>
                <w:iCs/>
                <w:spacing w:val="0"/>
                <w:sz w:val="20"/>
                <w:szCs w:val="20"/>
                <w:u w:val="single"/>
                <w:lang w:eastAsia="ru-RU"/>
              </w:rPr>
            </w:pPr>
            <w:r w:rsidRPr="00843D3E">
              <w:rPr>
                <w:rFonts w:eastAsia="Times New Roman" w:cs="Arial"/>
                <w:b/>
                <w:bCs/>
                <w:i/>
                <w:iCs/>
                <w:spacing w:val="0"/>
                <w:sz w:val="20"/>
                <w:szCs w:val="20"/>
                <w:u w:val="single"/>
                <w:lang w:eastAsia="ru-RU"/>
              </w:rPr>
              <w:t>ИТОГО по муниципальному образованию</w:t>
            </w:r>
          </w:p>
        </w:tc>
        <w:tc>
          <w:tcPr>
            <w:tcW w:w="472" w:type="pct"/>
            <w:tcBorders>
              <w:top w:val="nil"/>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521,765</w:t>
            </w:r>
          </w:p>
        </w:tc>
        <w:tc>
          <w:tcPr>
            <w:tcW w:w="518" w:type="pct"/>
            <w:tcBorders>
              <w:top w:val="nil"/>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39,322</w:t>
            </w:r>
          </w:p>
        </w:tc>
        <w:tc>
          <w:tcPr>
            <w:tcW w:w="331" w:type="pct"/>
            <w:tcBorders>
              <w:top w:val="nil"/>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482,443</w:t>
            </w:r>
          </w:p>
        </w:tc>
        <w:tc>
          <w:tcPr>
            <w:tcW w:w="519" w:type="pct"/>
            <w:tcBorders>
              <w:top w:val="nil"/>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43,269</w:t>
            </w:r>
          </w:p>
        </w:tc>
        <w:tc>
          <w:tcPr>
            <w:tcW w:w="518" w:type="pct"/>
            <w:tcBorders>
              <w:top w:val="nil"/>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293,377</w:t>
            </w:r>
          </w:p>
        </w:tc>
        <w:tc>
          <w:tcPr>
            <w:tcW w:w="260" w:type="pct"/>
            <w:tcBorders>
              <w:top w:val="nil"/>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31,624</w:t>
            </w:r>
          </w:p>
        </w:tc>
        <w:tc>
          <w:tcPr>
            <w:tcW w:w="276" w:type="pct"/>
            <w:tcBorders>
              <w:top w:val="nil"/>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325,001</w:t>
            </w:r>
          </w:p>
        </w:tc>
        <w:tc>
          <w:tcPr>
            <w:tcW w:w="360" w:type="pct"/>
            <w:tcBorders>
              <w:top w:val="nil"/>
              <w:left w:val="nil"/>
              <w:bottom w:val="single" w:sz="8"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114,173</w:t>
            </w:r>
          </w:p>
        </w:tc>
      </w:tr>
    </w:tbl>
    <w:p w:rsidR="00B16F26" w:rsidRPr="00843D3E" w:rsidRDefault="00B16F26" w:rsidP="001470E6">
      <w:pPr>
        <w:widowControl/>
        <w:adjustRightInd/>
        <w:spacing w:before="0" w:after="0" w:line="360" w:lineRule="auto"/>
        <w:textAlignment w:val="auto"/>
        <w:rPr>
          <w:rFonts w:eastAsia="Times New Roman"/>
          <w:kern w:val="28"/>
          <w:sz w:val="24"/>
          <w:lang w:eastAsia="ru-RU"/>
        </w:rPr>
      </w:pPr>
    </w:p>
    <w:p w:rsidR="00B16F26" w:rsidRPr="00843D3E" w:rsidRDefault="00B16F26" w:rsidP="00672673">
      <w:pPr>
        <w:widowControl/>
        <w:adjustRightInd/>
        <w:spacing w:before="0" w:after="0"/>
        <w:ind w:firstLine="0"/>
        <w:jc w:val="left"/>
        <w:textAlignment w:val="auto"/>
        <w:rPr>
          <w:rFonts w:eastAsia="Times New Roman" w:cs="Arial"/>
          <w:spacing w:val="-4"/>
          <w:sz w:val="24"/>
          <w:szCs w:val="24"/>
        </w:rPr>
      </w:pPr>
      <w:r w:rsidRPr="00843D3E">
        <w:rPr>
          <w:rFonts w:eastAsia="Times New Roman" w:cs="Arial"/>
          <w:spacing w:val="-4"/>
          <w:sz w:val="24"/>
          <w:szCs w:val="24"/>
        </w:rPr>
        <w:br w:type="page"/>
      </w:r>
    </w:p>
    <w:p w:rsidR="00B16F26" w:rsidRPr="00843D3E" w:rsidRDefault="00B16F26" w:rsidP="00672673">
      <w:pPr>
        <w:spacing w:after="200"/>
        <w:ind w:firstLine="0"/>
        <w:rPr>
          <w:b/>
          <w:bCs/>
          <w:sz w:val="18"/>
          <w:szCs w:val="18"/>
        </w:rPr>
      </w:pPr>
      <w:bookmarkStart w:id="197" w:name="_Toc373843693"/>
      <w:bookmarkStart w:id="198" w:name="_Toc373927441"/>
      <w:r w:rsidRPr="00843D3E">
        <w:rPr>
          <w:b/>
          <w:bCs/>
          <w:sz w:val="18"/>
          <w:szCs w:val="18"/>
        </w:rPr>
        <w:t xml:space="preserve">Таблица </w:t>
      </w:r>
      <w:r w:rsidR="00B111DC" w:rsidRPr="00843D3E">
        <w:rPr>
          <w:b/>
          <w:bCs/>
          <w:sz w:val="18"/>
          <w:szCs w:val="18"/>
        </w:rPr>
        <w:fldChar w:fldCharType="begin"/>
      </w:r>
      <w:r w:rsidRPr="00843D3E">
        <w:rPr>
          <w:b/>
          <w:bCs/>
          <w:sz w:val="18"/>
          <w:szCs w:val="18"/>
        </w:rPr>
        <w:instrText xml:space="preserve"> STYLEREF 1 \s </w:instrText>
      </w:r>
      <w:r w:rsidR="00B111DC" w:rsidRPr="00843D3E">
        <w:rPr>
          <w:b/>
          <w:bCs/>
          <w:sz w:val="18"/>
          <w:szCs w:val="18"/>
        </w:rPr>
        <w:fldChar w:fldCharType="separate"/>
      </w:r>
      <w:r w:rsidRPr="00843D3E">
        <w:rPr>
          <w:b/>
          <w:bCs/>
          <w:noProof/>
          <w:sz w:val="18"/>
          <w:szCs w:val="18"/>
        </w:rPr>
        <w:t>3</w:t>
      </w:r>
      <w:r w:rsidR="00B111DC" w:rsidRPr="00843D3E">
        <w:rPr>
          <w:b/>
          <w:bCs/>
          <w:sz w:val="18"/>
          <w:szCs w:val="18"/>
        </w:rPr>
        <w:fldChar w:fldCharType="end"/>
      </w:r>
      <w:r w:rsidRPr="00843D3E">
        <w:rPr>
          <w:b/>
          <w:bCs/>
          <w:sz w:val="18"/>
          <w:szCs w:val="18"/>
        </w:rPr>
        <w:t>.</w:t>
      </w:r>
      <w:r w:rsidR="00B111DC" w:rsidRPr="00843D3E">
        <w:rPr>
          <w:b/>
          <w:bCs/>
          <w:sz w:val="18"/>
          <w:szCs w:val="18"/>
        </w:rPr>
        <w:fldChar w:fldCharType="begin"/>
      </w:r>
      <w:r w:rsidRPr="00843D3E">
        <w:rPr>
          <w:b/>
          <w:bCs/>
          <w:sz w:val="18"/>
          <w:szCs w:val="18"/>
        </w:rPr>
        <w:instrText xml:space="preserve"> SEQ Таблица \* ARABIC \s 1 </w:instrText>
      </w:r>
      <w:r w:rsidR="00B111DC" w:rsidRPr="00843D3E">
        <w:rPr>
          <w:b/>
          <w:bCs/>
          <w:sz w:val="18"/>
          <w:szCs w:val="18"/>
        </w:rPr>
        <w:fldChar w:fldCharType="separate"/>
      </w:r>
      <w:r w:rsidRPr="00843D3E">
        <w:rPr>
          <w:b/>
          <w:bCs/>
          <w:noProof/>
          <w:sz w:val="18"/>
          <w:szCs w:val="18"/>
        </w:rPr>
        <w:t>6</w:t>
      </w:r>
      <w:r w:rsidR="00B111DC" w:rsidRPr="00843D3E">
        <w:rPr>
          <w:b/>
          <w:bCs/>
          <w:sz w:val="18"/>
          <w:szCs w:val="18"/>
        </w:rPr>
        <w:fldChar w:fldCharType="end"/>
      </w:r>
      <w:r w:rsidRPr="00843D3E">
        <w:rPr>
          <w:b/>
          <w:bCs/>
          <w:sz w:val="18"/>
          <w:szCs w:val="18"/>
        </w:rPr>
        <w:t>– Баланс тепловой мощности и присоединенной тепловой нагрузки источников тепловой энергии на конец второго периода действия схемы теплоснабжения (2022 год) с учетом реализации предлагаемых мероприятий.</w:t>
      </w:r>
      <w:bookmarkEnd w:id="197"/>
      <w:bookmarkEnd w:id="198"/>
    </w:p>
    <w:tbl>
      <w:tblPr>
        <w:tblW w:w="14992" w:type="dxa"/>
        <w:tblInd w:w="-34" w:type="dxa"/>
        <w:tblLook w:val="00A0"/>
      </w:tblPr>
      <w:tblGrid>
        <w:gridCol w:w="426"/>
        <w:gridCol w:w="1701"/>
        <w:gridCol w:w="3118"/>
        <w:gridCol w:w="1418"/>
        <w:gridCol w:w="1503"/>
        <w:gridCol w:w="1048"/>
        <w:gridCol w:w="1560"/>
        <w:gridCol w:w="1240"/>
        <w:gridCol w:w="1169"/>
        <w:gridCol w:w="851"/>
        <w:gridCol w:w="958"/>
      </w:tblGrid>
      <w:tr w:rsidR="00B16F26" w:rsidRPr="00843D3E" w:rsidTr="00672673">
        <w:trPr>
          <w:trHeight w:val="300"/>
          <w:tblHeader/>
        </w:trPr>
        <w:tc>
          <w:tcPr>
            <w:tcW w:w="426" w:type="dxa"/>
            <w:vMerge w:val="restart"/>
            <w:tcBorders>
              <w:top w:val="single" w:sz="8" w:space="0" w:color="auto"/>
              <w:left w:val="single" w:sz="8" w:space="0" w:color="auto"/>
              <w:bottom w:val="single" w:sz="8" w:space="0" w:color="000000"/>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 п/п</w:t>
            </w:r>
          </w:p>
        </w:tc>
        <w:tc>
          <w:tcPr>
            <w:tcW w:w="1701" w:type="dxa"/>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Эксплуатирующая организация</w:t>
            </w:r>
          </w:p>
        </w:tc>
        <w:tc>
          <w:tcPr>
            <w:tcW w:w="3118" w:type="dxa"/>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Источник тепловой энергии</w:t>
            </w:r>
          </w:p>
        </w:tc>
        <w:tc>
          <w:tcPr>
            <w:tcW w:w="1418" w:type="dxa"/>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Установленная мощность, Гкал/ч</w:t>
            </w:r>
          </w:p>
        </w:tc>
        <w:tc>
          <w:tcPr>
            <w:tcW w:w="1503" w:type="dxa"/>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Собственные нужды энергоисточника, Гкал/ч</w:t>
            </w:r>
          </w:p>
        </w:tc>
        <w:tc>
          <w:tcPr>
            <w:tcW w:w="1048" w:type="dxa"/>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Тепловая мощность нетто, Гкал/ч</w:t>
            </w:r>
          </w:p>
        </w:tc>
        <w:tc>
          <w:tcPr>
            <w:tcW w:w="1560" w:type="dxa"/>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Потери в тепловых сетях, Гкал/ч</w:t>
            </w:r>
          </w:p>
        </w:tc>
        <w:tc>
          <w:tcPr>
            <w:tcW w:w="3260" w:type="dxa"/>
            <w:gridSpan w:val="3"/>
            <w:tcBorders>
              <w:top w:val="single" w:sz="8" w:space="0" w:color="auto"/>
              <w:left w:val="single" w:sz="4"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Тепловая нагрузка, Гкал/ч</w:t>
            </w:r>
          </w:p>
        </w:tc>
        <w:tc>
          <w:tcPr>
            <w:tcW w:w="958" w:type="dxa"/>
            <w:vMerge w:val="restart"/>
            <w:tcBorders>
              <w:top w:val="single" w:sz="8" w:space="0" w:color="auto"/>
              <w:left w:val="single" w:sz="4" w:space="0" w:color="auto"/>
              <w:bottom w:val="single" w:sz="8" w:space="0" w:color="000000"/>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Дефицит / избыток мощности, Гкал/ч              (-/+)</w:t>
            </w:r>
          </w:p>
        </w:tc>
      </w:tr>
      <w:tr w:rsidR="00B16F26" w:rsidRPr="00843D3E" w:rsidTr="00672673">
        <w:trPr>
          <w:trHeight w:val="315"/>
          <w:tblHeader/>
        </w:trPr>
        <w:tc>
          <w:tcPr>
            <w:tcW w:w="426" w:type="dxa"/>
            <w:vMerge/>
            <w:tcBorders>
              <w:top w:val="single" w:sz="8" w:space="0" w:color="auto"/>
              <w:left w:val="single" w:sz="8"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1701" w:type="dxa"/>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3118" w:type="dxa"/>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1418" w:type="dxa"/>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1503" w:type="dxa"/>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1048" w:type="dxa"/>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1560" w:type="dxa"/>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1240" w:type="dxa"/>
            <w:tcBorders>
              <w:top w:val="single" w:sz="4"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Отопление</w:t>
            </w:r>
          </w:p>
        </w:tc>
        <w:tc>
          <w:tcPr>
            <w:tcW w:w="1169" w:type="dxa"/>
            <w:tcBorders>
              <w:top w:val="single" w:sz="4"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ГВС (макс)</w:t>
            </w:r>
          </w:p>
        </w:tc>
        <w:tc>
          <w:tcPr>
            <w:tcW w:w="851" w:type="dxa"/>
            <w:tcBorders>
              <w:top w:val="single" w:sz="4"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Сумма</w:t>
            </w:r>
          </w:p>
        </w:tc>
        <w:tc>
          <w:tcPr>
            <w:tcW w:w="958" w:type="dxa"/>
            <w:vMerge/>
            <w:tcBorders>
              <w:top w:val="single" w:sz="8" w:space="0" w:color="auto"/>
              <w:left w:val="single" w:sz="4" w:space="0" w:color="auto"/>
              <w:bottom w:val="single" w:sz="8" w:space="0" w:color="000000"/>
              <w:right w:val="single" w:sz="8"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w:t>
            </w:r>
          </w:p>
        </w:tc>
        <w:tc>
          <w:tcPr>
            <w:tcW w:w="1701" w:type="dxa"/>
            <w:tcBorders>
              <w:top w:val="nil"/>
              <w:left w:val="single" w:sz="4"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8"/>
                <w:szCs w:val="18"/>
                <w:lang w:eastAsia="ru-RU"/>
              </w:rPr>
            </w:pPr>
            <w:r w:rsidRPr="00843D3E">
              <w:rPr>
                <w:rFonts w:eastAsia="Times New Roman" w:cs="Arial"/>
                <w:spacing w:val="0"/>
                <w:sz w:val="18"/>
                <w:szCs w:val="18"/>
                <w:lang w:eastAsia="ru-RU"/>
              </w:rPr>
              <w:t>ОАО "Квадра"</w:t>
            </w: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НГРЭС</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300,000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36,000</w:t>
            </w:r>
          </w:p>
        </w:tc>
        <w:tc>
          <w:tcPr>
            <w:tcW w:w="1048" w:type="dxa"/>
            <w:tcBorders>
              <w:top w:val="single" w:sz="4" w:space="0" w:color="auto"/>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264,00</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26,805</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151,513</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7,681</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159,195</w:t>
            </w:r>
          </w:p>
        </w:tc>
        <w:tc>
          <w:tcPr>
            <w:tcW w:w="958" w:type="dxa"/>
            <w:tcBorders>
              <w:top w:val="nil"/>
              <w:left w:val="single" w:sz="4" w:space="0" w:color="auto"/>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78,001</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w:t>
            </w:r>
          </w:p>
        </w:tc>
        <w:tc>
          <w:tcPr>
            <w:tcW w:w="1701" w:type="dxa"/>
            <w:vMerge w:val="restart"/>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8"/>
                <w:szCs w:val="18"/>
                <w:lang w:eastAsia="ru-RU"/>
              </w:rPr>
            </w:pPr>
            <w:r w:rsidRPr="00843D3E">
              <w:rPr>
                <w:rFonts w:eastAsia="Times New Roman" w:cs="Arial"/>
                <w:spacing w:val="0"/>
                <w:sz w:val="18"/>
                <w:szCs w:val="18"/>
                <w:lang w:eastAsia="ru-RU"/>
              </w:rPr>
              <w:t>ООО "НТК"</w:t>
            </w: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Модули с гидронными котлами (потр ЦТП 1)</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18,060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18,06</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17,807</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17,807</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0,253</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15,200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0,314</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14,89</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1,323</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12,337</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12,337</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1,439</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№2а</w:t>
            </w:r>
          </w:p>
        </w:tc>
        <w:tc>
          <w:tcPr>
            <w:tcW w:w="9747" w:type="dxa"/>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передача нагрузки на Котельную №2</w:t>
            </w:r>
          </w:p>
        </w:tc>
      </w:tr>
      <w:tr w:rsidR="00B16F26" w:rsidRPr="00843D3E" w:rsidTr="00672673">
        <w:trPr>
          <w:trHeight w:val="315"/>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№3</w:t>
            </w:r>
          </w:p>
        </w:tc>
        <w:tc>
          <w:tcPr>
            <w:tcW w:w="9747" w:type="dxa"/>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передача нагрузки на ЦТП 5</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№4</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1,460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0,026</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1,43</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0,103</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1,139</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1,139</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0,193</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7</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№5</w:t>
            </w:r>
          </w:p>
        </w:tc>
        <w:tc>
          <w:tcPr>
            <w:tcW w:w="9747" w:type="dxa"/>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передача нагрузки на котельную №16</w:t>
            </w:r>
          </w:p>
        </w:tc>
      </w:tr>
      <w:tr w:rsidR="00B16F26" w:rsidRPr="00843D3E" w:rsidTr="00672673">
        <w:trPr>
          <w:trHeight w:val="315"/>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№8</w:t>
            </w:r>
          </w:p>
        </w:tc>
        <w:tc>
          <w:tcPr>
            <w:tcW w:w="9747" w:type="dxa"/>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передача нагрузки на новую БМК</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9</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Модуль с гидронными котлами (потр кот №8)</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0,258</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0,26</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0,222</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0,222</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0,036</w:t>
            </w:r>
          </w:p>
        </w:tc>
      </w:tr>
      <w:tr w:rsidR="00B16F26" w:rsidRPr="00843D3E" w:rsidTr="00672673">
        <w:trPr>
          <w:trHeight w:val="315"/>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10</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№9</w:t>
            </w:r>
          </w:p>
        </w:tc>
        <w:tc>
          <w:tcPr>
            <w:tcW w:w="9747" w:type="dxa"/>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передача нагрузки на новую БМК</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№10</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6,000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0,108</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5,89</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0,616</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5,114</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5,114</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0,318</w:t>
            </w:r>
          </w:p>
        </w:tc>
      </w:tr>
      <w:tr w:rsidR="00B16F26" w:rsidRPr="00843D3E" w:rsidTr="00672673">
        <w:trPr>
          <w:trHeight w:val="315"/>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№10а</w:t>
            </w:r>
          </w:p>
        </w:tc>
        <w:tc>
          <w:tcPr>
            <w:tcW w:w="9747" w:type="dxa"/>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перевод на индивидуальное отопление</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13</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№12</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6,400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0,130</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6,27</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0,578</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4,342</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4,342</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1,538</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Модуль с гидронными котлами (потр кот №12)</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0,602</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0,60</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0,500</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0,102</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№13</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5,200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0,094</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5,11</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0,373</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4,102</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4,102</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0,635</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№13а</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5,200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0,094</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5,11</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0,393</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3,767</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3,767</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1,000</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№14</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2,748</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0,049</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2,70</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0,224</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1,676</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0,665</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2,342</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0,146</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18</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№15</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2,400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0,032</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2,37</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0,145</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1,130</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1,130</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1,093</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19</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№16</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2,400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0,043</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2,36</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0,149</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1,682</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0,106</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1,789</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0,407</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20</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№17</w:t>
            </w:r>
          </w:p>
        </w:tc>
        <w:tc>
          <w:tcPr>
            <w:tcW w:w="9747" w:type="dxa"/>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перевод на ЦТП4</w:t>
            </w:r>
          </w:p>
        </w:tc>
      </w:tr>
      <w:tr w:rsidR="00B16F26" w:rsidRPr="00843D3E" w:rsidTr="00672673">
        <w:trPr>
          <w:trHeight w:val="315"/>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lastRenderedPageBreak/>
              <w:t>21</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№19</w:t>
            </w:r>
          </w:p>
        </w:tc>
        <w:tc>
          <w:tcPr>
            <w:tcW w:w="9747" w:type="dxa"/>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перевод на две новые БМК</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22</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№19-1</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12,000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0,216</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11,78</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0,968</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9,178</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9,178</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1,780</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23</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№19-2</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2,750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0,050</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2,70</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0,160</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2,242</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2,242</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0,299</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24</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№29</w:t>
            </w:r>
          </w:p>
        </w:tc>
        <w:tc>
          <w:tcPr>
            <w:tcW w:w="9747" w:type="dxa"/>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перевод на индивидуальное отопление</w:t>
            </w:r>
          </w:p>
        </w:tc>
      </w:tr>
      <w:tr w:rsidR="00B16F26" w:rsidRPr="00843D3E" w:rsidTr="00672673">
        <w:trPr>
          <w:trHeight w:val="315"/>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25</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№31</w:t>
            </w:r>
          </w:p>
        </w:tc>
        <w:tc>
          <w:tcPr>
            <w:tcW w:w="9747" w:type="dxa"/>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перевод на ЦТП4</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26</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Модуль с гидронными котлами (потр кот №8)</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0,344</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0,34</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0,302</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0,302</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0,042</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27</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№32а</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0,200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0,20</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0,002</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0,184</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0,184</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0,014</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28</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№34 </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31,458</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0,566</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30,89</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1,724</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21,010</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0,219</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21,229</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7,938</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29</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Новая БМК на территори бывшей воинской части</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43,000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0,77</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42,23</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3,603</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35,539</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0,222</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35,761</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3,247</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30</w:t>
            </w:r>
          </w:p>
        </w:tc>
        <w:tc>
          <w:tcPr>
            <w:tcW w:w="170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8"/>
                <w:szCs w:val="18"/>
                <w:lang w:eastAsia="ru-RU"/>
              </w:rPr>
            </w:pPr>
            <w:r w:rsidRPr="00843D3E">
              <w:rPr>
                <w:rFonts w:eastAsia="Times New Roman" w:cs="Arial"/>
                <w:spacing w:val="0"/>
                <w:sz w:val="18"/>
                <w:szCs w:val="18"/>
                <w:lang w:eastAsia="ru-RU"/>
              </w:rPr>
              <w:t> </w:t>
            </w: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Крышные котельные III залесного микрорайона</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9,460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9,46</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7,237</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2,015</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9,252</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0,208</w:t>
            </w:r>
          </w:p>
        </w:tc>
      </w:tr>
      <w:tr w:rsidR="00B16F26" w:rsidRPr="00843D3E" w:rsidTr="00672673">
        <w:trPr>
          <w:trHeight w:val="315"/>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31</w:t>
            </w:r>
          </w:p>
        </w:tc>
        <w:tc>
          <w:tcPr>
            <w:tcW w:w="170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8"/>
                <w:szCs w:val="18"/>
                <w:lang w:eastAsia="ru-RU"/>
              </w:rPr>
            </w:pPr>
            <w:r w:rsidRPr="00843D3E">
              <w:rPr>
                <w:rFonts w:eastAsia="Times New Roman" w:cs="Arial"/>
                <w:spacing w:val="0"/>
                <w:sz w:val="18"/>
                <w:szCs w:val="18"/>
                <w:lang w:eastAsia="ru-RU"/>
              </w:rPr>
              <w:t> </w:t>
            </w: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Крышные котельные IV залесного микрорайона</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18,920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18,92</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14,299</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3,981</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18,279</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0,641</w:t>
            </w:r>
          </w:p>
        </w:tc>
      </w:tr>
      <w:tr w:rsidR="00B16F26" w:rsidRPr="00843D3E" w:rsidTr="00672673">
        <w:trPr>
          <w:trHeight w:val="315"/>
        </w:trPr>
        <w:tc>
          <w:tcPr>
            <w:tcW w:w="5245" w:type="dxa"/>
            <w:gridSpan w:val="3"/>
            <w:tcBorders>
              <w:top w:val="single" w:sz="8" w:space="0" w:color="auto"/>
              <w:left w:val="single" w:sz="8" w:space="0" w:color="auto"/>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i/>
                <w:iCs/>
                <w:spacing w:val="0"/>
                <w:sz w:val="20"/>
                <w:szCs w:val="20"/>
                <w:u w:val="single"/>
                <w:lang w:eastAsia="ru-RU"/>
              </w:rPr>
            </w:pPr>
            <w:r w:rsidRPr="00843D3E">
              <w:rPr>
                <w:rFonts w:eastAsia="Times New Roman" w:cs="Arial"/>
                <w:b/>
                <w:bCs/>
                <w:i/>
                <w:iCs/>
                <w:spacing w:val="0"/>
                <w:sz w:val="20"/>
                <w:szCs w:val="20"/>
                <w:u w:val="single"/>
                <w:lang w:eastAsia="ru-RU"/>
              </w:rPr>
              <w:t>ИТОГО по городу</w:t>
            </w:r>
          </w:p>
        </w:tc>
        <w:tc>
          <w:tcPr>
            <w:tcW w:w="1418"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484,060</w:t>
            </w:r>
          </w:p>
        </w:tc>
        <w:tc>
          <w:tcPr>
            <w:tcW w:w="1503"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38,496</w:t>
            </w:r>
          </w:p>
        </w:tc>
        <w:tc>
          <w:tcPr>
            <w:tcW w:w="1048"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445,56</w:t>
            </w:r>
          </w:p>
        </w:tc>
        <w:tc>
          <w:tcPr>
            <w:tcW w:w="1560"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37,165</w:t>
            </w:r>
          </w:p>
        </w:tc>
        <w:tc>
          <w:tcPr>
            <w:tcW w:w="1240"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276,491</w:t>
            </w:r>
          </w:p>
        </w:tc>
        <w:tc>
          <w:tcPr>
            <w:tcW w:w="1169"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33,720</w:t>
            </w:r>
          </w:p>
        </w:tc>
        <w:tc>
          <w:tcPr>
            <w:tcW w:w="851"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310,212</w:t>
            </w:r>
          </w:p>
        </w:tc>
        <w:tc>
          <w:tcPr>
            <w:tcW w:w="958" w:type="dxa"/>
            <w:tcBorders>
              <w:top w:val="single" w:sz="8" w:space="0" w:color="auto"/>
              <w:left w:val="nil"/>
              <w:bottom w:val="single" w:sz="8"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98,187</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32</w:t>
            </w:r>
          </w:p>
        </w:tc>
        <w:tc>
          <w:tcPr>
            <w:tcW w:w="1701" w:type="dxa"/>
            <w:vMerge w:val="restart"/>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8"/>
                <w:szCs w:val="18"/>
                <w:lang w:eastAsia="ru-RU"/>
              </w:rPr>
            </w:pPr>
            <w:r w:rsidRPr="00843D3E">
              <w:rPr>
                <w:rFonts w:eastAsia="Times New Roman" w:cs="Arial"/>
                <w:spacing w:val="0"/>
                <w:sz w:val="18"/>
                <w:szCs w:val="18"/>
                <w:lang w:eastAsia="ru-RU"/>
              </w:rPr>
              <w:t>ООО "НТК"</w:t>
            </w: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№21</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6,000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0,108</w:t>
            </w:r>
          </w:p>
        </w:tc>
        <w:tc>
          <w:tcPr>
            <w:tcW w:w="1048" w:type="dxa"/>
            <w:tcBorders>
              <w:top w:val="single" w:sz="4" w:space="0" w:color="auto"/>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5,89</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0,688</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4,352</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4,352</w:t>
            </w:r>
          </w:p>
        </w:tc>
        <w:tc>
          <w:tcPr>
            <w:tcW w:w="958" w:type="dxa"/>
            <w:tcBorders>
              <w:top w:val="nil"/>
              <w:left w:val="single" w:sz="4" w:space="0" w:color="auto"/>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1,148</w:t>
            </w:r>
          </w:p>
        </w:tc>
      </w:tr>
      <w:tr w:rsidR="00B16F26" w:rsidRPr="00843D3E" w:rsidTr="00672673">
        <w:trPr>
          <w:trHeight w:val="300"/>
        </w:trPr>
        <w:tc>
          <w:tcPr>
            <w:tcW w:w="426" w:type="dxa"/>
            <w:tcBorders>
              <w:top w:val="single" w:sz="4" w:space="0" w:color="auto"/>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33</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№23</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6,900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0,124</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6,78</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0,705</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5,195</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5,195</w:t>
            </w:r>
          </w:p>
        </w:tc>
        <w:tc>
          <w:tcPr>
            <w:tcW w:w="958" w:type="dxa"/>
            <w:tcBorders>
              <w:top w:val="single" w:sz="4" w:space="0" w:color="auto"/>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0,876</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34</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№24</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6,900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0,124</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6,78</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0,552</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5,179</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5,179</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1,131</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35</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Модуль с гидронными котлами (потр кот №24)</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0,258</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0,26</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0,177</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0,177</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0,081</w:t>
            </w:r>
          </w:p>
        </w:tc>
      </w:tr>
      <w:tr w:rsidR="00B16F26" w:rsidRPr="00843D3E" w:rsidTr="00672673">
        <w:trPr>
          <w:trHeight w:val="315"/>
        </w:trPr>
        <w:tc>
          <w:tcPr>
            <w:tcW w:w="426" w:type="dxa"/>
            <w:tcBorders>
              <w:top w:val="nil"/>
              <w:left w:val="single" w:sz="8" w:space="0" w:color="auto"/>
              <w:bottom w:val="nil"/>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36</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nil"/>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№25</w:t>
            </w:r>
          </w:p>
        </w:tc>
        <w:tc>
          <w:tcPr>
            <w:tcW w:w="1418"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6,000</w:t>
            </w:r>
          </w:p>
        </w:tc>
        <w:tc>
          <w:tcPr>
            <w:tcW w:w="1503"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0,108</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5,89</w:t>
            </w:r>
          </w:p>
        </w:tc>
        <w:tc>
          <w:tcPr>
            <w:tcW w:w="1560"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0,435</w:t>
            </w:r>
          </w:p>
        </w:tc>
        <w:tc>
          <w:tcPr>
            <w:tcW w:w="1240"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5,191</w:t>
            </w:r>
          </w:p>
        </w:tc>
        <w:tc>
          <w:tcPr>
            <w:tcW w:w="1169"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5,191</w:t>
            </w:r>
          </w:p>
        </w:tc>
        <w:tc>
          <w:tcPr>
            <w:tcW w:w="958" w:type="dxa"/>
            <w:tcBorders>
              <w:top w:val="nil"/>
              <w:left w:val="nil"/>
              <w:bottom w:val="nil"/>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0,266</w:t>
            </w:r>
          </w:p>
        </w:tc>
      </w:tr>
      <w:tr w:rsidR="00B16F26" w:rsidRPr="00843D3E" w:rsidTr="00672673">
        <w:trPr>
          <w:trHeight w:val="315"/>
        </w:trPr>
        <w:tc>
          <w:tcPr>
            <w:tcW w:w="5245" w:type="dxa"/>
            <w:gridSpan w:val="3"/>
            <w:tcBorders>
              <w:top w:val="single" w:sz="8" w:space="0" w:color="auto"/>
              <w:left w:val="single" w:sz="8" w:space="0" w:color="auto"/>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i/>
                <w:iCs/>
                <w:spacing w:val="0"/>
                <w:sz w:val="20"/>
                <w:szCs w:val="20"/>
                <w:u w:val="single"/>
                <w:lang w:eastAsia="ru-RU"/>
              </w:rPr>
            </w:pPr>
            <w:r w:rsidRPr="00843D3E">
              <w:rPr>
                <w:rFonts w:eastAsia="Times New Roman" w:cs="Arial"/>
                <w:b/>
                <w:bCs/>
                <w:i/>
                <w:iCs/>
                <w:spacing w:val="0"/>
                <w:sz w:val="20"/>
                <w:szCs w:val="20"/>
                <w:u w:val="single"/>
                <w:lang w:eastAsia="ru-RU"/>
              </w:rPr>
              <w:t>ИТОГО по мкр. Сокольники</w:t>
            </w:r>
          </w:p>
        </w:tc>
        <w:tc>
          <w:tcPr>
            <w:tcW w:w="1418"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26,058</w:t>
            </w:r>
          </w:p>
        </w:tc>
        <w:tc>
          <w:tcPr>
            <w:tcW w:w="1503"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0,464</w:t>
            </w:r>
          </w:p>
        </w:tc>
        <w:tc>
          <w:tcPr>
            <w:tcW w:w="1048"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25,59</w:t>
            </w:r>
          </w:p>
        </w:tc>
        <w:tc>
          <w:tcPr>
            <w:tcW w:w="1560"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2,379</w:t>
            </w:r>
          </w:p>
        </w:tc>
        <w:tc>
          <w:tcPr>
            <w:tcW w:w="1240"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19,917</w:t>
            </w:r>
          </w:p>
        </w:tc>
        <w:tc>
          <w:tcPr>
            <w:tcW w:w="1169"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0,177</w:t>
            </w:r>
          </w:p>
        </w:tc>
        <w:tc>
          <w:tcPr>
            <w:tcW w:w="851"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20,094</w:t>
            </w:r>
          </w:p>
        </w:tc>
        <w:tc>
          <w:tcPr>
            <w:tcW w:w="958" w:type="dxa"/>
            <w:tcBorders>
              <w:top w:val="single" w:sz="8" w:space="0" w:color="auto"/>
              <w:left w:val="nil"/>
              <w:bottom w:val="single" w:sz="8"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3,502</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37</w:t>
            </w:r>
          </w:p>
        </w:tc>
        <w:tc>
          <w:tcPr>
            <w:tcW w:w="1701" w:type="dxa"/>
            <w:vMerge w:val="restart"/>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8"/>
                <w:szCs w:val="18"/>
                <w:lang w:eastAsia="ru-RU"/>
              </w:rPr>
            </w:pPr>
            <w:r w:rsidRPr="00843D3E">
              <w:rPr>
                <w:rFonts w:eastAsia="Times New Roman" w:cs="Arial"/>
                <w:spacing w:val="0"/>
                <w:sz w:val="18"/>
                <w:szCs w:val="18"/>
                <w:lang w:eastAsia="ru-RU"/>
              </w:rPr>
              <w:t>ООО "НТК"</w:t>
            </w: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с. Спасское</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6,600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0,132</w:t>
            </w:r>
          </w:p>
        </w:tc>
        <w:tc>
          <w:tcPr>
            <w:tcW w:w="1048" w:type="dxa"/>
            <w:tcBorders>
              <w:top w:val="single" w:sz="4" w:space="0" w:color="auto"/>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6,47</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0,547</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3,118</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0,785</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3,903</w:t>
            </w:r>
          </w:p>
        </w:tc>
        <w:tc>
          <w:tcPr>
            <w:tcW w:w="958" w:type="dxa"/>
            <w:tcBorders>
              <w:top w:val="nil"/>
              <w:left w:val="single" w:sz="4" w:space="0" w:color="auto"/>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2,213</w:t>
            </w:r>
          </w:p>
        </w:tc>
      </w:tr>
      <w:tr w:rsidR="00B16F26" w:rsidRPr="00843D3E" w:rsidTr="00672673">
        <w:trPr>
          <w:trHeight w:val="300"/>
        </w:trPr>
        <w:tc>
          <w:tcPr>
            <w:tcW w:w="426" w:type="dxa"/>
            <w:tcBorders>
              <w:top w:val="single" w:sz="4" w:space="0" w:color="auto"/>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38</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№18</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0,600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0,011</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0,59</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0,100</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0,337</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0,337</w:t>
            </w:r>
          </w:p>
        </w:tc>
        <w:tc>
          <w:tcPr>
            <w:tcW w:w="958" w:type="dxa"/>
            <w:tcBorders>
              <w:top w:val="single" w:sz="4" w:space="0" w:color="auto"/>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0,222</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39</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№18а</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0,004</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0,093</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0,093</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0,113</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40</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№18б</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0,172</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0,002</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0,008</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0,088</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0,088</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0,074</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41</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 xml:space="preserve">Котельная №18в </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0,004</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0,001</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0,098</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0,098</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0,107</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lastRenderedPageBreak/>
              <w:t>42</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№20а</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0,516</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0,008</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0,51</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0,332</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0,332</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0,176</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№20б-1</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0,002</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0,069</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0,069</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0,008</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44</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№20б-2</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0,004</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0,001</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0,143</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0,143</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0,062</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45</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№20в</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0,172</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0,003</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0,127</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0,127</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0,042</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46</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 xml:space="preserve">Котельная №20М </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3,720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0,047</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3,67</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0,240</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1,753</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1,753</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1,680</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47</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№26</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1,060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0,019</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1,04</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0,135</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0,788</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0,788</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0,182</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48</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№26а</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0,210</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0,004</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0,093</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0,006</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0,099</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0,108</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49</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№27</w:t>
            </w:r>
          </w:p>
        </w:tc>
        <w:tc>
          <w:tcPr>
            <w:tcW w:w="141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0,858</w:t>
            </w:r>
          </w:p>
        </w:tc>
        <w:tc>
          <w:tcPr>
            <w:tcW w:w="1503"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0,007</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0,85</w:t>
            </w:r>
          </w:p>
        </w:tc>
        <w:tc>
          <w:tcPr>
            <w:tcW w:w="156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0,196</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0,103</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0,299</w:t>
            </w:r>
          </w:p>
        </w:tc>
        <w:tc>
          <w:tcPr>
            <w:tcW w:w="958"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0,552</w:t>
            </w:r>
          </w:p>
        </w:tc>
      </w:tr>
      <w:tr w:rsidR="00B16F26" w:rsidRPr="00843D3E" w:rsidTr="00672673">
        <w:trPr>
          <w:trHeight w:val="315"/>
        </w:trPr>
        <w:tc>
          <w:tcPr>
            <w:tcW w:w="426" w:type="dxa"/>
            <w:tcBorders>
              <w:top w:val="nil"/>
              <w:left w:val="single" w:sz="8" w:space="0" w:color="auto"/>
              <w:bottom w:val="nil"/>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50</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nil"/>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 xml:space="preserve">Котельная №28 </w:t>
            </w:r>
          </w:p>
        </w:tc>
        <w:tc>
          <w:tcPr>
            <w:tcW w:w="1418"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1,700</w:t>
            </w:r>
          </w:p>
        </w:tc>
        <w:tc>
          <w:tcPr>
            <w:tcW w:w="1503"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0,031</w:t>
            </w:r>
          </w:p>
        </w:tc>
        <w:tc>
          <w:tcPr>
            <w:tcW w:w="104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1,67</w:t>
            </w:r>
          </w:p>
        </w:tc>
        <w:tc>
          <w:tcPr>
            <w:tcW w:w="1560"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0,203</w:t>
            </w:r>
          </w:p>
        </w:tc>
        <w:tc>
          <w:tcPr>
            <w:tcW w:w="1240"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1,135</w:t>
            </w:r>
          </w:p>
        </w:tc>
        <w:tc>
          <w:tcPr>
            <w:tcW w:w="1169"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1,135</w:t>
            </w:r>
          </w:p>
        </w:tc>
        <w:tc>
          <w:tcPr>
            <w:tcW w:w="958" w:type="dxa"/>
            <w:tcBorders>
              <w:top w:val="nil"/>
              <w:left w:val="nil"/>
              <w:bottom w:val="nil"/>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0,432</w:t>
            </w:r>
          </w:p>
        </w:tc>
      </w:tr>
      <w:tr w:rsidR="00B16F26" w:rsidRPr="00843D3E" w:rsidTr="00672673">
        <w:trPr>
          <w:trHeight w:val="315"/>
        </w:trPr>
        <w:tc>
          <w:tcPr>
            <w:tcW w:w="5245" w:type="dxa"/>
            <w:gridSpan w:val="3"/>
            <w:tcBorders>
              <w:top w:val="single" w:sz="8" w:space="0" w:color="auto"/>
              <w:left w:val="single" w:sz="8" w:space="0" w:color="auto"/>
              <w:bottom w:val="nil"/>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i/>
                <w:iCs/>
                <w:spacing w:val="0"/>
                <w:sz w:val="20"/>
                <w:szCs w:val="20"/>
                <w:u w:val="single"/>
                <w:lang w:eastAsia="ru-RU"/>
              </w:rPr>
            </w:pPr>
            <w:r w:rsidRPr="00843D3E">
              <w:rPr>
                <w:rFonts w:eastAsia="Times New Roman" w:cs="Arial"/>
                <w:b/>
                <w:bCs/>
                <w:i/>
                <w:iCs/>
                <w:spacing w:val="0"/>
                <w:sz w:val="20"/>
                <w:szCs w:val="20"/>
                <w:u w:val="single"/>
                <w:lang w:eastAsia="ru-RU"/>
              </w:rPr>
              <w:t>ИТОГО по сельским поселениям</w:t>
            </w:r>
          </w:p>
        </w:tc>
        <w:tc>
          <w:tcPr>
            <w:tcW w:w="1418" w:type="dxa"/>
            <w:tcBorders>
              <w:top w:val="single" w:sz="8" w:space="0" w:color="auto"/>
              <w:left w:val="single" w:sz="4" w:space="0" w:color="auto"/>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16,318</w:t>
            </w:r>
          </w:p>
        </w:tc>
        <w:tc>
          <w:tcPr>
            <w:tcW w:w="1503" w:type="dxa"/>
            <w:tcBorders>
              <w:top w:val="single" w:sz="8" w:space="0" w:color="auto"/>
              <w:left w:val="single" w:sz="4" w:space="0" w:color="auto"/>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0,277</w:t>
            </w:r>
          </w:p>
        </w:tc>
        <w:tc>
          <w:tcPr>
            <w:tcW w:w="1048" w:type="dxa"/>
            <w:tcBorders>
              <w:top w:val="single" w:sz="8" w:space="0" w:color="auto"/>
              <w:left w:val="single" w:sz="4" w:space="0" w:color="auto"/>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16,04</w:t>
            </w:r>
          </w:p>
        </w:tc>
        <w:tc>
          <w:tcPr>
            <w:tcW w:w="1560" w:type="dxa"/>
            <w:tcBorders>
              <w:top w:val="single" w:sz="8" w:space="0" w:color="auto"/>
              <w:left w:val="single" w:sz="4" w:space="0" w:color="auto"/>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1,235</w:t>
            </w:r>
          </w:p>
        </w:tc>
        <w:tc>
          <w:tcPr>
            <w:tcW w:w="1240" w:type="dxa"/>
            <w:tcBorders>
              <w:top w:val="single" w:sz="8" w:space="0" w:color="auto"/>
              <w:left w:val="single" w:sz="4" w:space="0" w:color="auto"/>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8,372</w:t>
            </w:r>
          </w:p>
        </w:tc>
        <w:tc>
          <w:tcPr>
            <w:tcW w:w="1169" w:type="dxa"/>
            <w:tcBorders>
              <w:top w:val="single" w:sz="8" w:space="0" w:color="auto"/>
              <w:left w:val="single" w:sz="4" w:space="0" w:color="auto"/>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0,894</w:t>
            </w:r>
          </w:p>
        </w:tc>
        <w:tc>
          <w:tcPr>
            <w:tcW w:w="851" w:type="dxa"/>
            <w:tcBorders>
              <w:top w:val="single" w:sz="8" w:space="0" w:color="auto"/>
              <w:left w:val="single" w:sz="4" w:space="0" w:color="auto"/>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9,265</w:t>
            </w:r>
          </w:p>
        </w:tc>
        <w:tc>
          <w:tcPr>
            <w:tcW w:w="958" w:type="dxa"/>
            <w:tcBorders>
              <w:top w:val="single" w:sz="8" w:space="0" w:color="auto"/>
              <w:left w:val="nil"/>
              <w:bottom w:val="nil"/>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5,971</w:t>
            </w:r>
          </w:p>
        </w:tc>
      </w:tr>
      <w:tr w:rsidR="00B16F26" w:rsidRPr="00843D3E" w:rsidTr="00672673">
        <w:trPr>
          <w:trHeight w:val="315"/>
        </w:trPr>
        <w:tc>
          <w:tcPr>
            <w:tcW w:w="5245" w:type="dxa"/>
            <w:gridSpan w:val="3"/>
            <w:tcBorders>
              <w:top w:val="single" w:sz="8" w:space="0" w:color="auto"/>
              <w:left w:val="single" w:sz="8" w:space="0" w:color="auto"/>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i/>
                <w:iCs/>
                <w:spacing w:val="0"/>
                <w:sz w:val="20"/>
                <w:szCs w:val="20"/>
                <w:u w:val="single"/>
                <w:lang w:eastAsia="ru-RU"/>
              </w:rPr>
            </w:pPr>
            <w:r w:rsidRPr="00843D3E">
              <w:rPr>
                <w:rFonts w:eastAsia="Times New Roman" w:cs="Arial"/>
                <w:b/>
                <w:bCs/>
                <w:i/>
                <w:iCs/>
                <w:spacing w:val="0"/>
                <w:sz w:val="20"/>
                <w:szCs w:val="20"/>
                <w:u w:val="single"/>
                <w:lang w:eastAsia="ru-RU"/>
              </w:rPr>
              <w:t>ИТОГО по муниципальному образованию</w:t>
            </w:r>
          </w:p>
        </w:tc>
        <w:tc>
          <w:tcPr>
            <w:tcW w:w="1418"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526,436</w:t>
            </w:r>
          </w:p>
        </w:tc>
        <w:tc>
          <w:tcPr>
            <w:tcW w:w="1503"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39,237</w:t>
            </w:r>
          </w:p>
        </w:tc>
        <w:tc>
          <w:tcPr>
            <w:tcW w:w="1048"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487,20</w:t>
            </w:r>
          </w:p>
        </w:tc>
        <w:tc>
          <w:tcPr>
            <w:tcW w:w="1560"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40,779</w:t>
            </w:r>
          </w:p>
        </w:tc>
        <w:tc>
          <w:tcPr>
            <w:tcW w:w="1240"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304,780</w:t>
            </w:r>
          </w:p>
        </w:tc>
        <w:tc>
          <w:tcPr>
            <w:tcW w:w="1169"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34,791</w:t>
            </w:r>
          </w:p>
        </w:tc>
        <w:tc>
          <w:tcPr>
            <w:tcW w:w="851"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339,571</w:t>
            </w:r>
          </w:p>
        </w:tc>
        <w:tc>
          <w:tcPr>
            <w:tcW w:w="958" w:type="dxa"/>
            <w:tcBorders>
              <w:top w:val="single" w:sz="8" w:space="0" w:color="auto"/>
              <w:left w:val="nil"/>
              <w:bottom w:val="single" w:sz="8"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107,661</w:t>
            </w:r>
          </w:p>
        </w:tc>
      </w:tr>
    </w:tbl>
    <w:p w:rsidR="00B16F26" w:rsidRPr="00843D3E" w:rsidRDefault="00B16F26" w:rsidP="00672673">
      <w:pPr>
        <w:spacing w:before="32" w:after="0" w:line="341" w:lineRule="auto"/>
        <w:ind w:right="45"/>
        <w:rPr>
          <w:rFonts w:eastAsia="Times New Roman" w:cs="Arial"/>
          <w:spacing w:val="-4"/>
          <w:sz w:val="24"/>
          <w:szCs w:val="24"/>
        </w:rPr>
      </w:pPr>
    </w:p>
    <w:p w:rsidR="00B16F26" w:rsidRPr="00843D3E" w:rsidRDefault="00B16F26" w:rsidP="00672673">
      <w:pPr>
        <w:widowControl/>
        <w:adjustRightInd/>
        <w:spacing w:before="0" w:after="0"/>
        <w:ind w:firstLine="0"/>
        <w:jc w:val="left"/>
        <w:textAlignment w:val="auto"/>
        <w:rPr>
          <w:rFonts w:eastAsia="Times New Roman" w:cs="Arial"/>
          <w:spacing w:val="-4"/>
          <w:sz w:val="24"/>
          <w:szCs w:val="24"/>
        </w:rPr>
      </w:pPr>
      <w:r w:rsidRPr="00843D3E">
        <w:rPr>
          <w:rFonts w:eastAsia="Times New Roman" w:cs="Arial"/>
          <w:spacing w:val="-4"/>
          <w:sz w:val="24"/>
          <w:szCs w:val="24"/>
        </w:rPr>
        <w:br w:type="page"/>
      </w:r>
    </w:p>
    <w:p w:rsidR="00B16F26" w:rsidRPr="00843D3E" w:rsidRDefault="00B16F26" w:rsidP="00672673">
      <w:pPr>
        <w:spacing w:after="200"/>
        <w:ind w:firstLine="0"/>
        <w:rPr>
          <w:rFonts w:eastAsia="Times New Roman" w:cs="Arial"/>
          <w:spacing w:val="-4"/>
          <w:sz w:val="24"/>
          <w:szCs w:val="24"/>
        </w:rPr>
      </w:pPr>
      <w:bookmarkStart w:id="199" w:name="_Toc373843694"/>
      <w:bookmarkStart w:id="200" w:name="_Toc373927442"/>
      <w:r w:rsidRPr="00843D3E">
        <w:rPr>
          <w:b/>
          <w:bCs/>
          <w:sz w:val="18"/>
          <w:szCs w:val="18"/>
        </w:rPr>
        <w:t xml:space="preserve">Таблица </w:t>
      </w:r>
      <w:r w:rsidR="00B111DC" w:rsidRPr="00843D3E">
        <w:rPr>
          <w:b/>
          <w:bCs/>
          <w:sz w:val="18"/>
          <w:szCs w:val="18"/>
        </w:rPr>
        <w:fldChar w:fldCharType="begin"/>
      </w:r>
      <w:r w:rsidRPr="00843D3E">
        <w:rPr>
          <w:b/>
          <w:bCs/>
          <w:sz w:val="18"/>
          <w:szCs w:val="18"/>
        </w:rPr>
        <w:instrText xml:space="preserve"> STYLEREF 1 \s </w:instrText>
      </w:r>
      <w:r w:rsidR="00B111DC" w:rsidRPr="00843D3E">
        <w:rPr>
          <w:b/>
          <w:bCs/>
          <w:sz w:val="18"/>
          <w:szCs w:val="18"/>
        </w:rPr>
        <w:fldChar w:fldCharType="separate"/>
      </w:r>
      <w:r w:rsidRPr="00843D3E">
        <w:rPr>
          <w:b/>
          <w:bCs/>
          <w:noProof/>
          <w:sz w:val="18"/>
          <w:szCs w:val="18"/>
        </w:rPr>
        <w:t>3</w:t>
      </w:r>
      <w:r w:rsidR="00B111DC" w:rsidRPr="00843D3E">
        <w:rPr>
          <w:b/>
          <w:bCs/>
          <w:sz w:val="18"/>
          <w:szCs w:val="18"/>
        </w:rPr>
        <w:fldChar w:fldCharType="end"/>
      </w:r>
      <w:r w:rsidRPr="00843D3E">
        <w:rPr>
          <w:b/>
          <w:bCs/>
          <w:sz w:val="18"/>
          <w:szCs w:val="18"/>
        </w:rPr>
        <w:t>.</w:t>
      </w:r>
      <w:r w:rsidR="00B111DC" w:rsidRPr="00843D3E">
        <w:rPr>
          <w:b/>
          <w:bCs/>
          <w:sz w:val="18"/>
          <w:szCs w:val="18"/>
        </w:rPr>
        <w:fldChar w:fldCharType="begin"/>
      </w:r>
      <w:r w:rsidRPr="00843D3E">
        <w:rPr>
          <w:b/>
          <w:bCs/>
          <w:sz w:val="18"/>
          <w:szCs w:val="18"/>
        </w:rPr>
        <w:instrText xml:space="preserve"> SEQ Таблица \* ARABIC \s 1 </w:instrText>
      </w:r>
      <w:r w:rsidR="00B111DC" w:rsidRPr="00843D3E">
        <w:rPr>
          <w:b/>
          <w:bCs/>
          <w:sz w:val="18"/>
          <w:szCs w:val="18"/>
        </w:rPr>
        <w:fldChar w:fldCharType="separate"/>
      </w:r>
      <w:r w:rsidRPr="00843D3E">
        <w:rPr>
          <w:b/>
          <w:bCs/>
          <w:noProof/>
          <w:sz w:val="18"/>
          <w:szCs w:val="18"/>
        </w:rPr>
        <w:t>7</w:t>
      </w:r>
      <w:r w:rsidR="00B111DC" w:rsidRPr="00843D3E">
        <w:rPr>
          <w:b/>
          <w:bCs/>
          <w:sz w:val="18"/>
          <w:szCs w:val="18"/>
        </w:rPr>
        <w:fldChar w:fldCharType="end"/>
      </w:r>
      <w:r w:rsidRPr="00843D3E">
        <w:rPr>
          <w:b/>
          <w:bCs/>
          <w:sz w:val="18"/>
          <w:szCs w:val="18"/>
        </w:rPr>
        <w:t>– Баланс тепловой мощности и присоединенной тепловой нагрузки источников тепловой энергии на конец третьего периода действия схемы теплоснабжения (2027 год) с учетом реализации предлагаемых мероприятий.</w:t>
      </w:r>
      <w:bookmarkEnd w:id="199"/>
      <w:bookmarkEnd w:id="200"/>
    </w:p>
    <w:tbl>
      <w:tblPr>
        <w:tblW w:w="15026" w:type="dxa"/>
        <w:tblInd w:w="-34" w:type="dxa"/>
        <w:tblLayout w:type="fixed"/>
        <w:tblLook w:val="00A0"/>
      </w:tblPr>
      <w:tblGrid>
        <w:gridCol w:w="426"/>
        <w:gridCol w:w="1701"/>
        <w:gridCol w:w="3118"/>
        <w:gridCol w:w="1431"/>
        <w:gridCol w:w="1546"/>
        <w:gridCol w:w="1028"/>
        <w:gridCol w:w="1524"/>
        <w:gridCol w:w="1240"/>
        <w:gridCol w:w="1169"/>
        <w:gridCol w:w="851"/>
        <w:gridCol w:w="992"/>
      </w:tblGrid>
      <w:tr w:rsidR="00B16F26" w:rsidRPr="00843D3E" w:rsidTr="00672673">
        <w:trPr>
          <w:trHeight w:val="300"/>
          <w:tblHeader/>
        </w:trPr>
        <w:tc>
          <w:tcPr>
            <w:tcW w:w="426" w:type="dxa"/>
            <w:vMerge w:val="restart"/>
            <w:tcBorders>
              <w:top w:val="single" w:sz="8" w:space="0" w:color="auto"/>
              <w:left w:val="single" w:sz="8" w:space="0" w:color="auto"/>
              <w:bottom w:val="single" w:sz="8" w:space="0" w:color="000000"/>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 п/п</w:t>
            </w:r>
          </w:p>
        </w:tc>
        <w:tc>
          <w:tcPr>
            <w:tcW w:w="1701" w:type="dxa"/>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Эксплуатирующая организация</w:t>
            </w:r>
          </w:p>
        </w:tc>
        <w:tc>
          <w:tcPr>
            <w:tcW w:w="3118" w:type="dxa"/>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Источник тепловой энергии</w:t>
            </w:r>
          </w:p>
        </w:tc>
        <w:tc>
          <w:tcPr>
            <w:tcW w:w="1431" w:type="dxa"/>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Установленная мощность, Гкал/ч</w:t>
            </w:r>
          </w:p>
        </w:tc>
        <w:tc>
          <w:tcPr>
            <w:tcW w:w="1546" w:type="dxa"/>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Собственные нужды энергоисточника, Гкал/ч</w:t>
            </w:r>
          </w:p>
        </w:tc>
        <w:tc>
          <w:tcPr>
            <w:tcW w:w="1028" w:type="dxa"/>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Тепловая мощность нетто, Гкал/ч</w:t>
            </w:r>
          </w:p>
        </w:tc>
        <w:tc>
          <w:tcPr>
            <w:tcW w:w="1524" w:type="dxa"/>
            <w:vMerge w:val="restart"/>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Потери в тепловых сетях, Гкал/ч</w:t>
            </w:r>
          </w:p>
        </w:tc>
        <w:tc>
          <w:tcPr>
            <w:tcW w:w="3260" w:type="dxa"/>
            <w:gridSpan w:val="3"/>
            <w:tcBorders>
              <w:top w:val="single" w:sz="8" w:space="0" w:color="auto"/>
              <w:left w:val="single" w:sz="4"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Тепловая нагрузка, Гкал/ч</w:t>
            </w:r>
          </w:p>
        </w:tc>
        <w:tc>
          <w:tcPr>
            <w:tcW w:w="992" w:type="dxa"/>
            <w:vMerge w:val="restart"/>
            <w:tcBorders>
              <w:top w:val="single" w:sz="8" w:space="0" w:color="auto"/>
              <w:left w:val="single" w:sz="4" w:space="0" w:color="auto"/>
              <w:bottom w:val="single" w:sz="8" w:space="0" w:color="000000"/>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Дефицит / избыток мощности, Гкал/ч              (-/+)</w:t>
            </w:r>
          </w:p>
        </w:tc>
      </w:tr>
      <w:tr w:rsidR="00B16F26" w:rsidRPr="00843D3E" w:rsidTr="00672673">
        <w:trPr>
          <w:trHeight w:val="315"/>
          <w:tblHeader/>
        </w:trPr>
        <w:tc>
          <w:tcPr>
            <w:tcW w:w="426" w:type="dxa"/>
            <w:vMerge/>
            <w:tcBorders>
              <w:top w:val="single" w:sz="8" w:space="0" w:color="auto"/>
              <w:left w:val="single" w:sz="8"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1701" w:type="dxa"/>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3118" w:type="dxa"/>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1431" w:type="dxa"/>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1546" w:type="dxa"/>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1028" w:type="dxa"/>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1524" w:type="dxa"/>
            <w:vMerge/>
            <w:tcBorders>
              <w:top w:val="single" w:sz="8" w:space="0" w:color="auto"/>
              <w:left w:val="single" w:sz="4" w:space="0" w:color="auto"/>
              <w:bottom w:val="single" w:sz="8"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c>
          <w:tcPr>
            <w:tcW w:w="1240" w:type="dxa"/>
            <w:tcBorders>
              <w:top w:val="single" w:sz="4"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Отопление</w:t>
            </w:r>
          </w:p>
        </w:tc>
        <w:tc>
          <w:tcPr>
            <w:tcW w:w="1169" w:type="dxa"/>
            <w:tcBorders>
              <w:top w:val="single" w:sz="4"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ГВС (макс)</w:t>
            </w:r>
          </w:p>
        </w:tc>
        <w:tc>
          <w:tcPr>
            <w:tcW w:w="851" w:type="dxa"/>
            <w:tcBorders>
              <w:top w:val="single" w:sz="4"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spacing w:val="0"/>
                <w:sz w:val="16"/>
                <w:szCs w:val="16"/>
                <w:lang w:eastAsia="ru-RU"/>
              </w:rPr>
            </w:pPr>
            <w:r w:rsidRPr="00843D3E">
              <w:rPr>
                <w:rFonts w:eastAsia="Times New Roman" w:cs="Arial"/>
                <w:b/>
                <w:bCs/>
                <w:spacing w:val="0"/>
                <w:sz w:val="16"/>
                <w:szCs w:val="16"/>
                <w:lang w:eastAsia="ru-RU"/>
              </w:rPr>
              <w:t>Сумма</w:t>
            </w:r>
          </w:p>
        </w:tc>
        <w:tc>
          <w:tcPr>
            <w:tcW w:w="992" w:type="dxa"/>
            <w:vMerge/>
            <w:tcBorders>
              <w:top w:val="single" w:sz="8" w:space="0" w:color="auto"/>
              <w:left w:val="single" w:sz="4" w:space="0" w:color="auto"/>
              <w:bottom w:val="single" w:sz="8" w:space="0" w:color="000000"/>
              <w:right w:val="single" w:sz="8"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b/>
                <w:bCs/>
                <w:spacing w:val="0"/>
                <w:sz w:val="16"/>
                <w:szCs w:val="16"/>
                <w:lang w:eastAsia="ru-RU"/>
              </w:rPr>
            </w:pP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w:t>
            </w:r>
          </w:p>
        </w:tc>
        <w:tc>
          <w:tcPr>
            <w:tcW w:w="1701" w:type="dxa"/>
            <w:tcBorders>
              <w:top w:val="nil"/>
              <w:left w:val="single" w:sz="4"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8"/>
                <w:szCs w:val="18"/>
                <w:lang w:eastAsia="ru-RU"/>
              </w:rPr>
            </w:pPr>
            <w:r w:rsidRPr="00843D3E">
              <w:rPr>
                <w:rFonts w:eastAsia="Times New Roman" w:cs="Arial"/>
                <w:spacing w:val="0"/>
                <w:sz w:val="18"/>
                <w:szCs w:val="18"/>
                <w:lang w:eastAsia="ru-RU"/>
              </w:rPr>
              <w:t>ОАО "Квадра"</w:t>
            </w: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НГРЭС</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300,000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36,000</w:t>
            </w:r>
          </w:p>
        </w:tc>
        <w:tc>
          <w:tcPr>
            <w:tcW w:w="1028" w:type="dxa"/>
            <w:tcBorders>
              <w:top w:val="single" w:sz="4" w:space="0" w:color="auto"/>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264,00</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22,512</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151,513</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7,681</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159,195</w:t>
            </w:r>
          </w:p>
        </w:tc>
        <w:tc>
          <w:tcPr>
            <w:tcW w:w="992" w:type="dxa"/>
            <w:tcBorders>
              <w:top w:val="nil"/>
              <w:left w:val="single" w:sz="4" w:space="0" w:color="auto"/>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82,293</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w:t>
            </w:r>
          </w:p>
        </w:tc>
        <w:tc>
          <w:tcPr>
            <w:tcW w:w="1701" w:type="dxa"/>
            <w:vMerge w:val="restart"/>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8"/>
                <w:szCs w:val="18"/>
                <w:lang w:eastAsia="ru-RU"/>
              </w:rPr>
            </w:pPr>
            <w:r w:rsidRPr="00843D3E">
              <w:rPr>
                <w:rFonts w:eastAsia="Times New Roman" w:cs="Arial"/>
                <w:spacing w:val="0"/>
                <w:sz w:val="18"/>
                <w:szCs w:val="18"/>
                <w:lang w:eastAsia="ru-RU"/>
              </w:rPr>
              <w:t>ООО "НТК"</w:t>
            </w: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Модули с гидронными котлами (потр ЦТП 1)</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18,060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18,06</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17,807</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17,807</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0,253</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15,200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0,314</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14,89</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1,110</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12,337</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12,337</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1,439</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№2а</w:t>
            </w:r>
          </w:p>
        </w:tc>
        <w:tc>
          <w:tcPr>
            <w:tcW w:w="9781" w:type="dxa"/>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передача нагрузки на Котельную №2</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№3</w:t>
            </w:r>
          </w:p>
        </w:tc>
        <w:tc>
          <w:tcPr>
            <w:tcW w:w="9781" w:type="dxa"/>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передача нагрузки на ЦТП 5</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№4</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1,460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0,026</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1,43</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0,102</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1,139</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1,139</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0,193</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7</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№5</w:t>
            </w:r>
          </w:p>
        </w:tc>
        <w:tc>
          <w:tcPr>
            <w:tcW w:w="9781" w:type="dxa"/>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передача нагрузки на котельную №16</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№8</w:t>
            </w:r>
          </w:p>
        </w:tc>
        <w:tc>
          <w:tcPr>
            <w:tcW w:w="9781" w:type="dxa"/>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передача нагрузки на новую БМК</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9</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Модуль с гидронными котлами (потр кот №8)</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0,258</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0,26</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0,222</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0,222</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0,036</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10</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№9</w:t>
            </w:r>
          </w:p>
        </w:tc>
        <w:tc>
          <w:tcPr>
            <w:tcW w:w="9781" w:type="dxa"/>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передача нагрузки на новую БМК</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№10</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6,000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0,108</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5,89</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0,460</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5,114</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5,114</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0,318</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№10а</w:t>
            </w:r>
          </w:p>
        </w:tc>
        <w:tc>
          <w:tcPr>
            <w:tcW w:w="9781" w:type="dxa"/>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перевод на индивидуальное отопление</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13</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№12</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6,400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0,130</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6,27</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0,391</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4,342</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4,342</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1,538</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14</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Модуль с гидронными котлами (потр кот №12)</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0,602</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0,60</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0,500</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0,102</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№13</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5,200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0,094</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5,11</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0,369</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4,102</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4,102</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0,635</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№13а</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5,200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0,094</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5,11</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0,339</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3,767</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3,767</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1,000</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№14</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2,748</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0,049</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2,70</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0,211</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1,676</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0,665</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2,342</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0,146</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18</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№15</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1,700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0,031</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1,67</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0,102</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1,130</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1,130</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0,438</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19</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№16</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2,400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0,043</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2,36</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0,161</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1,682</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0,106</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1,789</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0,407</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20</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№17</w:t>
            </w:r>
          </w:p>
        </w:tc>
        <w:tc>
          <w:tcPr>
            <w:tcW w:w="9781" w:type="dxa"/>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перевод на ЦТП4</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21</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№19</w:t>
            </w:r>
          </w:p>
        </w:tc>
        <w:tc>
          <w:tcPr>
            <w:tcW w:w="9781" w:type="dxa"/>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перевод на две новые БМК</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lastRenderedPageBreak/>
              <w:t>22</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№19-1</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12,000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0,216</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11,78</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0,826</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9,178</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9,178</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1,780</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23</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№19-2</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2,750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0,050</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2,70</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0,160</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2,242</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2,242</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0,299</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24</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№29</w:t>
            </w:r>
          </w:p>
        </w:tc>
        <w:tc>
          <w:tcPr>
            <w:tcW w:w="9781" w:type="dxa"/>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перевод на индивидуальное отопление</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25</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№31</w:t>
            </w:r>
          </w:p>
        </w:tc>
        <w:tc>
          <w:tcPr>
            <w:tcW w:w="9781" w:type="dxa"/>
            <w:gridSpan w:val="8"/>
            <w:tcBorders>
              <w:top w:val="single" w:sz="4" w:space="0" w:color="auto"/>
              <w:left w:val="nil"/>
              <w:bottom w:val="single" w:sz="4" w:space="0" w:color="auto"/>
              <w:right w:val="single" w:sz="8" w:space="0" w:color="000000"/>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Вывод из эксплуатации, перевод на ЦТП 4</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26</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Модуль с гидронными котлами (потр кот №8)</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0,344</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0,34</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0,302</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0,302</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0,042</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27</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№32а</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0,200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0,20</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0,002</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0,184</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0,184</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0,014</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28</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№34 </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31,458</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0,566</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30,89</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1,724</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21,010</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0,219</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21,229</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7,938</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29</w:t>
            </w:r>
          </w:p>
        </w:tc>
        <w:tc>
          <w:tcPr>
            <w:tcW w:w="1701" w:type="dxa"/>
            <w:vMerge/>
            <w:tcBorders>
              <w:top w:val="nil"/>
              <w:left w:val="single" w:sz="4" w:space="0" w:color="auto"/>
              <w:bottom w:val="single" w:sz="4" w:space="0" w:color="000000"/>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Новая БМК на территори бывшей воинской части</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43,000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0,77</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42,23</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3,218</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35,539</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0,222</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35,761</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3,247</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30</w:t>
            </w:r>
          </w:p>
        </w:tc>
        <w:tc>
          <w:tcPr>
            <w:tcW w:w="170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8"/>
                <w:szCs w:val="18"/>
                <w:lang w:eastAsia="ru-RU"/>
              </w:rPr>
            </w:pPr>
            <w:r w:rsidRPr="00843D3E">
              <w:rPr>
                <w:rFonts w:eastAsia="Times New Roman" w:cs="Arial"/>
                <w:spacing w:val="0"/>
                <w:sz w:val="18"/>
                <w:szCs w:val="18"/>
                <w:lang w:eastAsia="ru-RU"/>
              </w:rPr>
              <w:t> </w:t>
            </w: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Крышные котельные III залесного микрорайона</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12,900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12,90</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9,650</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2,686</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12,335</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0,565</w:t>
            </w:r>
          </w:p>
        </w:tc>
      </w:tr>
      <w:tr w:rsidR="00B16F26" w:rsidRPr="00843D3E" w:rsidTr="00672673">
        <w:trPr>
          <w:trHeight w:val="315"/>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31</w:t>
            </w:r>
          </w:p>
        </w:tc>
        <w:tc>
          <w:tcPr>
            <w:tcW w:w="170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8"/>
                <w:szCs w:val="18"/>
                <w:lang w:eastAsia="ru-RU"/>
              </w:rPr>
            </w:pPr>
            <w:r w:rsidRPr="00843D3E">
              <w:rPr>
                <w:rFonts w:eastAsia="Times New Roman" w:cs="Arial"/>
                <w:spacing w:val="0"/>
                <w:sz w:val="18"/>
                <w:szCs w:val="18"/>
                <w:lang w:eastAsia="ru-RU"/>
              </w:rPr>
              <w:t> </w:t>
            </w: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Крышные котельные IV залесного микрорайона</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24,940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24,94</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19,065</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5,306</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24,371</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0,569</w:t>
            </w:r>
          </w:p>
        </w:tc>
      </w:tr>
      <w:tr w:rsidR="00B16F26" w:rsidRPr="00843D3E" w:rsidTr="00672673">
        <w:trPr>
          <w:trHeight w:val="315"/>
        </w:trPr>
        <w:tc>
          <w:tcPr>
            <w:tcW w:w="5245" w:type="dxa"/>
            <w:gridSpan w:val="3"/>
            <w:tcBorders>
              <w:top w:val="single" w:sz="8" w:space="0" w:color="auto"/>
              <w:left w:val="single" w:sz="8" w:space="0" w:color="auto"/>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i/>
                <w:iCs/>
                <w:spacing w:val="0"/>
                <w:sz w:val="20"/>
                <w:szCs w:val="20"/>
                <w:u w:val="single"/>
                <w:lang w:eastAsia="ru-RU"/>
              </w:rPr>
            </w:pPr>
            <w:r w:rsidRPr="00843D3E">
              <w:rPr>
                <w:rFonts w:eastAsia="Times New Roman" w:cs="Arial"/>
                <w:b/>
                <w:bCs/>
                <w:i/>
                <w:iCs/>
                <w:spacing w:val="0"/>
                <w:sz w:val="20"/>
                <w:szCs w:val="20"/>
                <w:u w:val="single"/>
                <w:lang w:eastAsia="ru-RU"/>
              </w:rPr>
              <w:t>ИТОГО по городу</w:t>
            </w:r>
          </w:p>
        </w:tc>
        <w:tc>
          <w:tcPr>
            <w:tcW w:w="1431"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492,820</w:t>
            </w:r>
          </w:p>
        </w:tc>
        <w:tc>
          <w:tcPr>
            <w:tcW w:w="1546"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38,494</w:t>
            </w:r>
          </w:p>
        </w:tc>
        <w:tc>
          <w:tcPr>
            <w:tcW w:w="1028"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454,33</w:t>
            </w:r>
          </w:p>
        </w:tc>
        <w:tc>
          <w:tcPr>
            <w:tcW w:w="1524"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31,688</w:t>
            </w:r>
          </w:p>
        </w:tc>
        <w:tc>
          <w:tcPr>
            <w:tcW w:w="1240"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283,670</w:t>
            </w:r>
          </w:p>
        </w:tc>
        <w:tc>
          <w:tcPr>
            <w:tcW w:w="1169"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35,717</w:t>
            </w:r>
          </w:p>
        </w:tc>
        <w:tc>
          <w:tcPr>
            <w:tcW w:w="851"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319,387</w:t>
            </w:r>
          </w:p>
        </w:tc>
        <w:tc>
          <w:tcPr>
            <w:tcW w:w="992" w:type="dxa"/>
            <w:tcBorders>
              <w:top w:val="single" w:sz="8" w:space="0" w:color="auto"/>
              <w:left w:val="nil"/>
              <w:bottom w:val="single" w:sz="8"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103,251</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32</w:t>
            </w:r>
          </w:p>
        </w:tc>
        <w:tc>
          <w:tcPr>
            <w:tcW w:w="1701" w:type="dxa"/>
            <w:vMerge w:val="restart"/>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8"/>
                <w:szCs w:val="18"/>
                <w:lang w:eastAsia="ru-RU"/>
              </w:rPr>
            </w:pPr>
            <w:r w:rsidRPr="00843D3E">
              <w:rPr>
                <w:rFonts w:eastAsia="Times New Roman" w:cs="Arial"/>
                <w:spacing w:val="0"/>
                <w:sz w:val="18"/>
                <w:szCs w:val="18"/>
                <w:lang w:eastAsia="ru-RU"/>
              </w:rPr>
              <w:t>ООО "НТК"</w:t>
            </w:r>
          </w:p>
        </w:tc>
        <w:tc>
          <w:tcPr>
            <w:tcW w:w="3118" w:type="dxa"/>
            <w:tcBorders>
              <w:top w:val="nil"/>
              <w:left w:val="single" w:sz="4"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№21</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6,000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0,108</w:t>
            </w:r>
          </w:p>
        </w:tc>
        <w:tc>
          <w:tcPr>
            <w:tcW w:w="1028" w:type="dxa"/>
            <w:tcBorders>
              <w:top w:val="single" w:sz="4" w:space="0" w:color="auto"/>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5,89</w:t>
            </w:r>
          </w:p>
        </w:tc>
        <w:tc>
          <w:tcPr>
            <w:tcW w:w="1524" w:type="dxa"/>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0,392</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4,352</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4,352</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1,148</w:t>
            </w:r>
          </w:p>
        </w:tc>
      </w:tr>
      <w:tr w:rsidR="00B16F26" w:rsidRPr="00843D3E" w:rsidTr="00672673">
        <w:trPr>
          <w:trHeight w:val="300"/>
        </w:trPr>
        <w:tc>
          <w:tcPr>
            <w:tcW w:w="426" w:type="dxa"/>
            <w:tcBorders>
              <w:top w:val="single" w:sz="4" w:space="0" w:color="auto"/>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33</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single" w:sz="4" w:space="0" w:color="auto"/>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№23</w:t>
            </w:r>
          </w:p>
        </w:tc>
        <w:tc>
          <w:tcPr>
            <w:tcW w:w="1431" w:type="dxa"/>
            <w:tcBorders>
              <w:top w:val="single" w:sz="4" w:space="0" w:color="auto"/>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6,900</w:t>
            </w:r>
          </w:p>
        </w:tc>
        <w:tc>
          <w:tcPr>
            <w:tcW w:w="1546" w:type="dxa"/>
            <w:tcBorders>
              <w:top w:val="single" w:sz="4" w:space="0" w:color="auto"/>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0,124</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6,78</w:t>
            </w:r>
          </w:p>
        </w:tc>
        <w:tc>
          <w:tcPr>
            <w:tcW w:w="1524" w:type="dxa"/>
            <w:tcBorders>
              <w:top w:val="single" w:sz="4" w:space="0" w:color="auto"/>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0,468</w:t>
            </w:r>
          </w:p>
        </w:tc>
        <w:tc>
          <w:tcPr>
            <w:tcW w:w="1240" w:type="dxa"/>
            <w:tcBorders>
              <w:top w:val="single" w:sz="4" w:space="0" w:color="auto"/>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5,195</w:t>
            </w:r>
          </w:p>
        </w:tc>
        <w:tc>
          <w:tcPr>
            <w:tcW w:w="1169" w:type="dxa"/>
            <w:tcBorders>
              <w:top w:val="single" w:sz="4" w:space="0" w:color="auto"/>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single" w:sz="4" w:space="0" w:color="auto"/>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5,195</w:t>
            </w:r>
          </w:p>
        </w:tc>
        <w:tc>
          <w:tcPr>
            <w:tcW w:w="992" w:type="dxa"/>
            <w:tcBorders>
              <w:top w:val="single" w:sz="4" w:space="0" w:color="auto"/>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1,113</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34</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№24</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6,900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0,124</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6,78</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0,466</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5,179</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5,179</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1,131</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35</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Модуль с гидронными котлами (потр кот №24)</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0,258</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0,26</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 </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0,177</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0,177</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0,081</w:t>
            </w:r>
          </w:p>
        </w:tc>
      </w:tr>
      <w:tr w:rsidR="00B16F26" w:rsidRPr="00843D3E" w:rsidTr="00672673">
        <w:trPr>
          <w:trHeight w:val="315"/>
        </w:trPr>
        <w:tc>
          <w:tcPr>
            <w:tcW w:w="426" w:type="dxa"/>
            <w:tcBorders>
              <w:top w:val="nil"/>
              <w:left w:val="single" w:sz="8" w:space="0" w:color="auto"/>
              <w:bottom w:val="nil"/>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36</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nil"/>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№25</w:t>
            </w:r>
          </w:p>
        </w:tc>
        <w:tc>
          <w:tcPr>
            <w:tcW w:w="1431"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6,000</w:t>
            </w:r>
          </w:p>
        </w:tc>
        <w:tc>
          <w:tcPr>
            <w:tcW w:w="1546"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0,108</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5,89</w:t>
            </w:r>
          </w:p>
        </w:tc>
        <w:tc>
          <w:tcPr>
            <w:tcW w:w="1524"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0,435</w:t>
            </w:r>
          </w:p>
        </w:tc>
        <w:tc>
          <w:tcPr>
            <w:tcW w:w="1240"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5,191</w:t>
            </w:r>
          </w:p>
        </w:tc>
        <w:tc>
          <w:tcPr>
            <w:tcW w:w="1169"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5,191</w:t>
            </w:r>
          </w:p>
        </w:tc>
        <w:tc>
          <w:tcPr>
            <w:tcW w:w="992" w:type="dxa"/>
            <w:tcBorders>
              <w:top w:val="nil"/>
              <w:left w:val="nil"/>
              <w:bottom w:val="nil"/>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0,266</w:t>
            </w:r>
          </w:p>
        </w:tc>
      </w:tr>
      <w:tr w:rsidR="00B16F26" w:rsidRPr="00843D3E" w:rsidTr="00672673">
        <w:trPr>
          <w:trHeight w:val="315"/>
        </w:trPr>
        <w:tc>
          <w:tcPr>
            <w:tcW w:w="5245" w:type="dxa"/>
            <w:gridSpan w:val="3"/>
            <w:tcBorders>
              <w:top w:val="single" w:sz="8" w:space="0" w:color="auto"/>
              <w:left w:val="single" w:sz="8" w:space="0" w:color="auto"/>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i/>
                <w:iCs/>
                <w:spacing w:val="0"/>
                <w:sz w:val="20"/>
                <w:szCs w:val="20"/>
                <w:u w:val="single"/>
                <w:lang w:eastAsia="ru-RU"/>
              </w:rPr>
            </w:pPr>
            <w:r w:rsidRPr="00843D3E">
              <w:rPr>
                <w:rFonts w:eastAsia="Times New Roman" w:cs="Arial"/>
                <w:b/>
                <w:bCs/>
                <w:i/>
                <w:iCs/>
                <w:spacing w:val="0"/>
                <w:sz w:val="20"/>
                <w:szCs w:val="20"/>
                <w:u w:val="single"/>
                <w:lang w:eastAsia="ru-RU"/>
              </w:rPr>
              <w:t>ИТОГО по мкр. Сокольники</w:t>
            </w:r>
          </w:p>
        </w:tc>
        <w:tc>
          <w:tcPr>
            <w:tcW w:w="1431"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26,058</w:t>
            </w:r>
          </w:p>
        </w:tc>
        <w:tc>
          <w:tcPr>
            <w:tcW w:w="1546"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0,464</w:t>
            </w:r>
          </w:p>
        </w:tc>
        <w:tc>
          <w:tcPr>
            <w:tcW w:w="1028"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25,59</w:t>
            </w:r>
          </w:p>
        </w:tc>
        <w:tc>
          <w:tcPr>
            <w:tcW w:w="1524"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1,760</w:t>
            </w:r>
          </w:p>
        </w:tc>
        <w:tc>
          <w:tcPr>
            <w:tcW w:w="1240"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19,917</w:t>
            </w:r>
          </w:p>
        </w:tc>
        <w:tc>
          <w:tcPr>
            <w:tcW w:w="1169"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0,177</w:t>
            </w:r>
          </w:p>
        </w:tc>
        <w:tc>
          <w:tcPr>
            <w:tcW w:w="851"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20,094</w:t>
            </w:r>
          </w:p>
        </w:tc>
        <w:tc>
          <w:tcPr>
            <w:tcW w:w="992" w:type="dxa"/>
            <w:tcBorders>
              <w:top w:val="single" w:sz="8" w:space="0" w:color="auto"/>
              <w:left w:val="nil"/>
              <w:bottom w:val="single" w:sz="8"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3,739</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37</w:t>
            </w:r>
          </w:p>
        </w:tc>
        <w:tc>
          <w:tcPr>
            <w:tcW w:w="1701" w:type="dxa"/>
            <w:vMerge w:val="restart"/>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18"/>
                <w:szCs w:val="18"/>
                <w:lang w:eastAsia="ru-RU"/>
              </w:rPr>
            </w:pPr>
            <w:r w:rsidRPr="00843D3E">
              <w:rPr>
                <w:rFonts w:eastAsia="Times New Roman" w:cs="Arial"/>
                <w:spacing w:val="0"/>
                <w:sz w:val="18"/>
                <w:szCs w:val="18"/>
                <w:lang w:eastAsia="ru-RU"/>
              </w:rPr>
              <w:t>ООО "НТК"</w:t>
            </w: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с. Спасское</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6,600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0,132</w:t>
            </w:r>
          </w:p>
        </w:tc>
        <w:tc>
          <w:tcPr>
            <w:tcW w:w="1028" w:type="dxa"/>
            <w:tcBorders>
              <w:top w:val="single" w:sz="4" w:space="0" w:color="auto"/>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6,47</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0,351</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3,118</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0,785</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3,903</w:t>
            </w:r>
          </w:p>
        </w:tc>
        <w:tc>
          <w:tcPr>
            <w:tcW w:w="992" w:type="dxa"/>
            <w:tcBorders>
              <w:top w:val="nil"/>
              <w:left w:val="single" w:sz="4" w:space="0" w:color="auto"/>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2,213</w:t>
            </w:r>
          </w:p>
        </w:tc>
      </w:tr>
      <w:tr w:rsidR="00B16F26" w:rsidRPr="00843D3E" w:rsidTr="00672673">
        <w:trPr>
          <w:trHeight w:val="300"/>
        </w:trPr>
        <w:tc>
          <w:tcPr>
            <w:tcW w:w="426" w:type="dxa"/>
            <w:tcBorders>
              <w:top w:val="single" w:sz="4" w:space="0" w:color="auto"/>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38</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№18</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0,600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0,011</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0,59</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0,030</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0,337</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0,337</w:t>
            </w:r>
          </w:p>
        </w:tc>
        <w:tc>
          <w:tcPr>
            <w:tcW w:w="992" w:type="dxa"/>
            <w:tcBorders>
              <w:top w:val="single" w:sz="4" w:space="0" w:color="auto"/>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0,222</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39</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№18а</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0,004</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0,093</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0,093</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0,113</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40</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№18б</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0,172</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0,002</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0,008</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0,088</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0,088</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0,074</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41</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 xml:space="preserve">Котельная №18в </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0,004</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0,001</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0,098</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0,098</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0,107</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42</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№20а</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0,516</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0,008</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0,51</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0,332</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0,332</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0,176</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lastRenderedPageBreak/>
              <w:t>43</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№20б-1</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0,002</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0,08</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0,069</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0,069</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0,008</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44</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№20б-2</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0,004</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0,001</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0,143</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0,143</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0,062</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45</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№20в</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0,172</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0,003</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0,17</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0,127</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0,127</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0,042</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46</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 xml:space="preserve">Котельная №20М </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3,720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0,047</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3,67</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0,240</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1,753</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1,753</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1,680</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47</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№26</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1,060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0,019</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1,04</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0,071</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0,788</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0,788</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0,182</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48</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№26а</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0,004</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0,21</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0,093</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0,006</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0,099</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0,108</w:t>
            </w:r>
          </w:p>
        </w:tc>
      </w:tr>
      <w:tr w:rsidR="00B16F26" w:rsidRPr="00843D3E" w:rsidTr="00672673">
        <w:trPr>
          <w:trHeight w:val="300"/>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49</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Котельная №27</w:t>
            </w:r>
          </w:p>
        </w:tc>
        <w:tc>
          <w:tcPr>
            <w:tcW w:w="143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0,430</w:t>
            </w:r>
          </w:p>
        </w:tc>
        <w:tc>
          <w:tcPr>
            <w:tcW w:w="1546"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0,008</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0,42</w:t>
            </w:r>
          </w:p>
        </w:tc>
        <w:tc>
          <w:tcPr>
            <w:tcW w:w="1524"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1240"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0,196</w:t>
            </w:r>
          </w:p>
        </w:tc>
        <w:tc>
          <w:tcPr>
            <w:tcW w:w="1169"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0,103</w:t>
            </w:r>
          </w:p>
        </w:tc>
        <w:tc>
          <w:tcPr>
            <w:tcW w:w="851"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0,299</w:t>
            </w:r>
          </w:p>
        </w:tc>
        <w:tc>
          <w:tcPr>
            <w:tcW w:w="992" w:type="dxa"/>
            <w:tcBorders>
              <w:top w:val="nil"/>
              <w:left w:val="nil"/>
              <w:bottom w:val="single" w:sz="4"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0,124</w:t>
            </w:r>
          </w:p>
        </w:tc>
      </w:tr>
      <w:tr w:rsidR="00B16F26" w:rsidRPr="00843D3E" w:rsidTr="00672673">
        <w:trPr>
          <w:trHeight w:val="315"/>
        </w:trPr>
        <w:tc>
          <w:tcPr>
            <w:tcW w:w="426" w:type="dxa"/>
            <w:tcBorders>
              <w:top w:val="nil"/>
              <w:left w:val="single" w:sz="8" w:space="0" w:color="auto"/>
              <w:bottom w:val="single" w:sz="4"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50</w:t>
            </w:r>
          </w:p>
        </w:tc>
        <w:tc>
          <w:tcPr>
            <w:tcW w:w="1701" w:type="dxa"/>
            <w:vMerge/>
            <w:tcBorders>
              <w:top w:val="nil"/>
              <w:left w:val="single" w:sz="4" w:space="0" w:color="auto"/>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18"/>
                <w:szCs w:val="18"/>
                <w:lang w:eastAsia="ru-RU"/>
              </w:rPr>
            </w:pPr>
          </w:p>
        </w:tc>
        <w:tc>
          <w:tcPr>
            <w:tcW w:w="3118" w:type="dxa"/>
            <w:tcBorders>
              <w:top w:val="nil"/>
              <w:left w:val="nil"/>
              <w:bottom w:val="nil"/>
              <w:right w:val="single" w:sz="4" w:space="0" w:color="auto"/>
            </w:tcBorders>
            <w:noWrap/>
            <w:vAlign w:val="center"/>
          </w:tcPr>
          <w:p w:rsidR="00B16F26" w:rsidRPr="00843D3E" w:rsidRDefault="00B16F26" w:rsidP="00672673">
            <w:pPr>
              <w:widowControl/>
              <w:adjustRightInd/>
              <w:spacing w:before="0" w:after="0"/>
              <w:ind w:left="-57" w:right="-57" w:firstLine="0"/>
              <w:jc w:val="left"/>
              <w:textAlignment w:val="auto"/>
              <w:rPr>
                <w:rFonts w:eastAsia="Times New Roman" w:cs="Arial"/>
                <w:spacing w:val="0"/>
                <w:sz w:val="20"/>
                <w:szCs w:val="20"/>
                <w:lang w:eastAsia="ru-RU"/>
              </w:rPr>
            </w:pPr>
            <w:r w:rsidRPr="00843D3E">
              <w:rPr>
                <w:rFonts w:eastAsia="Times New Roman" w:cs="Arial"/>
                <w:spacing w:val="0"/>
                <w:sz w:val="20"/>
                <w:szCs w:val="20"/>
                <w:lang w:eastAsia="ru-RU"/>
              </w:rPr>
              <w:t xml:space="preserve">Котельная №28 </w:t>
            </w:r>
          </w:p>
        </w:tc>
        <w:tc>
          <w:tcPr>
            <w:tcW w:w="1431"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1,700</w:t>
            </w:r>
          </w:p>
        </w:tc>
        <w:tc>
          <w:tcPr>
            <w:tcW w:w="1546"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0,031</w:t>
            </w:r>
          </w:p>
        </w:tc>
        <w:tc>
          <w:tcPr>
            <w:tcW w:w="1028" w:type="dxa"/>
            <w:tcBorders>
              <w:top w:val="nil"/>
              <w:left w:val="nil"/>
              <w:bottom w:val="single" w:sz="4"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1,67</w:t>
            </w:r>
          </w:p>
        </w:tc>
        <w:tc>
          <w:tcPr>
            <w:tcW w:w="1524"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0,102</w:t>
            </w:r>
          </w:p>
        </w:tc>
        <w:tc>
          <w:tcPr>
            <w:tcW w:w="1240"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1,135</w:t>
            </w:r>
          </w:p>
        </w:tc>
        <w:tc>
          <w:tcPr>
            <w:tcW w:w="1169"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0,000</w:t>
            </w:r>
          </w:p>
        </w:tc>
        <w:tc>
          <w:tcPr>
            <w:tcW w:w="851" w:type="dxa"/>
            <w:tcBorders>
              <w:top w:val="nil"/>
              <w:left w:val="nil"/>
              <w:bottom w:val="nil"/>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1,135</w:t>
            </w:r>
          </w:p>
        </w:tc>
        <w:tc>
          <w:tcPr>
            <w:tcW w:w="992" w:type="dxa"/>
            <w:tcBorders>
              <w:top w:val="nil"/>
              <w:left w:val="nil"/>
              <w:bottom w:val="nil"/>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0,432</w:t>
            </w:r>
          </w:p>
        </w:tc>
      </w:tr>
      <w:tr w:rsidR="00B16F26" w:rsidRPr="00843D3E" w:rsidTr="00672673">
        <w:trPr>
          <w:trHeight w:val="315"/>
        </w:trPr>
        <w:tc>
          <w:tcPr>
            <w:tcW w:w="5245" w:type="dxa"/>
            <w:gridSpan w:val="3"/>
            <w:tcBorders>
              <w:top w:val="single" w:sz="8" w:space="0" w:color="auto"/>
              <w:left w:val="single" w:sz="8" w:space="0" w:color="auto"/>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i/>
                <w:iCs/>
                <w:spacing w:val="0"/>
                <w:sz w:val="20"/>
                <w:szCs w:val="20"/>
                <w:u w:val="single"/>
                <w:lang w:eastAsia="ru-RU"/>
              </w:rPr>
            </w:pPr>
            <w:r w:rsidRPr="00843D3E">
              <w:rPr>
                <w:rFonts w:eastAsia="Times New Roman" w:cs="Arial"/>
                <w:b/>
                <w:bCs/>
                <w:i/>
                <w:iCs/>
                <w:spacing w:val="0"/>
                <w:sz w:val="20"/>
                <w:szCs w:val="20"/>
                <w:u w:val="single"/>
                <w:lang w:eastAsia="ru-RU"/>
              </w:rPr>
              <w:t>ИТОГО по сельским поселениям</w:t>
            </w:r>
          </w:p>
        </w:tc>
        <w:tc>
          <w:tcPr>
            <w:tcW w:w="1431"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15,890</w:t>
            </w:r>
          </w:p>
        </w:tc>
        <w:tc>
          <w:tcPr>
            <w:tcW w:w="1546"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0,277</w:t>
            </w:r>
          </w:p>
        </w:tc>
        <w:tc>
          <w:tcPr>
            <w:tcW w:w="1028"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15,61</w:t>
            </w:r>
          </w:p>
        </w:tc>
        <w:tc>
          <w:tcPr>
            <w:tcW w:w="1524"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0,805</w:t>
            </w:r>
          </w:p>
        </w:tc>
        <w:tc>
          <w:tcPr>
            <w:tcW w:w="1240"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8,372</w:t>
            </w:r>
          </w:p>
        </w:tc>
        <w:tc>
          <w:tcPr>
            <w:tcW w:w="1169"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0,894</w:t>
            </w:r>
          </w:p>
        </w:tc>
        <w:tc>
          <w:tcPr>
            <w:tcW w:w="851" w:type="dxa"/>
            <w:tcBorders>
              <w:top w:val="single" w:sz="8" w:space="0" w:color="auto"/>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9,265</w:t>
            </w:r>
          </w:p>
        </w:tc>
        <w:tc>
          <w:tcPr>
            <w:tcW w:w="992" w:type="dxa"/>
            <w:tcBorders>
              <w:top w:val="single" w:sz="8" w:space="0" w:color="auto"/>
              <w:left w:val="nil"/>
              <w:bottom w:val="single" w:sz="8"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5,543</w:t>
            </w:r>
          </w:p>
        </w:tc>
      </w:tr>
      <w:tr w:rsidR="00B16F26" w:rsidRPr="00843D3E" w:rsidTr="00672673">
        <w:trPr>
          <w:trHeight w:val="315"/>
        </w:trPr>
        <w:tc>
          <w:tcPr>
            <w:tcW w:w="5245" w:type="dxa"/>
            <w:gridSpan w:val="3"/>
            <w:tcBorders>
              <w:top w:val="single" w:sz="8" w:space="0" w:color="auto"/>
              <w:left w:val="single" w:sz="8" w:space="0" w:color="auto"/>
              <w:bottom w:val="single" w:sz="8" w:space="0" w:color="auto"/>
              <w:right w:val="single" w:sz="4" w:space="0" w:color="auto"/>
            </w:tcBorders>
            <w:noWrap/>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b/>
                <w:bCs/>
                <w:i/>
                <w:iCs/>
                <w:spacing w:val="0"/>
                <w:sz w:val="20"/>
                <w:szCs w:val="20"/>
                <w:u w:val="single"/>
                <w:lang w:eastAsia="ru-RU"/>
              </w:rPr>
            </w:pPr>
            <w:r w:rsidRPr="00843D3E">
              <w:rPr>
                <w:rFonts w:eastAsia="Times New Roman" w:cs="Arial"/>
                <w:b/>
                <w:bCs/>
                <w:i/>
                <w:iCs/>
                <w:spacing w:val="0"/>
                <w:sz w:val="20"/>
                <w:szCs w:val="20"/>
                <w:u w:val="single"/>
                <w:lang w:eastAsia="ru-RU"/>
              </w:rPr>
              <w:t>ИТОГО по муниципальному образованию</w:t>
            </w:r>
          </w:p>
        </w:tc>
        <w:tc>
          <w:tcPr>
            <w:tcW w:w="1431" w:type="dxa"/>
            <w:tcBorders>
              <w:top w:val="nil"/>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534,768</w:t>
            </w:r>
          </w:p>
        </w:tc>
        <w:tc>
          <w:tcPr>
            <w:tcW w:w="1546" w:type="dxa"/>
            <w:tcBorders>
              <w:top w:val="nil"/>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39,236</w:t>
            </w:r>
          </w:p>
        </w:tc>
        <w:tc>
          <w:tcPr>
            <w:tcW w:w="1028" w:type="dxa"/>
            <w:tcBorders>
              <w:top w:val="nil"/>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495,53</w:t>
            </w:r>
          </w:p>
        </w:tc>
        <w:tc>
          <w:tcPr>
            <w:tcW w:w="1524" w:type="dxa"/>
            <w:tcBorders>
              <w:top w:val="nil"/>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34,253</w:t>
            </w:r>
          </w:p>
        </w:tc>
        <w:tc>
          <w:tcPr>
            <w:tcW w:w="1240" w:type="dxa"/>
            <w:tcBorders>
              <w:top w:val="nil"/>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311,959</w:t>
            </w:r>
          </w:p>
        </w:tc>
        <w:tc>
          <w:tcPr>
            <w:tcW w:w="1169" w:type="dxa"/>
            <w:tcBorders>
              <w:top w:val="nil"/>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36,788</w:t>
            </w:r>
          </w:p>
        </w:tc>
        <w:tc>
          <w:tcPr>
            <w:tcW w:w="851" w:type="dxa"/>
            <w:tcBorders>
              <w:top w:val="nil"/>
              <w:left w:val="nil"/>
              <w:bottom w:val="single" w:sz="8" w:space="0" w:color="auto"/>
              <w:right w:val="single" w:sz="4"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348,746</w:t>
            </w:r>
          </w:p>
        </w:tc>
        <w:tc>
          <w:tcPr>
            <w:tcW w:w="992" w:type="dxa"/>
            <w:tcBorders>
              <w:top w:val="nil"/>
              <w:left w:val="nil"/>
              <w:bottom w:val="single" w:sz="8" w:space="0" w:color="auto"/>
              <w:right w:val="single" w:sz="8" w:space="0" w:color="auto"/>
            </w:tcBorders>
            <w:vAlign w:val="center"/>
          </w:tcPr>
          <w:p w:rsidR="00B16F26" w:rsidRPr="00843D3E" w:rsidRDefault="00B16F26" w:rsidP="00672673">
            <w:pPr>
              <w:widowControl/>
              <w:adjustRightInd/>
              <w:spacing w:before="0" w:after="0"/>
              <w:ind w:left="-57" w:right="-57" w:firstLine="0"/>
              <w:jc w:val="center"/>
              <w:textAlignment w:val="auto"/>
              <w:rPr>
                <w:rFonts w:eastAsia="Times New Roman" w:cs="Arial"/>
                <w:spacing w:val="0"/>
                <w:sz w:val="20"/>
                <w:szCs w:val="20"/>
                <w:lang w:eastAsia="ru-RU"/>
              </w:rPr>
            </w:pPr>
            <w:r w:rsidRPr="00843D3E">
              <w:rPr>
                <w:rFonts w:eastAsia="Times New Roman" w:cs="Arial"/>
                <w:spacing w:val="0"/>
                <w:sz w:val="20"/>
                <w:szCs w:val="20"/>
                <w:lang w:eastAsia="ru-RU"/>
              </w:rPr>
              <w:t>112,533</w:t>
            </w:r>
          </w:p>
        </w:tc>
      </w:tr>
    </w:tbl>
    <w:p w:rsidR="00B16F26" w:rsidRPr="00843D3E" w:rsidRDefault="00B16F26" w:rsidP="00672673">
      <w:pPr>
        <w:spacing w:before="32" w:after="0" w:line="341" w:lineRule="auto"/>
        <w:ind w:right="45"/>
        <w:rPr>
          <w:rFonts w:eastAsia="Times New Roman" w:cs="Arial"/>
          <w:spacing w:val="-4"/>
          <w:sz w:val="24"/>
          <w:szCs w:val="24"/>
        </w:rPr>
        <w:sectPr w:rsidR="00B16F26" w:rsidRPr="00843D3E" w:rsidSect="00672673">
          <w:pgSz w:w="16839" w:h="11907" w:orient="landscape" w:code="9"/>
          <w:pgMar w:top="1701" w:right="851" w:bottom="1134" w:left="1134" w:header="510" w:footer="691" w:gutter="0"/>
          <w:cols w:space="708"/>
          <w:docGrid w:linePitch="360"/>
        </w:sectPr>
      </w:pPr>
    </w:p>
    <w:p w:rsidR="00B16F26" w:rsidRPr="00843D3E" w:rsidRDefault="00B16F26" w:rsidP="00672673">
      <w:pPr>
        <w:widowControl/>
        <w:adjustRightInd/>
        <w:spacing w:before="0" w:after="0" w:line="360" w:lineRule="auto"/>
        <w:textAlignment w:val="auto"/>
        <w:rPr>
          <w:rFonts w:eastAsia="Times New Roman"/>
          <w:kern w:val="28"/>
          <w:sz w:val="24"/>
          <w:lang w:eastAsia="ru-RU"/>
        </w:rPr>
      </w:pPr>
      <w:r w:rsidRPr="00843D3E">
        <w:rPr>
          <w:rFonts w:eastAsia="Times New Roman"/>
          <w:kern w:val="28"/>
          <w:sz w:val="24"/>
          <w:lang w:eastAsia="ru-RU"/>
        </w:rPr>
        <w:lastRenderedPageBreak/>
        <w:t xml:space="preserve">На рисунках 3.13-3.18 представлена структура тепловых нагрузок и резервов тепловой мощности источников тепловой энергии муниципального образования г. Новомосковск с учетом реализации предлагаемых мероприятий для принятого варианта развития системы теплоснабжения, рассматриваемого в Книге 5 «Мастер-план разработки схемы теплоснабжения муниципального образования г. Новомосковск до 2027 г» </w:t>
      </w:r>
      <w:r w:rsidRPr="00843D3E">
        <w:rPr>
          <w:rFonts w:cs="Arial"/>
          <w:sz w:val="24"/>
          <w:szCs w:val="24"/>
        </w:rPr>
        <w:t xml:space="preserve">обосновывающих материалов к схеме теплоснабжения </w:t>
      </w:r>
      <w:r w:rsidRPr="00843D3E">
        <w:rPr>
          <w:rFonts w:eastAsia="Times New Roman"/>
          <w:kern w:val="28"/>
          <w:sz w:val="24"/>
          <w:lang w:eastAsia="ru-RU"/>
        </w:rPr>
        <w:t>муниципального образования г. Новомосковск</w:t>
      </w:r>
      <w:r w:rsidRPr="00843D3E">
        <w:rPr>
          <w:rFonts w:cs="Arial"/>
          <w:sz w:val="24"/>
          <w:szCs w:val="24"/>
        </w:rPr>
        <w:t xml:space="preserve"> (шифр 70424.ОМ-ПСТ.005.000).</w:t>
      </w:r>
    </w:p>
    <w:p w:rsidR="00B16F26" w:rsidRPr="00843D3E" w:rsidRDefault="00B16F26" w:rsidP="00672673">
      <w:pPr>
        <w:widowControl/>
        <w:adjustRightInd/>
        <w:spacing w:before="0" w:after="0" w:line="360" w:lineRule="auto"/>
        <w:textAlignment w:val="auto"/>
        <w:rPr>
          <w:rFonts w:eastAsia="Times New Roman"/>
          <w:kern w:val="28"/>
          <w:sz w:val="24"/>
          <w:lang w:eastAsia="ru-RU"/>
        </w:rPr>
      </w:pPr>
    </w:p>
    <w:p w:rsidR="00B16F26" w:rsidRPr="00843D3E" w:rsidRDefault="00DA72BA" w:rsidP="00672673">
      <w:pPr>
        <w:widowControl/>
        <w:adjustRightInd/>
        <w:spacing w:before="0" w:after="0" w:line="360" w:lineRule="auto"/>
        <w:ind w:firstLine="0"/>
        <w:textAlignment w:val="auto"/>
        <w:rPr>
          <w:rFonts w:eastAsia="Times New Roman"/>
          <w:kern w:val="28"/>
          <w:sz w:val="24"/>
          <w:lang w:eastAsia="ru-RU"/>
        </w:rPr>
      </w:pPr>
      <w:r>
        <w:rPr>
          <w:rFonts w:eastAsia="Times New Roman"/>
          <w:noProof/>
          <w:kern w:val="28"/>
          <w:sz w:val="24"/>
          <w:lang w:eastAsia="ru-RU"/>
        </w:rPr>
        <w:drawing>
          <wp:inline distT="0" distB="0" distL="0" distR="0">
            <wp:extent cx="5711825" cy="4500880"/>
            <wp:effectExtent l="19050" t="0" r="3175" b="0"/>
            <wp:docPr id="20" name="Диаграмма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17"/>
                    <pic:cNvPicPr>
                      <a:picLocks noChangeArrowheads="1"/>
                    </pic:cNvPicPr>
                  </pic:nvPicPr>
                  <pic:blipFill>
                    <a:blip r:embed="rId36"/>
                    <a:srcRect/>
                    <a:stretch>
                      <a:fillRect/>
                    </a:stretch>
                  </pic:blipFill>
                  <pic:spPr bwMode="auto">
                    <a:xfrm>
                      <a:off x="0" y="0"/>
                      <a:ext cx="5711825" cy="4500880"/>
                    </a:xfrm>
                    <a:prstGeom prst="rect">
                      <a:avLst/>
                    </a:prstGeom>
                    <a:noFill/>
                    <a:ln w="9525">
                      <a:noFill/>
                      <a:miter lim="800000"/>
                      <a:headEnd/>
                      <a:tailEnd/>
                    </a:ln>
                  </pic:spPr>
                </pic:pic>
              </a:graphicData>
            </a:graphic>
          </wp:inline>
        </w:drawing>
      </w:r>
    </w:p>
    <w:p w:rsidR="00B16F26" w:rsidRPr="00843D3E" w:rsidRDefault="00B16F26" w:rsidP="00672673">
      <w:pPr>
        <w:spacing w:after="200"/>
        <w:ind w:firstLine="0"/>
        <w:jc w:val="center"/>
        <w:textAlignment w:val="auto"/>
        <w:rPr>
          <w:rFonts w:cs="Arial"/>
          <w:b/>
          <w:bCs/>
          <w:sz w:val="18"/>
          <w:szCs w:val="18"/>
        </w:rPr>
      </w:pPr>
      <w:bookmarkStart w:id="201" w:name="_Toc373843702"/>
      <w:bookmarkStart w:id="202" w:name="_Toc373927497"/>
      <w:r w:rsidRPr="00843D3E">
        <w:rPr>
          <w:rFonts w:cs="Arial"/>
          <w:b/>
          <w:bCs/>
          <w:sz w:val="18"/>
          <w:szCs w:val="18"/>
        </w:rPr>
        <w:t xml:space="preserve">Рисунок </w:t>
      </w:r>
      <w:r w:rsidR="00B111DC" w:rsidRPr="00843D3E">
        <w:rPr>
          <w:rFonts w:cs="Arial"/>
          <w:b/>
          <w:bCs/>
          <w:sz w:val="18"/>
          <w:szCs w:val="18"/>
        </w:rPr>
        <w:fldChar w:fldCharType="begin"/>
      </w:r>
      <w:r w:rsidRPr="00843D3E">
        <w:rPr>
          <w:rFonts w:cs="Arial"/>
          <w:b/>
          <w:bCs/>
          <w:sz w:val="18"/>
          <w:szCs w:val="18"/>
        </w:rPr>
        <w:instrText xml:space="preserve"> STYLEREF 1 \s </w:instrText>
      </w:r>
      <w:r w:rsidR="00B111DC" w:rsidRPr="00843D3E">
        <w:rPr>
          <w:rFonts w:cs="Arial"/>
          <w:b/>
          <w:bCs/>
          <w:sz w:val="18"/>
          <w:szCs w:val="18"/>
        </w:rPr>
        <w:fldChar w:fldCharType="separate"/>
      </w:r>
      <w:r w:rsidRPr="00843D3E">
        <w:rPr>
          <w:rFonts w:cs="Arial"/>
          <w:b/>
          <w:bCs/>
          <w:noProof/>
          <w:sz w:val="18"/>
          <w:szCs w:val="18"/>
        </w:rPr>
        <w:t>3</w:t>
      </w:r>
      <w:r w:rsidR="00B111DC" w:rsidRPr="00843D3E">
        <w:rPr>
          <w:rFonts w:cs="Arial"/>
          <w:b/>
          <w:bCs/>
          <w:sz w:val="18"/>
          <w:szCs w:val="18"/>
        </w:rPr>
        <w:fldChar w:fldCharType="end"/>
      </w:r>
      <w:r w:rsidRPr="00843D3E">
        <w:rPr>
          <w:rFonts w:cs="Arial"/>
          <w:b/>
          <w:bCs/>
          <w:sz w:val="18"/>
          <w:szCs w:val="18"/>
        </w:rPr>
        <w:t>.</w:t>
      </w:r>
      <w:r w:rsidR="00B111DC" w:rsidRPr="00843D3E">
        <w:rPr>
          <w:rFonts w:cs="Arial"/>
          <w:b/>
          <w:bCs/>
          <w:sz w:val="18"/>
          <w:szCs w:val="18"/>
        </w:rPr>
        <w:fldChar w:fldCharType="begin"/>
      </w:r>
      <w:r w:rsidRPr="00843D3E">
        <w:rPr>
          <w:rFonts w:cs="Arial"/>
          <w:b/>
          <w:bCs/>
          <w:sz w:val="18"/>
          <w:szCs w:val="18"/>
        </w:rPr>
        <w:instrText xml:space="preserve"> SEQ Рисунок \* ARABIC \s 1 </w:instrText>
      </w:r>
      <w:r w:rsidR="00B111DC" w:rsidRPr="00843D3E">
        <w:rPr>
          <w:rFonts w:cs="Arial"/>
          <w:b/>
          <w:bCs/>
          <w:sz w:val="18"/>
          <w:szCs w:val="18"/>
        </w:rPr>
        <w:fldChar w:fldCharType="separate"/>
      </w:r>
      <w:r w:rsidRPr="00843D3E">
        <w:rPr>
          <w:rFonts w:cs="Arial"/>
          <w:b/>
          <w:bCs/>
          <w:noProof/>
          <w:sz w:val="18"/>
          <w:szCs w:val="18"/>
        </w:rPr>
        <w:t>13</w:t>
      </w:r>
      <w:r w:rsidR="00B111DC" w:rsidRPr="00843D3E">
        <w:rPr>
          <w:rFonts w:cs="Arial"/>
          <w:b/>
          <w:bCs/>
          <w:sz w:val="18"/>
          <w:szCs w:val="18"/>
        </w:rPr>
        <w:fldChar w:fldCharType="end"/>
      </w:r>
      <w:r w:rsidRPr="00843D3E">
        <w:rPr>
          <w:rFonts w:cs="Arial"/>
          <w:b/>
          <w:bCs/>
          <w:sz w:val="18"/>
          <w:szCs w:val="18"/>
        </w:rPr>
        <w:t xml:space="preserve"> - Структура тепловых нагрузок и резервов перспективной тепловой мощности НГРЭС с учетом реализации предлагаемых мероприятий</w:t>
      </w:r>
      <w:bookmarkEnd w:id="201"/>
      <w:bookmarkEnd w:id="202"/>
    </w:p>
    <w:p w:rsidR="00B16F26" w:rsidRPr="00843D3E" w:rsidRDefault="00B16F26" w:rsidP="00672673">
      <w:pPr>
        <w:widowControl/>
        <w:adjustRightInd/>
        <w:spacing w:before="0" w:after="0" w:line="360" w:lineRule="auto"/>
        <w:textAlignment w:val="auto"/>
        <w:rPr>
          <w:rFonts w:eastAsia="Times New Roman"/>
          <w:kern w:val="28"/>
          <w:sz w:val="24"/>
          <w:lang w:eastAsia="ru-RU"/>
        </w:rPr>
      </w:pPr>
    </w:p>
    <w:p w:rsidR="00B16F26" w:rsidRPr="00843D3E" w:rsidRDefault="00B16F26" w:rsidP="00672673">
      <w:pPr>
        <w:widowControl/>
        <w:adjustRightInd/>
        <w:spacing w:before="0" w:after="0" w:line="360" w:lineRule="auto"/>
        <w:textAlignment w:val="auto"/>
        <w:rPr>
          <w:rFonts w:eastAsia="Times New Roman"/>
          <w:kern w:val="28"/>
          <w:sz w:val="24"/>
          <w:lang w:eastAsia="ru-RU"/>
        </w:rPr>
      </w:pPr>
    </w:p>
    <w:p w:rsidR="00B16F26" w:rsidRPr="00843D3E" w:rsidRDefault="00B16F26" w:rsidP="00672673">
      <w:pPr>
        <w:widowControl/>
        <w:adjustRightInd/>
        <w:spacing w:before="0" w:after="0" w:line="360" w:lineRule="auto"/>
        <w:textAlignment w:val="auto"/>
        <w:rPr>
          <w:rFonts w:eastAsia="Times New Roman"/>
          <w:kern w:val="28"/>
          <w:sz w:val="24"/>
          <w:lang w:eastAsia="ru-RU"/>
        </w:rPr>
      </w:pPr>
    </w:p>
    <w:p w:rsidR="00B16F26" w:rsidRPr="00843D3E" w:rsidRDefault="00DA72BA" w:rsidP="00672673">
      <w:pPr>
        <w:widowControl/>
        <w:adjustRightInd/>
        <w:spacing w:before="0" w:after="0" w:line="360" w:lineRule="auto"/>
        <w:ind w:firstLine="0"/>
        <w:textAlignment w:val="auto"/>
        <w:rPr>
          <w:rFonts w:eastAsia="Times New Roman"/>
          <w:kern w:val="28"/>
          <w:sz w:val="24"/>
          <w:lang w:eastAsia="ru-RU"/>
        </w:rPr>
      </w:pPr>
      <w:r>
        <w:rPr>
          <w:rFonts w:eastAsia="Times New Roman"/>
          <w:noProof/>
          <w:kern w:val="28"/>
          <w:sz w:val="24"/>
          <w:lang w:eastAsia="ru-RU"/>
        </w:rPr>
        <w:lastRenderedPageBreak/>
        <w:drawing>
          <wp:inline distT="0" distB="0" distL="0" distR="0">
            <wp:extent cx="5783580" cy="4476750"/>
            <wp:effectExtent l="19050" t="0" r="7620" b="0"/>
            <wp:docPr id="21" name="Диаграмма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18"/>
                    <pic:cNvPicPr>
                      <a:picLocks noChangeArrowheads="1"/>
                    </pic:cNvPicPr>
                  </pic:nvPicPr>
                  <pic:blipFill>
                    <a:blip r:embed="rId37"/>
                    <a:srcRect b="-43"/>
                    <a:stretch>
                      <a:fillRect/>
                    </a:stretch>
                  </pic:blipFill>
                  <pic:spPr bwMode="auto">
                    <a:xfrm>
                      <a:off x="0" y="0"/>
                      <a:ext cx="5783580" cy="4476750"/>
                    </a:xfrm>
                    <a:prstGeom prst="rect">
                      <a:avLst/>
                    </a:prstGeom>
                    <a:noFill/>
                    <a:ln w="9525">
                      <a:noFill/>
                      <a:miter lim="800000"/>
                      <a:headEnd/>
                      <a:tailEnd/>
                    </a:ln>
                  </pic:spPr>
                </pic:pic>
              </a:graphicData>
            </a:graphic>
          </wp:inline>
        </w:drawing>
      </w:r>
    </w:p>
    <w:p w:rsidR="00B16F26" w:rsidRPr="00843D3E" w:rsidRDefault="00B16F26" w:rsidP="00672673">
      <w:pPr>
        <w:spacing w:after="200"/>
        <w:ind w:firstLine="0"/>
        <w:jc w:val="center"/>
        <w:textAlignment w:val="auto"/>
        <w:rPr>
          <w:rFonts w:cs="Arial"/>
          <w:b/>
          <w:bCs/>
          <w:sz w:val="18"/>
          <w:szCs w:val="18"/>
        </w:rPr>
      </w:pPr>
      <w:bookmarkStart w:id="203" w:name="_Toc373843703"/>
      <w:bookmarkStart w:id="204" w:name="_Toc373927498"/>
      <w:r w:rsidRPr="00843D3E">
        <w:rPr>
          <w:rFonts w:cs="Arial"/>
          <w:b/>
          <w:bCs/>
          <w:sz w:val="18"/>
          <w:szCs w:val="18"/>
        </w:rPr>
        <w:t xml:space="preserve">Рисунок </w:t>
      </w:r>
      <w:r w:rsidR="00B111DC" w:rsidRPr="00843D3E">
        <w:rPr>
          <w:rFonts w:cs="Arial"/>
          <w:b/>
          <w:bCs/>
          <w:sz w:val="18"/>
          <w:szCs w:val="18"/>
        </w:rPr>
        <w:fldChar w:fldCharType="begin"/>
      </w:r>
      <w:r w:rsidRPr="00843D3E">
        <w:rPr>
          <w:rFonts w:cs="Arial"/>
          <w:b/>
          <w:bCs/>
          <w:sz w:val="18"/>
          <w:szCs w:val="18"/>
        </w:rPr>
        <w:instrText xml:space="preserve"> STYLEREF 1 \s </w:instrText>
      </w:r>
      <w:r w:rsidR="00B111DC" w:rsidRPr="00843D3E">
        <w:rPr>
          <w:rFonts w:cs="Arial"/>
          <w:b/>
          <w:bCs/>
          <w:sz w:val="18"/>
          <w:szCs w:val="18"/>
        </w:rPr>
        <w:fldChar w:fldCharType="separate"/>
      </w:r>
      <w:r w:rsidRPr="00843D3E">
        <w:rPr>
          <w:rFonts w:cs="Arial"/>
          <w:b/>
          <w:bCs/>
          <w:noProof/>
          <w:sz w:val="18"/>
          <w:szCs w:val="18"/>
        </w:rPr>
        <w:t>3</w:t>
      </w:r>
      <w:r w:rsidR="00B111DC" w:rsidRPr="00843D3E">
        <w:rPr>
          <w:rFonts w:cs="Arial"/>
          <w:b/>
          <w:bCs/>
          <w:sz w:val="18"/>
          <w:szCs w:val="18"/>
        </w:rPr>
        <w:fldChar w:fldCharType="end"/>
      </w:r>
      <w:r w:rsidRPr="00843D3E">
        <w:rPr>
          <w:rFonts w:cs="Arial"/>
          <w:b/>
          <w:bCs/>
          <w:sz w:val="18"/>
          <w:szCs w:val="18"/>
        </w:rPr>
        <w:t>.</w:t>
      </w:r>
      <w:r w:rsidR="00B111DC" w:rsidRPr="00843D3E">
        <w:rPr>
          <w:rFonts w:cs="Arial"/>
          <w:b/>
          <w:bCs/>
          <w:sz w:val="18"/>
          <w:szCs w:val="18"/>
        </w:rPr>
        <w:fldChar w:fldCharType="begin"/>
      </w:r>
      <w:r w:rsidRPr="00843D3E">
        <w:rPr>
          <w:rFonts w:cs="Arial"/>
          <w:b/>
          <w:bCs/>
          <w:sz w:val="18"/>
          <w:szCs w:val="18"/>
        </w:rPr>
        <w:instrText xml:space="preserve"> SEQ Рисунок \* ARABIC \s 1 </w:instrText>
      </w:r>
      <w:r w:rsidR="00B111DC" w:rsidRPr="00843D3E">
        <w:rPr>
          <w:rFonts w:cs="Arial"/>
          <w:b/>
          <w:bCs/>
          <w:sz w:val="18"/>
          <w:szCs w:val="18"/>
        </w:rPr>
        <w:fldChar w:fldCharType="separate"/>
      </w:r>
      <w:r w:rsidRPr="00843D3E">
        <w:rPr>
          <w:rFonts w:cs="Arial"/>
          <w:b/>
          <w:bCs/>
          <w:noProof/>
          <w:sz w:val="18"/>
          <w:szCs w:val="18"/>
        </w:rPr>
        <w:t>14</w:t>
      </w:r>
      <w:r w:rsidR="00B111DC" w:rsidRPr="00843D3E">
        <w:rPr>
          <w:rFonts w:cs="Arial"/>
          <w:b/>
          <w:bCs/>
          <w:sz w:val="18"/>
          <w:szCs w:val="18"/>
        </w:rPr>
        <w:fldChar w:fldCharType="end"/>
      </w:r>
      <w:r w:rsidRPr="00843D3E">
        <w:rPr>
          <w:rFonts w:cs="Arial"/>
          <w:b/>
          <w:bCs/>
          <w:sz w:val="18"/>
          <w:szCs w:val="18"/>
        </w:rPr>
        <w:t xml:space="preserve"> - Структура тепловых нагрузок и резервов перпективной тепловой мощности котельных МО г. Новомосковск с учетом реализации предлагаемых мероприятий</w:t>
      </w:r>
      <w:bookmarkEnd w:id="203"/>
      <w:bookmarkEnd w:id="204"/>
    </w:p>
    <w:p w:rsidR="00B16F26" w:rsidRPr="00843D3E" w:rsidRDefault="00DA72BA" w:rsidP="00672673">
      <w:pPr>
        <w:widowControl/>
        <w:adjustRightInd/>
        <w:spacing w:before="0" w:after="0" w:line="360" w:lineRule="auto"/>
        <w:ind w:firstLine="0"/>
        <w:jc w:val="center"/>
        <w:textAlignment w:val="auto"/>
        <w:rPr>
          <w:rFonts w:eastAsia="Times New Roman"/>
          <w:kern w:val="28"/>
          <w:sz w:val="24"/>
          <w:lang w:eastAsia="ru-RU"/>
        </w:rPr>
      </w:pPr>
      <w:r>
        <w:rPr>
          <w:rFonts w:cs="Arial"/>
          <w:b/>
          <w:noProof/>
          <w:sz w:val="18"/>
          <w:szCs w:val="18"/>
          <w:lang w:eastAsia="ru-RU"/>
        </w:rPr>
        <w:drawing>
          <wp:inline distT="0" distB="0" distL="0" distR="0">
            <wp:extent cx="5783580" cy="3526790"/>
            <wp:effectExtent l="19050" t="0" r="7620" b="0"/>
            <wp:docPr id="22" name="Диаграмма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0"/>
                    <pic:cNvPicPr>
                      <a:picLocks noChangeArrowheads="1"/>
                    </pic:cNvPicPr>
                  </pic:nvPicPr>
                  <pic:blipFill>
                    <a:blip r:embed="rId38"/>
                    <a:srcRect b="-18"/>
                    <a:stretch>
                      <a:fillRect/>
                    </a:stretch>
                  </pic:blipFill>
                  <pic:spPr bwMode="auto">
                    <a:xfrm>
                      <a:off x="0" y="0"/>
                      <a:ext cx="5783580" cy="3526790"/>
                    </a:xfrm>
                    <a:prstGeom prst="rect">
                      <a:avLst/>
                    </a:prstGeom>
                    <a:noFill/>
                    <a:ln w="9525">
                      <a:noFill/>
                      <a:miter lim="800000"/>
                      <a:headEnd/>
                      <a:tailEnd/>
                    </a:ln>
                  </pic:spPr>
                </pic:pic>
              </a:graphicData>
            </a:graphic>
          </wp:inline>
        </w:drawing>
      </w:r>
    </w:p>
    <w:p w:rsidR="00B16F26" w:rsidRPr="00843D3E" w:rsidRDefault="00B16F26" w:rsidP="00672673">
      <w:pPr>
        <w:spacing w:after="200"/>
        <w:ind w:firstLine="0"/>
        <w:jc w:val="center"/>
        <w:textAlignment w:val="auto"/>
        <w:rPr>
          <w:rFonts w:cs="Arial"/>
          <w:b/>
          <w:bCs/>
          <w:sz w:val="18"/>
          <w:szCs w:val="18"/>
        </w:rPr>
      </w:pPr>
      <w:bookmarkStart w:id="205" w:name="_Toc373843704"/>
      <w:bookmarkStart w:id="206" w:name="_Toc373927499"/>
      <w:r w:rsidRPr="00843D3E">
        <w:rPr>
          <w:rFonts w:cs="Arial"/>
          <w:b/>
          <w:bCs/>
          <w:sz w:val="18"/>
          <w:szCs w:val="18"/>
        </w:rPr>
        <w:t xml:space="preserve">Рисунок </w:t>
      </w:r>
      <w:r w:rsidR="00B111DC" w:rsidRPr="00843D3E">
        <w:rPr>
          <w:rFonts w:cs="Arial"/>
          <w:b/>
          <w:bCs/>
          <w:sz w:val="18"/>
          <w:szCs w:val="18"/>
        </w:rPr>
        <w:fldChar w:fldCharType="begin"/>
      </w:r>
      <w:r w:rsidRPr="00843D3E">
        <w:rPr>
          <w:rFonts w:cs="Arial"/>
          <w:b/>
          <w:bCs/>
          <w:sz w:val="18"/>
          <w:szCs w:val="18"/>
        </w:rPr>
        <w:instrText xml:space="preserve"> STYLEREF 1 \s </w:instrText>
      </w:r>
      <w:r w:rsidR="00B111DC" w:rsidRPr="00843D3E">
        <w:rPr>
          <w:rFonts w:cs="Arial"/>
          <w:b/>
          <w:bCs/>
          <w:sz w:val="18"/>
          <w:szCs w:val="18"/>
        </w:rPr>
        <w:fldChar w:fldCharType="separate"/>
      </w:r>
      <w:r w:rsidRPr="00843D3E">
        <w:rPr>
          <w:rFonts w:cs="Arial"/>
          <w:b/>
          <w:bCs/>
          <w:noProof/>
          <w:sz w:val="18"/>
          <w:szCs w:val="18"/>
        </w:rPr>
        <w:t>3</w:t>
      </w:r>
      <w:r w:rsidR="00B111DC" w:rsidRPr="00843D3E">
        <w:rPr>
          <w:rFonts w:cs="Arial"/>
          <w:b/>
          <w:bCs/>
          <w:sz w:val="18"/>
          <w:szCs w:val="18"/>
        </w:rPr>
        <w:fldChar w:fldCharType="end"/>
      </w:r>
      <w:r w:rsidRPr="00843D3E">
        <w:rPr>
          <w:rFonts w:cs="Arial"/>
          <w:b/>
          <w:bCs/>
          <w:sz w:val="18"/>
          <w:szCs w:val="18"/>
        </w:rPr>
        <w:t>.</w:t>
      </w:r>
      <w:r w:rsidR="00B111DC" w:rsidRPr="00843D3E">
        <w:rPr>
          <w:rFonts w:cs="Arial"/>
          <w:b/>
          <w:bCs/>
          <w:sz w:val="18"/>
          <w:szCs w:val="18"/>
        </w:rPr>
        <w:fldChar w:fldCharType="begin"/>
      </w:r>
      <w:r w:rsidRPr="00843D3E">
        <w:rPr>
          <w:rFonts w:cs="Arial"/>
          <w:b/>
          <w:bCs/>
          <w:sz w:val="18"/>
          <w:szCs w:val="18"/>
        </w:rPr>
        <w:instrText xml:space="preserve"> SEQ Рисунок \* ARABIC \s 1 </w:instrText>
      </w:r>
      <w:r w:rsidR="00B111DC" w:rsidRPr="00843D3E">
        <w:rPr>
          <w:rFonts w:cs="Arial"/>
          <w:b/>
          <w:bCs/>
          <w:sz w:val="18"/>
          <w:szCs w:val="18"/>
        </w:rPr>
        <w:fldChar w:fldCharType="separate"/>
      </w:r>
      <w:r w:rsidRPr="00843D3E">
        <w:rPr>
          <w:rFonts w:cs="Arial"/>
          <w:b/>
          <w:bCs/>
          <w:noProof/>
          <w:sz w:val="18"/>
          <w:szCs w:val="18"/>
        </w:rPr>
        <w:t>15</w:t>
      </w:r>
      <w:r w:rsidR="00B111DC" w:rsidRPr="00843D3E">
        <w:rPr>
          <w:rFonts w:cs="Arial"/>
          <w:b/>
          <w:bCs/>
          <w:sz w:val="18"/>
          <w:szCs w:val="18"/>
        </w:rPr>
        <w:fldChar w:fldCharType="end"/>
      </w:r>
      <w:r w:rsidRPr="00843D3E">
        <w:rPr>
          <w:rFonts w:cs="Arial"/>
          <w:b/>
          <w:bCs/>
          <w:sz w:val="18"/>
          <w:szCs w:val="18"/>
        </w:rPr>
        <w:t xml:space="preserve"> - Структура тепловых нагрузок и резервов существующей тепловой мощности котельных ОАО «НТК» (с установленной мощностью более 10 Гкал/ч) на 2027 год с учетом реализации предлагаемых мероприятий</w:t>
      </w:r>
      <w:bookmarkEnd w:id="205"/>
      <w:bookmarkEnd w:id="206"/>
    </w:p>
    <w:p w:rsidR="00B16F26" w:rsidRPr="00843D3E" w:rsidRDefault="00DA72BA" w:rsidP="00672673">
      <w:pPr>
        <w:widowControl/>
        <w:adjustRightInd/>
        <w:spacing w:before="0" w:after="0" w:line="360" w:lineRule="auto"/>
        <w:ind w:firstLine="0"/>
        <w:textAlignment w:val="auto"/>
        <w:rPr>
          <w:rFonts w:eastAsia="Times New Roman"/>
          <w:kern w:val="28"/>
          <w:sz w:val="24"/>
          <w:lang w:eastAsia="ru-RU"/>
        </w:rPr>
      </w:pPr>
      <w:r>
        <w:rPr>
          <w:rFonts w:eastAsia="Times New Roman"/>
          <w:noProof/>
          <w:kern w:val="28"/>
          <w:sz w:val="24"/>
          <w:lang w:eastAsia="ru-RU"/>
        </w:rPr>
        <w:lastRenderedPageBreak/>
        <w:drawing>
          <wp:inline distT="0" distB="0" distL="0" distR="0">
            <wp:extent cx="5783580" cy="3907155"/>
            <wp:effectExtent l="19050" t="0" r="7620" b="0"/>
            <wp:docPr id="23" name="Диаграмма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1"/>
                    <pic:cNvPicPr>
                      <a:picLocks noChangeArrowheads="1"/>
                    </pic:cNvPicPr>
                  </pic:nvPicPr>
                  <pic:blipFill>
                    <a:blip r:embed="rId39"/>
                    <a:srcRect b="-32"/>
                    <a:stretch>
                      <a:fillRect/>
                    </a:stretch>
                  </pic:blipFill>
                  <pic:spPr bwMode="auto">
                    <a:xfrm>
                      <a:off x="0" y="0"/>
                      <a:ext cx="5783580" cy="3907155"/>
                    </a:xfrm>
                    <a:prstGeom prst="rect">
                      <a:avLst/>
                    </a:prstGeom>
                    <a:noFill/>
                    <a:ln w="9525">
                      <a:noFill/>
                      <a:miter lim="800000"/>
                      <a:headEnd/>
                      <a:tailEnd/>
                    </a:ln>
                  </pic:spPr>
                </pic:pic>
              </a:graphicData>
            </a:graphic>
          </wp:inline>
        </w:drawing>
      </w:r>
    </w:p>
    <w:p w:rsidR="00B16F26" w:rsidRPr="00843D3E" w:rsidRDefault="00B16F26" w:rsidP="00672673">
      <w:pPr>
        <w:spacing w:after="200"/>
        <w:ind w:firstLine="0"/>
        <w:jc w:val="center"/>
        <w:textAlignment w:val="auto"/>
        <w:rPr>
          <w:rFonts w:cs="Arial"/>
          <w:b/>
          <w:bCs/>
          <w:sz w:val="18"/>
          <w:szCs w:val="18"/>
        </w:rPr>
      </w:pPr>
      <w:bookmarkStart w:id="207" w:name="_Toc373843705"/>
      <w:bookmarkStart w:id="208" w:name="_Toc373927500"/>
      <w:r w:rsidRPr="00843D3E">
        <w:rPr>
          <w:rFonts w:cs="Arial"/>
          <w:b/>
          <w:bCs/>
          <w:sz w:val="18"/>
          <w:szCs w:val="18"/>
        </w:rPr>
        <w:t xml:space="preserve">Рисунок </w:t>
      </w:r>
      <w:r w:rsidR="00B111DC" w:rsidRPr="00843D3E">
        <w:rPr>
          <w:rFonts w:cs="Arial"/>
          <w:b/>
          <w:bCs/>
          <w:sz w:val="18"/>
          <w:szCs w:val="18"/>
        </w:rPr>
        <w:fldChar w:fldCharType="begin"/>
      </w:r>
      <w:r w:rsidRPr="00843D3E">
        <w:rPr>
          <w:rFonts w:cs="Arial"/>
          <w:b/>
          <w:bCs/>
          <w:sz w:val="18"/>
          <w:szCs w:val="18"/>
        </w:rPr>
        <w:instrText xml:space="preserve"> STYLEREF 1 \s </w:instrText>
      </w:r>
      <w:r w:rsidR="00B111DC" w:rsidRPr="00843D3E">
        <w:rPr>
          <w:rFonts w:cs="Arial"/>
          <w:b/>
          <w:bCs/>
          <w:sz w:val="18"/>
          <w:szCs w:val="18"/>
        </w:rPr>
        <w:fldChar w:fldCharType="separate"/>
      </w:r>
      <w:r w:rsidRPr="00843D3E">
        <w:rPr>
          <w:rFonts w:cs="Arial"/>
          <w:b/>
          <w:bCs/>
          <w:noProof/>
          <w:sz w:val="18"/>
          <w:szCs w:val="18"/>
        </w:rPr>
        <w:t>3</w:t>
      </w:r>
      <w:r w:rsidR="00B111DC" w:rsidRPr="00843D3E">
        <w:rPr>
          <w:rFonts w:cs="Arial"/>
          <w:b/>
          <w:bCs/>
          <w:sz w:val="18"/>
          <w:szCs w:val="18"/>
        </w:rPr>
        <w:fldChar w:fldCharType="end"/>
      </w:r>
      <w:r w:rsidRPr="00843D3E">
        <w:rPr>
          <w:rFonts w:cs="Arial"/>
          <w:b/>
          <w:bCs/>
          <w:sz w:val="18"/>
          <w:szCs w:val="18"/>
        </w:rPr>
        <w:t>.</w:t>
      </w:r>
      <w:r w:rsidR="00B111DC" w:rsidRPr="00843D3E">
        <w:rPr>
          <w:rFonts w:cs="Arial"/>
          <w:b/>
          <w:bCs/>
          <w:sz w:val="18"/>
          <w:szCs w:val="18"/>
        </w:rPr>
        <w:fldChar w:fldCharType="begin"/>
      </w:r>
      <w:r w:rsidRPr="00843D3E">
        <w:rPr>
          <w:rFonts w:cs="Arial"/>
          <w:b/>
          <w:bCs/>
          <w:sz w:val="18"/>
          <w:szCs w:val="18"/>
        </w:rPr>
        <w:instrText xml:space="preserve"> SEQ Рисунок \* ARABIC \s 1 </w:instrText>
      </w:r>
      <w:r w:rsidR="00B111DC" w:rsidRPr="00843D3E">
        <w:rPr>
          <w:rFonts w:cs="Arial"/>
          <w:b/>
          <w:bCs/>
          <w:sz w:val="18"/>
          <w:szCs w:val="18"/>
        </w:rPr>
        <w:fldChar w:fldCharType="separate"/>
      </w:r>
      <w:r w:rsidRPr="00843D3E">
        <w:rPr>
          <w:rFonts w:cs="Arial"/>
          <w:b/>
          <w:bCs/>
          <w:noProof/>
          <w:sz w:val="18"/>
          <w:szCs w:val="18"/>
        </w:rPr>
        <w:t>16</w:t>
      </w:r>
      <w:r w:rsidR="00B111DC" w:rsidRPr="00843D3E">
        <w:rPr>
          <w:rFonts w:cs="Arial"/>
          <w:b/>
          <w:bCs/>
          <w:sz w:val="18"/>
          <w:szCs w:val="18"/>
        </w:rPr>
        <w:fldChar w:fldCharType="end"/>
      </w:r>
      <w:r w:rsidRPr="00843D3E">
        <w:rPr>
          <w:rFonts w:cs="Arial"/>
          <w:b/>
          <w:bCs/>
          <w:sz w:val="18"/>
          <w:szCs w:val="18"/>
        </w:rPr>
        <w:t xml:space="preserve"> - Структура тепловых нагрузок и резервов перспективной тепловой мощности котельных ОАО «НТК» (с установленной мощностью от 5 до 10 Гкал/ч) на 2027 год с учетом реализации предлагаемых мероприятий</w:t>
      </w:r>
      <w:bookmarkEnd w:id="207"/>
      <w:bookmarkEnd w:id="208"/>
    </w:p>
    <w:p w:rsidR="00B16F26" w:rsidRPr="00843D3E" w:rsidRDefault="00DA72BA" w:rsidP="00672673">
      <w:pPr>
        <w:widowControl/>
        <w:adjustRightInd/>
        <w:spacing w:before="0" w:after="0" w:line="360" w:lineRule="auto"/>
        <w:ind w:firstLine="0"/>
        <w:textAlignment w:val="auto"/>
        <w:rPr>
          <w:rFonts w:eastAsia="Times New Roman"/>
          <w:kern w:val="28"/>
          <w:sz w:val="24"/>
          <w:lang w:eastAsia="ru-RU"/>
        </w:rPr>
      </w:pPr>
      <w:r>
        <w:rPr>
          <w:rFonts w:eastAsia="Times New Roman"/>
          <w:noProof/>
          <w:kern w:val="28"/>
          <w:sz w:val="24"/>
          <w:lang w:eastAsia="ru-RU"/>
        </w:rPr>
        <w:drawing>
          <wp:inline distT="0" distB="0" distL="0" distR="0">
            <wp:extent cx="5783580" cy="3907155"/>
            <wp:effectExtent l="19050" t="0" r="7620" b="0"/>
            <wp:docPr id="24" name="Диаграмма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2"/>
                    <pic:cNvPicPr>
                      <a:picLocks noChangeArrowheads="1"/>
                    </pic:cNvPicPr>
                  </pic:nvPicPr>
                  <pic:blipFill>
                    <a:blip r:embed="rId40"/>
                    <a:srcRect b="-32"/>
                    <a:stretch>
                      <a:fillRect/>
                    </a:stretch>
                  </pic:blipFill>
                  <pic:spPr bwMode="auto">
                    <a:xfrm>
                      <a:off x="0" y="0"/>
                      <a:ext cx="5783580" cy="3907155"/>
                    </a:xfrm>
                    <a:prstGeom prst="rect">
                      <a:avLst/>
                    </a:prstGeom>
                    <a:noFill/>
                    <a:ln w="9525">
                      <a:noFill/>
                      <a:miter lim="800000"/>
                      <a:headEnd/>
                      <a:tailEnd/>
                    </a:ln>
                  </pic:spPr>
                </pic:pic>
              </a:graphicData>
            </a:graphic>
          </wp:inline>
        </w:drawing>
      </w:r>
    </w:p>
    <w:p w:rsidR="00B16F26" w:rsidRPr="00843D3E" w:rsidRDefault="00B16F26" w:rsidP="00672673">
      <w:pPr>
        <w:spacing w:after="200"/>
        <w:ind w:firstLine="0"/>
        <w:jc w:val="center"/>
        <w:textAlignment w:val="auto"/>
        <w:rPr>
          <w:rFonts w:cs="Arial"/>
          <w:b/>
          <w:bCs/>
          <w:sz w:val="18"/>
          <w:szCs w:val="18"/>
        </w:rPr>
      </w:pPr>
      <w:bookmarkStart w:id="209" w:name="_Toc373843706"/>
      <w:bookmarkStart w:id="210" w:name="_Toc373927501"/>
      <w:r w:rsidRPr="00843D3E">
        <w:rPr>
          <w:rFonts w:cs="Arial"/>
          <w:b/>
          <w:bCs/>
          <w:sz w:val="18"/>
          <w:szCs w:val="18"/>
        </w:rPr>
        <w:t xml:space="preserve">Рисунок </w:t>
      </w:r>
      <w:r w:rsidR="00B111DC" w:rsidRPr="00843D3E">
        <w:rPr>
          <w:rFonts w:cs="Arial"/>
          <w:b/>
          <w:bCs/>
          <w:sz w:val="18"/>
          <w:szCs w:val="18"/>
        </w:rPr>
        <w:fldChar w:fldCharType="begin"/>
      </w:r>
      <w:r w:rsidRPr="00843D3E">
        <w:rPr>
          <w:rFonts w:cs="Arial"/>
          <w:b/>
          <w:bCs/>
          <w:sz w:val="18"/>
          <w:szCs w:val="18"/>
        </w:rPr>
        <w:instrText xml:space="preserve"> STYLEREF 1 \s </w:instrText>
      </w:r>
      <w:r w:rsidR="00B111DC" w:rsidRPr="00843D3E">
        <w:rPr>
          <w:rFonts w:cs="Arial"/>
          <w:b/>
          <w:bCs/>
          <w:sz w:val="18"/>
          <w:szCs w:val="18"/>
        </w:rPr>
        <w:fldChar w:fldCharType="separate"/>
      </w:r>
      <w:r w:rsidRPr="00843D3E">
        <w:rPr>
          <w:rFonts w:cs="Arial"/>
          <w:b/>
          <w:bCs/>
          <w:noProof/>
          <w:sz w:val="18"/>
          <w:szCs w:val="18"/>
        </w:rPr>
        <w:t>3</w:t>
      </w:r>
      <w:r w:rsidR="00B111DC" w:rsidRPr="00843D3E">
        <w:rPr>
          <w:rFonts w:cs="Arial"/>
          <w:b/>
          <w:bCs/>
          <w:sz w:val="18"/>
          <w:szCs w:val="18"/>
        </w:rPr>
        <w:fldChar w:fldCharType="end"/>
      </w:r>
      <w:r w:rsidRPr="00843D3E">
        <w:rPr>
          <w:rFonts w:cs="Arial"/>
          <w:b/>
          <w:bCs/>
          <w:sz w:val="18"/>
          <w:szCs w:val="18"/>
        </w:rPr>
        <w:t>.</w:t>
      </w:r>
      <w:r w:rsidR="00B111DC" w:rsidRPr="00843D3E">
        <w:rPr>
          <w:rFonts w:cs="Arial"/>
          <w:b/>
          <w:bCs/>
          <w:sz w:val="18"/>
          <w:szCs w:val="18"/>
        </w:rPr>
        <w:fldChar w:fldCharType="begin"/>
      </w:r>
      <w:r w:rsidRPr="00843D3E">
        <w:rPr>
          <w:rFonts w:cs="Arial"/>
          <w:b/>
          <w:bCs/>
          <w:sz w:val="18"/>
          <w:szCs w:val="18"/>
        </w:rPr>
        <w:instrText xml:space="preserve"> SEQ Рисунок \* ARABIC \s 1 </w:instrText>
      </w:r>
      <w:r w:rsidR="00B111DC" w:rsidRPr="00843D3E">
        <w:rPr>
          <w:rFonts w:cs="Arial"/>
          <w:b/>
          <w:bCs/>
          <w:sz w:val="18"/>
          <w:szCs w:val="18"/>
        </w:rPr>
        <w:fldChar w:fldCharType="separate"/>
      </w:r>
      <w:r w:rsidRPr="00843D3E">
        <w:rPr>
          <w:rFonts w:cs="Arial"/>
          <w:b/>
          <w:bCs/>
          <w:noProof/>
          <w:sz w:val="18"/>
          <w:szCs w:val="18"/>
        </w:rPr>
        <w:t>17</w:t>
      </w:r>
      <w:r w:rsidR="00B111DC" w:rsidRPr="00843D3E">
        <w:rPr>
          <w:rFonts w:cs="Arial"/>
          <w:b/>
          <w:bCs/>
          <w:sz w:val="18"/>
          <w:szCs w:val="18"/>
        </w:rPr>
        <w:fldChar w:fldCharType="end"/>
      </w:r>
      <w:r w:rsidRPr="00843D3E">
        <w:rPr>
          <w:rFonts w:cs="Arial"/>
          <w:b/>
          <w:bCs/>
          <w:sz w:val="18"/>
          <w:szCs w:val="18"/>
        </w:rPr>
        <w:t xml:space="preserve"> - Структура тепловых нагрузок и резервов перспективной тепловой мощности котельных ОАО «НТК» (с установленной мощностью от 1 до 5 Гкал/ч) на 2027 год с учетом реализации предлагаемых мероприятий</w:t>
      </w:r>
      <w:bookmarkEnd w:id="209"/>
      <w:bookmarkEnd w:id="210"/>
    </w:p>
    <w:p w:rsidR="00B16F26" w:rsidRPr="00843D3E" w:rsidRDefault="00DA72BA" w:rsidP="00672673">
      <w:pPr>
        <w:widowControl/>
        <w:adjustRightInd/>
        <w:spacing w:before="0" w:after="0" w:line="360" w:lineRule="auto"/>
        <w:ind w:firstLine="0"/>
        <w:textAlignment w:val="auto"/>
        <w:rPr>
          <w:rFonts w:eastAsia="Times New Roman"/>
          <w:kern w:val="28"/>
          <w:sz w:val="24"/>
          <w:lang w:eastAsia="ru-RU"/>
        </w:rPr>
      </w:pPr>
      <w:r>
        <w:rPr>
          <w:rFonts w:eastAsia="Times New Roman"/>
          <w:noProof/>
          <w:kern w:val="28"/>
          <w:sz w:val="24"/>
          <w:lang w:eastAsia="ru-RU"/>
        </w:rPr>
        <w:lastRenderedPageBreak/>
        <w:drawing>
          <wp:inline distT="0" distB="0" distL="0" distR="0">
            <wp:extent cx="5842635" cy="5842635"/>
            <wp:effectExtent l="19050" t="0" r="5715" b="0"/>
            <wp:docPr id="25" name="Диаграмма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3"/>
                    <pic:cNvPicPr>
                      <a:picLocks noChangeArrowheads="1"/>
                    </pic:cNvPicPr>
                  </pic:nvPicPr>
                  <pic:blipFill>
                    <a:blip r:embed="rId41"/>
                    <a:srcRect/>
                    <a:stretch>
                      <a:fillRect/>
                    </a:stretch>
                  </pic:blipFill>
                  <pic:spPr bwMode="auto">
                    <a:xfrm>
                      <a:off x="0" y="0"/>
                      <a:ext cx="5842635" cy="5842635"/>
                    </a:xfrm>
                    <a:prstGeom prst="rect">
                      <a:avLst/>
                    </a:prstGeom>
                    <a:noFill/>
                    <a:ln w="9525">
                      <a:noFill/>
                      <a:miter lim="800000"/>
                      <a:headEnd/>
                      <a:tailEnd/>
                    </a:ln>
                  </pic:spPr>
                </pic:pic>
              </a:graphicData>
            </a:graphic>
          </wp:inline>
        </w:drawing>
      </w:r>
    </w:p>
    <w:p w:rsidR="00B16F26" w:rsidRPr="00843D3E" w:rsidRDefault="00B16F26" w:rsidP="00672673">
      <w:pPr>
        <w:spacing w:after="200"/>
        <w:ind w:firstLine="0"/>
        <w:jc w:val="center"/>
        <w:textAlignment w:val="auto"/>
        <w:rPr>
          <w:rFonts w:cs="Arial"/>
          <w:b/>
          <w:bCs/>
          <w:sz w:val="18"/>
          <w:szCs w:val="18"/>
        </w:rPr>
      </w:pPr>
      <w:bookmarkStart w:id="211" w:name="_Toc373843707"/>
      <w:bookmarkStart w:id="212" w:name="_Toc373927502"/>
      <w:r w:rsidRPr="00843D3E">
        <w:rPr>
          <w:rFonts w:cs="Arial"/>
          <w:b/>
          <w:bCs/>
          <w:sz w:val="18"/>
          <w:szCs w:val="18"/>
        </w:rPr>
        <w:t xml:space="preserve">Рисунок </w:t>
      </w:r>
      <w:r w:rsidR="00B111DC" w:rsidRPr="00843D3E">
        <w:rPr>
          <w:rFonts w:cs="Arial"/>
          <w:b/>
          <w:bCs/>
          <w:sz w:val="18"/>
          <w:szCs w:val="18"/>
        </w:rPr>
        <w:fldChar w:fldCharType="begin"/>
      </w:r>
      <w:r w:rsidRPr="00843D3E">
        <w:rPr>
          <w:rFonts w:cs="Arial"/>
          <w:b/>
          <w:bCs/>
          <w:sz w:val="18"/>
          <w:szCs w:val="18"/>
        </w:rPr>
        <w:instrText xml:space="preserve"> STYLEREF 1 \s </w:instrText>
      </w:r>
      <w:r w:rsidR="00B111DC" w:rsidRPr="00843D3E">
        <w:rPr>
          <w:rFonts w:cs="Arial"/>
          <w:b/>
          <w:bCs/>
          <w:sz w:val="18"/>
          <w:szCs w:val="18"/>
        </w:rPr>
        <w:fldChar w:fldCharType="separate"/>
      </w:r>
      <w:r w:rsidRPr="00843D3E">
        <w:rPr>
          <w:rFonts w:cs="Arial"/>
          <w:b/>
          <w:bCs/>
          <w:noProof/>
          <w:sz w:val="18"/>
          <w:szCs w:val="18"/>
        </w:rPr>
        <w:t>3</w:t>
      </w:r>
      <w:r w:rsidR="00B111DC" w:rsidRPr="00843D3E">
        <w:rPr>
          <w:rFonts w:cs="Arial"/>
          <w:b/>
          <w:bCs/>
          <w:sz w:val="18"/>
          <w:szCs w:val="18"/>
        </w:rPr>
        <w:fldChar w:fldCharType="end"/>
      </w:r>
      <w:r w:rsidRPr="00843D3E">
        <w:rPr>
          <w:rFonts w:cs="Arial"/>
          <w:b/>
          <w:bCs/>
          <w:sz w:val="18"/>
          <w:szCs w:val="18"/>
        </w:rPr>
        <w:t>.</w:t>
      </w:r>
      <w:r w:rsidR="00B111DC" w:rsidRPr="00843D3E">
        <w:rPr>
          <w:rFonts w:cs="Arial"/>
          <w:b/>
          <w:bCs/>
          <w:sz w:val="18"/>
          <w:szCs w:val="18"/>
        </w:rPr>
        <w:fldChar w:fldCharType="begin"/>
      </w:r>
      <w:r w:rsidRPr="00843D3E">
        <w:rPr>
          <w:rFonts w:cs="Arial"/>
          <w:b/>
          <w:bCs/>
          <w:sz w:val="18"/>
          <w:szCs w:val="18"/>
        </w:rPr>
        <w:instrText xml:space="preserve"> SEQ Рисунок \* ARABIC \s 1 </w:instrText>
      </w:r>
      <w:r w:rsidR="00B111DC" w:rsidRPr="00843D3E">
        <w:rPr>
          <w:rFonts w:cs="Arial"/>
          <w:b/>
          <w:bCs/>
          <w:sz w:val="18"/>
          <w:szCs w:val="18"/>
        </w:rPr>
        <w:fldChar w:fldCharType="separate"/>
      </w:r>
      <w:r w:rsidRPr="00843D3E">
        <w:rPr>
          <w:rFonts w:cs="Arial"/>
          <w:b/>
          <w:bCs/>
          <w:noProof/>
          <w:sz w:val="18"/>
          <w:szCs w:val="18"/>
        </w:rPr>
        <w:t>18</w:t>
      </w:r>
      <w:r w:rsidR="00B111DC" w:rsidRPr="00843D3E">
        <w:rPr>
          <w:rFonts w:cs="Arial"/>
          <w:b/>
          <w:bCs/>
          <w:sz w:val="18"/>
          <w:szCs w:val="18"/>
        </w:rPr>
        <w:fldChar w:fldCharType="end"/>
      </w:r>
      <w:r w:rsidRPr="00843D3E">
        <w:rPr>
          <w:rFonts w:cs="Arial"/>
          <w:b/>
          <w:bCs/>
          <w:sz w:val="18"/>
          <w:szCs w:val="18"/>
        </w:rPr>
        <w:t xml:space="preserve"> - Структура тепловых нагрузок и резервов перспективной тепловой мощности котельных ОАО «НТК» (с установленной мощностью менее 1 Гкал/ч) на 2027 год с учетом реализации предлагаемых мероприятий</w:t>
      </w:r>
      <w:bookmarkEnd w:id="211"/>
      <w:bookmarkEnd w:id="212"/>
    </w:p>
    <w:p w:rsidR="00B16F26" w:rsidRPr="00843D3E" w:rsidRDefault="00B16F26" w:rsidP="001470E6">
      <w:pPr>
        <w:widowControl/>
        <w:adjustRightInd/>
        <w:spacing w:before="0" w:after="0" w:line="360" w:lineRule="auto"/>
        <w:textAlignment w:val="auto"/>
        <w:rPr>
          <w:rFonts w:eastAsia="Times New Roman"/>
          <w:kern w:val="28"/>
          <w:sz w:val="24"/>
          <w:lang w:eastAsia="ru-RU"/>
        </w:rPr>
      </w:pPr>
    </w:p>
    <w:p w:rsidR="00B16F26" w:rsidRPr="00843D3E" w:rsidRDefault="00B16F26" w:rsidP="00E04DCF">
      <w:pPr>
        <w:pStyle w:val="1"/>
        <w:numPr>
          <w:ilvl w:val="0"/>
          <w:numId w:val="21"/>
        </w:numPr>
      </w:pPr>
      <w:bookmarkStart w:id="213" w:name="_Toc373927402"/>
      <w:r w:rsidRPr="00843D3E">
        <w:lastRenderedPageBreak/>
        <w:t>Раздел 3. Перспективные балансы теплоносителя</w:t>
      </w:r>
      <w:bookmarkEnd w:id="213"/>
    </w:p>
    <w:p w:rsidR="00B16F26" w:rsidRPr="00843D3E" w:rsidRDefault="00B16F26" w:rsidP="00C81203">
      <w:pPr>
        <w:widowControl/>
        <w:adjustRightInd/>
        <w:spacing w:before="0" w:after="0" w:line="360" w:lineRule="auto"/>
        <w:textAlignment w:val="auto"/>
        <w:rPr>
          <w:rFonts w:eastAsia="Times New Roman"/>
          <w:kern w:val="28"/>
          <w:sz w:val="24"/>
          <w:lang w:eastAsia="ru-RU"/>
        </w:rPr>
      </w:pPr>
    </w:p>
    <w:p w:rsidR="00B16F26" w:rsidRPr="00843D3E" w:rsidRDefault="00B16F26" w:rsidP="00C81203">
      <w:pPr>
        <w:widowControl/>
        <w:adjustRightInd/>
        <w:spacing w:before="0" w:after="0" w:line="360" w:lineRule="auto"/>
        <w:textAlignment w:val="auto"/>
        <w:rPr>
          <w:rFonts w:eastAsia="Times New Roman"/>
          <w:kern w:val="28"/>
          <w:sz w:val="24"/>
          <w:lang w:eastAsia="ru-RU"/>
        </w:rPr>
      </w:pPr>
      <w:r w:rsidRPr="00843D3E">
        <w:rPr>
          <w:rFonts w:eastAsia="Times New Roman"/>
          <w:kern w:val="28"/>
          <w:sz w:val="24"/>
          <w:lang w:eastAsia="ru-RU"/>
        </w:rPr>
        <w:t xml:space="preserve">Перспективные балансы теплоносителя приведены в </w:t>
      </w:r>
      <w:r w:rsidRPr="00843D3E">
        <w:rPr>
          <w:rFonts w:cs="Arial"/>
          <w:sz w:val="24"/>
          <w:szCs w:val="24"/>
        </w:rPr>
        <w:t xml:space="preserve">Книге 8. «Перспективные балансы производительности водоподготовительных установок» Обосновывающих материалов к схеме теплоснабжения муниципального образования г. Новомосковск до 2027 г  (70424.ОМ-ПСТ.008.000). </w:t>
      </w:r>
    </w:p>
    <w:p w:rsidR="00B16F26" w:rsidRPr="00843D3E" w:rsidRDefault="00B16F26" w:rsidP="00C81203"/>
    <w:p w:rsidR="00B16F26" w:rsidRPr="00843D3E" w:rsidRDefault="00B16F26" w:rsidP="00514DB0">
      <w:pPr>
        <w:widowControl/>
        <w:adjustRightInd/>
        <w:spacing w:before="0" w:after="0" w:line="360" w:lineRule="auto"/>
        <w:textAlignment w:val="auto"/>
        <w:rPr>
          <w:rFonts w:eastAsia="Times New Roman"/>
          <w:kern w:val="28"/>
          <w:sz w:val="24"/>
          <w:lang w:eastAsia="ru-RU"/>
        </w:rPr>
      </w:pPr>
    </w:p>
    <w:p w:rsidR="00B16F26" w:rsidRPr="00843D3E" w:rsidRDefault="00B16F26" w:rsidP="007F03EF">
      <w:pPr>
        <w:widowControl/>
        <w:adjustRightInd/>
        <w:spacing w:before="0" w:after="0" w:line="360" w:lineRule="auto"/>
        <w:textAlignment w:val="auto"/>
        <w:rPr>
          <w:b/>
          <w:bCs/>
          <w:color w:val="000000"/>
          <w:sz w:val="18"/>
          <w:szCs w:val="18"/>
        </w:rPr>
        <w:sectPr w:rsidR="00B16F26" w:rsidRPr="00843D3E" w:rsidSect="00003318">
          <w:footerReference w:type="even" r:id="rId42"/>
          <w:pgSz w:w="11920" w:h="16840"/>
          <w:pgMar w:top="1032" w:right="1134" w:bottom="1134" w:left="1701" w:header="720" w:footer="720" w:gutter="0"/>
          <w:cols w:space="720"/>
          <w:rtlGutter/>
        </w:sectPr>
      </w:pPr>
      <w:bookmarkStart w:id="214" w:name="_Toc336021277"/>
    </w:p>
    <w:p w:rsidR="00B16F26" w:rsidRPr="00843D3E" w:rsidRDefault="00B16F26" w:rsidP="0021739A">
      <w:pPr>
        <w:pStyle w:val="1"/>
        <w:numPr>
          <w:ilvl w:val="0"/>
          <w:numId w:val="21"/>
        </w:numPr>
        <w:pBdr>
          <w:bottom w:val="single" w:sz="6" w:space="0" w:color="FFFFFF"/>
        </w:pBdr>
        <w:rPr>
          <w:color w:val="000000"/>
        </w:rPr>
      </w:pPr>
      <w:bookmarkStart w:id="215" w:name="_Toc373927403"/>
      <w:bookmarkEnd w:id="214"/>
      <w:r w:rsidRPr="00843D3E">
        <w:rPr>
          <w:color w:val="000000"/>
        </w:rPr>
        <w:lastRenderedPageBreak/>
        <w:t>Раздел 4. Предложения по строительству, реконструкции и техническому перевооружению источников тепловой энергии</w:t>
      </w:r>
      <w:bookmarkEnd w:id="215"/>
    </w:p>
    <w:p w:rsidR="00B16F26" w:rsidRPr="00843D3E" w:rsidRDefault="00B16F26" w:rsidP="00BA77F9">
      <w:pPr>
        <w:pStyle w:val="2"/>
        <w:numPr>
          <w:ilvl w:val="1"/>
          <w:numId w:val="21"/>
        </w:numPr>
      </w:pPr>
      <w:bookmarkStart w:id="216" w:name="_Toc373927404"/>
      <w:r w:rsidRPr="00843D3E">
        <w:t>Общие положения</w:t>
      </w:r>
      <w:bookmarkEnd w:id="216"/>
    </w:p>
    <w:p w:rsidR="00B16F26" w:rsidRPr="00843D3E" w:rsidRDefault="00B16F26" w:rsidP="0090692A">
      <w:pPr>
        <w:widowControl/>
        <w:adjustRightInd/>
        <w:spacing w:before="0" w:after="0" w:line="360" w:lineRule="auto"/>
        <w:textAlignment w:val="auto"/>
        <w:rPr>
          <w:rFonts w:eastAsia="Times New Roman"/>
          <w:kern w:val="28"/>
          <w:sz w:val="24"/>
          <w:lang w:eastAsia="ru-RU"/>
        </w:rPr>
      </w:pPr>
    </w:p>
    <w:p w:rsidR="00B16F26" w:rsidRPr="00843D3E" w:rsidRDefault="00B16F26" w:rsidP="0090692A">
      <w:pPr>
        <w:widowControl/>
        <w:adjustRightInd/>
        <w:spacing w:before="0" w:after="0" w:line="360" w:lineRule="auto"/>
        <w:textAlignment w:val="auto"/>
        <w:rPr>
          <w:rFonts w:eastAsia="Times New Roman"/>
          <w:kern w:val="28"/>
          <w:sz w:val="24"/>
          <w:lang w:eastAsia="ru-RU"/>
        </w:rPr>
      </w:pPr>
      <w:r w:rsidRPr="00843D3E">
        <w:rPr>
          <w:rFonts w:eastAsia="Times New Roman"/>
          <w:kern w:val="28"/>
          <w:sz w:val="24"/>
          <w:lang w:eastAsia="ru-RU"/>
        </w:rPr>
        <w:t xml:space="preserve">Предложения по развитию системы теплоснабжения в части источников тепловой энергии приведены в </w:t>
      </w:r>
      <w:r w:rsidRPr="00843D3E">
        <w:rPr>
          <w:rFonts w:cs="Arial"/>
          <w:sz w:val="24"/>
          <w:szCs w:val="24"/>
        </w:rPr>
        <w:t xml:space="preserve">Книге 6. «Предложения по строительству, реконструкции и техническому перевооружению источников тепловой энергии» Обосновывающих материалов к схеме теплоснабжения муниципального образования г. Новомосковск до 2027 г. (шифр 70424.ОМ-ПСТ.006.000.). </w:t>
      </w:r>
    </w:p>
    <w:p w:rsidR="00B16F26" w:rsidRPr="00843D3E" w:rsidRDefault="00B16F26" w:rsidP="00951071">
      <w:pPr>
        <w:spacing w:before="0" w:after="0" w:line="360" w:lineRule="auto"/>
        <w:rPr>
          <w:rFonts w:cs="Arial"/>
          <w:sz w:val="24"/>
          <w:szCs w:val="24"/>
        </w:rPr>
      </w:pPr>
      <w:r w:rsidRPr="00843D3E">
        <w:rPr>
          <w:rFonts w:cs="Arial"/>
          <w:sz w:val="24"/>
          <w:szCs w:val="24"/>
        </w:rPr>
        <w:t>В результате реализации мероприятий полностью покрывается потребность в приросте тепловой нагрузки в каждой из зон действия существующих источников тепловой энергии и в зонах, не обеспеченных источниками тепловой энергии.</w:t>
      </w:r>
    </w:p>
    <w:p w:rsidR="00B16F26" w:rsidRPr="00843D3E" w:rsidRDefault="00B16F26" w:rsidP="002348F0">
      <w:pPr>
        <w:spacing w:before="0" w:after="0" w:line="360" w:lineRule="auto"/>
        <w:rPr>
          <w:rFonts w:cs="Arial"/>
          <w:sz w:val="24"/>
          <w:szCs w:val="24"/>
        </w:rPr>
      </w:pPr>
      <w:r w:rsidRPr="00843D3E">
        <w:rPr>
          <w:rFonts w:cs="Arial"/>
          <w:sz w:val="24"/>
          <w:szCs w:val="24"/>
        </w:rPr>
        <w:t xml:space="preserve">В таблице 5.1 представлены мероприятия предлагаемые для реализации по выбранному варианту </w:t>
      </w:r>
      <w:r w:rsidRPr="00843D3E">
        <w:rPr>
          <w:sz w:val="24"/>
        </w:rPr>
        <w:t>развития систем теплоснабжения, рассматриваемого в Книге 5 «Мастер-план разработки схемы теплоснабжения муниципального образования г. Новомосковск до 2027 г.» обосновывающих материалов к схеме теплоснабжения МО г. Новомосковск (шифр 70424.ОМ-ПСТ.005.000).</w:t>
      </w:r>
    </w:p>
    <w:p w:rsidR="00B16F26" w:rsidRPr="00843D3E" w:rsidRDefault="00B16F26">
      <w:pPr>
        <w:widowControl/>
        <w:adjustRightInd/>
        <w:spacing w:before="0" w:after="0"/>
        <w:ind w:firstLine="0"/>
        <w:jc w:val="left"/>
        <w:textAlignment w:val="auto"/>
      </w:pPr>
    </w:p>
    <w:p w:rsidR="00B16F26" w:rsidRPr="00843D3E" w:rsidRDefault="00B16F26" w:rsidP="00BA77F9">
      <w:pPr>
        <w:pStyle w:val="2"/>
        <w:numPr>
          <w:ilvl w:val="1"/>
          <w:numId w:val="21"/>
        </w:numPr>
      </w:pPr>
      <w:bookmarkStart w:id="217" w:name="_Toc373927405"/>
      <w:r w:rsidRPr="00843D3E">
        <w:t>Предложения по строительству, реконструкции, объединению зон действия теплоисточников</w:t>
      </w:r>
      <w:bookmarkEnd w:id="217"/>
    </w:p>
    <w:p w:rsidR="00B16F26" w:rsidRPr="00843D3E" w:rsidRDefault="00B16F26" w:rsidP="00345E3A"/>
    <w:p w:rsidR="00B16F26" w:rsidRPr="00843D3E" w:rsidRDefault="00B16F26" w:rsidP="000C1E5C">
      <w:pPr>
        <w:pStyle w:val="aff8"/>
      </w:pPr>
      <w:bookmarkStart w:id="218" w:name="_Toc373927443"/>
      <w:r w:rsidRPr="00843D3E">
        <w:t xml:space="preserve">Таблица </w:t>
      </w:r>
      <w:fldSimple w:instr=" STYLEREF 1 \s ">
        <w:r w:rsidRPr="00843D3E">
          <w:rPr>
            <w:noProof/>
          </w:rPr>
          <w:t>5</w:t>
        </w:r>
      </w:fldSimple>
      <w:r w:rsidRPr="00843D3E">
        <w:t>.</w:t>
      </w:r>
      <w:fldSimple w:instr=" SEQ Таблица \* ARABIC \s 1 ">
        <w:r w:rsidRPr="00843D3E">
          <w:rPr>
            <w:noProof/>
          </w:rPr>
          <w:t>1</w:t>
        </w:r>
      </w:fldSimple>
      <w:r w:rsidRPr="00843D3E">
        <w:t>– Предложения по строительству , реконструкции, объединению зон действия теплоисточников</w:t>
      </w:r>
      <w:bookmarkEnd w:id="2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58"/>
        <w:gridCol w:w="7330"/>
      </w:tblGrid>
      <w:tr w:rsidR="00B16F26" w:rsidRPr="00843D3E" w:rsidTr="007F4042">
        <w:trPr>
          <w:cantSplit/>
          <w:trHeight w:val="585"/>
          <w:tblHeader/>
        </w:trPr>
        <w:tc>
          <w:tcPr>
            <w:tcW w:w="1054" w:type="pct"/>
            <w:vAlign w:val="center"/>
          </w:tcPr>
          <w:p w:rsidR="00B16F26" w:rsidRPr="00843D3E" w:rsidRDefault="00B16F26" w:rsidP="009F5D33">
            <w:pPr>
              <w:ind w:firstLine="0"/>
              <w:jc w:val="center"/>
              <w:rPr>
                <w:rFonts w:eastAsia="Times New Roman" w:cs="Arial"/>
                <w:color w:val="000000"/>
                <w:lang w:eastAsia="ru-RU"/>
              </w:rPr>
            </w:pPr>
            <w:r w:rsidRPr="00843D3E">
              <w:rPr>
                <w:rFonts w:eastAsia="Times New Roman" w:cs="Arial"/>
                <w:color w:val="000000"/>
                <w:lang w:eastAsia="ru-RU"/>
              </w:rPr>
              <w:t>Зона действия</w:t>
            </w:r>
          </w:p>
        </w:tc>
        <w:tc>
          <w:tcPr>
            <w:tcW w:w="3946" w:type="pct"/>
            <w:vAlign w:val="center"/>
          </w:tcPr>
          <w:p w:rsidR="00B16F26" w:rsidRPr="00843D3E" w:rsidRDefault="00B16F26" w:rsidP="009F5D33">
            <w:pPr>
              <w:ind w:firstLine="0"/>
              <w:jc w:val="center"/>
              <w:rPr>
                <w:rFonts w:eastAsia="Times New Roman" w:cs="Arial"/>
                <w:color w:val="000000"/>
                <w:lang w:eastAsia="ru-RU"/>
              </w:rPr>
            </w:pPr>
            <w:r w:rsidRPr="00843D3E">
              <w:rPr>
                <w:rFonts w:eastAsia="Times New Roman" w:cs="Arial"/>
                <w:color w:val="000000"/>
                <w:lang w:eastAsia="ru-RU"/>
              </w:rPr>
              <w:t>Предлагаемые мероприятия</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№4</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Ввод новой БМК (УТМ 1,46 Гкал/ч), вывод из эксплуатации котельной №4, переключение абонентов данной котельной на новую БМК</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№13</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Ввод новой БМК (УТМ 5,2 Гкал/ч), вывод из эксплуатации котельной №13, переключение абонентов данной ктельной на новую БМК</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№13а</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Ввод новой БМК (УТМ 5,2 Гкал/ч), вывод из эксплуатации котельной №13а, переключение абонентов данной котельной на новую БМК</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№15</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Ввод новой БМК (УТМ 1,7 Гкал/ч), вывод из эксплуатации котельной №15, переключение абонентов данной котельной на новую БМК</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lastRenderedPageBreak/>
              <w:t>Котельная №29</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Вывод из эксплуатации котельной №29, перевод абонентов котельной №29 на емкостные электроводонагреватели</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№21</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Ввод новой БМК (УТМ 6 Гкал/ч), вывод из эксплуатации котельной №21, переключение абонентов данной котельной на новую БМК</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№23</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Ввод новой БМК (УТМ 6,9 Гкал/ч), вывод из эксплуатации котельной №23, переключение абонентов данной котельной на новую БМК</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№25</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Ввод новой БМК (УТМ 6 Гкал/ч), вывод из эксплуатации котельной №25, переключение абонентов данной котельной на новую БМК</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№18</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Ввод новой БМК (УТМ 0,6 Гкал/ч), вывод из эксплуатации котельной №18, переключение абонентов данной котельной на новую БМК</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№18а</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Ввод новой БМК (УТМ 0,21 Гкал/ч), вывод из эксплуатации котельной №18а, переключение абонентов данной котельной на новую БМК</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№18б</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Поддержание основного и вспомогательного оборудования источника тепловой энергии в нормативном состоянии (планово-предупредительные ремонты)</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 xml:space="preserve">Котельная №18в </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Ввод новой БМК (УТМ 0,21 Гкал/ч), вывод из эксплуатации котельной №18в, переключение абонентов данной котельной на новую БМК</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№20а</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Поддержание основного и вспомогательного оборудования источника тепловой энергии в нормативном состоянии (планово-предупредительные ремонты)</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№20б-1</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Поддержание основного и вспомогательного оборудования источника тепловой энергии в нормативном состоянии (планово-предупредительные ремонты)</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№20б-2</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Ввод новой БМК (УТМ 0,21 Гкал/ч), вывод из эксплуатации котельной №18в, переключение абонентов данной котельной на новую БМК</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№20в</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Поддержание основного и вспомогательного оборудования источника тепловой энергии в нормативном состоянии (планово-предупредительные ремонты)</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 xml:space="preserve">Котельная №20М </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Поддержание основного и вспомогательного оборудования источника тепловой энергии в нормативном состоянии (планово-предупредительные ремонты)</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№26</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Ввод новой БМК (УТМ 1,06 Гкал/ч), вывод из эксплуатации котельной №26, переключение абонентов данной котельной на новую БМК</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№26а</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Ввод новой БМК (УТМ 0,21 Гкал/ч), вывод из эксплуатации котельной №26а, переключение абонентов данной котельной на новую БМК</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№27</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Ввод новой БМК (УТМ 0,43 Гкал/ч), вывод из эксплуатации котельной №27, переключение абонентов данной котельной на новую БМК</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lastRenderedPageBreak/>
              <w:t xml:space="preserve">Котельная №28 </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Ввод новой БМК (УТМ 1,7 Гкал/ч), вывод из эксплуатации котельной №28, переключение абонентов данной котельной на новую БМК</w:t>
            </w:r>
          </w:p>
        </w:tc>
      </w:tr>
      <w:tr w:rsidR="00B16F26" w:rsidRPr="00843D3E" w:rsidTr="007F4042">
        <w:trPr>
          <w:cantSplit/>
          <w:trHeight w:val="12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Котельные №2 и №2а</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Реконструкция котельной №2: перевод ДКВР-6,5/13 в водогрейный режим, установка 2-х новых жаротрубных водогрейных котлов (5 Гкал/ч) вместо 2-х Е-1/9. Вывод из эксплуатации котельной №2а, перевод абонентов на реконструированную котельную №2. Перевод потребителей ГВС котельной №2 на емкостные электроводонагреватели.</w:t>
            </w:r>
          </w:p>
        </w:tc>
      </w:tr>
      <w:tr w:rsidR="00B16F26" w:rsidRPr="00843D3E" w:rsidTr="007F4042">
        <w:trPr>
          <w:cantSplit/>
          <w:trHeight w:val="9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№10а</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Вывод из эксплуатации электрической котельной №10а, переключение абонентов  на индивидуальное отопление при газификации района (от ГРП котельной планируемой к строительству для целей теплоснабжения исправительной колонии)</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III и IV Залесные микрорайоны</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Установка крышных котельных для целей теплоснабжения планируемых к застройке микрорайонов, суммарной установленной тепловой мощностью 33 Гкал/ч.</w:t>
            </w:r>
          </w:p>
        </w:tc>
      </w:tr>
      <w:tr w:rsidR="00B16F26" w:rsidRPr="00843D3E" w:rsidTr="007F4042">
        <w:trPr>
          <w:cantSplit/>
          <w:trHeight w:val="3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с. Спасское</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Перевод двух котлов ДКВР-4/13 в водогрейный режим. Установка ГПУ мощностью 0,22 МВт.</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№32а</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Установка настенных котлов в здании котельной №32а для покрытия нагрузки абонентов котельной №32а, вывод из эксплуатации основного оборудования котельной №32а</w:t>
            </w:r>
          </w:p>
        </w:tc>
      </w:tr>
      <w:tr w:rsidR="00B16F26" w:rsidRPr="00843D3E" w:rsidTr="007F4042">
        <w:trPr>
          <w:cantSplit/>
          <w:trHeight w:val="6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№34 </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Перевод четырех котлов ДКВР-10/13 в водогрейный режим с установкой в существующей котельной гидронных котлов для покрытия круглогодичной нагрузки ГВС (УТМ 300 кВт).</w:t>
            </w:r>
          </w:p>
        </w:tc>
      </w:tr>
      <w:tr w:rsidR="00B16F26" w:rsidRPr="00843D3E" w:rsidTr="007F4042">
        <w:trPr>
          <w:cantSplit/>
          <w:trHeight w:val="12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 24</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Ввод новой БМК на территории котельной №24 (УТМ 6,9 Гкал/ч), вывод из эксплуатации котельной №24, переключение абонентов данной котельной на новую БМК. Ввод модуля с гидронными котлами установленной тепловой мощностью 0,3 Гкал/ч в районе дома Шахтерская 16б для обеспечения зимнего и летнего режимов ГВС. Перевод бани на индивидуальное отопление (АОГВ).</w:t>
            </w:r>
          </w:p>
        </w:tc>
      </w:tr>
      <w:tr w:rsidR="00B16F26" w:rsidRPr="00843D3E" w:rsidTr="007F4042">
        <w:trPr>
          <w:cantSplit/>
          <w:trHeight w:val="9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 xml:space="preserve">ЦТП 1 </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Закрытие системы теплоснабжения путем установки в  районах с плотной застройкой модулей с гидронными котлами, а для отдельно стоящих зданий с небольшой нагрузкой ГВС путем установки поквартирных электроводонагревателей .</w:t>
            </w:r>
          </w:p>
        </w:tc>
      </w:tr>
      <w:tr w:rsidR="00B16F26" w:rsidRPr="00843D3E" w:rsidTr="007F4042">
        <w:trPr>
          <w:cantSplit/>
          <w:trHeight w:val="9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Котельные №5 и №16</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Ввод новой БМК на территории котельной №16 с учетом подбора оборудования для обеспечения зимнего и летнего режимов ГВС (УТМ 2,4 Гкал/ч). Вывод из эксплуатации котельных №16 и №5, переключение абонентов данных котельных на новую БМК.</w:t>
            </w:r>
          </w:p>
        </w:tc>
      </w:tr>
      <w:tr w:rsidR="00B16F26" w:rsidRPr="00843D3E" w:rsidTr="007F4042">
        <w:trPr>
          <w:cantSplit/>
          <w:trHeight w:val="24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lastRenderedPageBreak/>
              <w:t>Котельные №10 и №14</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Ввод новой БМК на территории котельной №10 (УТМ 6 Гкал/ч), вывод из эксплуатации котельной №10, переключение абонентов данной котельной на новую БМК. Ввод новой БМК на территории котельной №14 с учетом подбора оборудования для обеспечения зимнего и летнего режимов ГВС (УТМ 2,75 Гкал/ч, включая 2 гидронных котла по 400кВт для покрытия нагрузки ГВС), вывод из эксплуатации котельной №14, переключение абонентов данной котельной на новую БМК. Переключение 2-х абонентов ГВС котельной №10 (ул. Мира 11ж -" Магнит" и ул. Мира, 9 - общежите) на новую БМК на территории котельной №14, перевод остальных абонентов ГВС котельной №10 на поквартирные электроводонагреватели.</w:t>
            </w:r>
          </w:p>
        </w:tc>
      </w:tr>
      <w:tr w:rsidR="00B16F26" w:rsidRPr="00843D3E" w:rsidTr="007F4042">
        <w:trPr>
          <w:cantSplit/>
          <w:trHeight w:val="9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№12</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Реконструкция котельнной №12: перевод 2-х ДКВР-4/13  в водогрейный режим, 2 ДКВР-2,5/13 снять с учета и вывести из эксплуатации. Строительство модуля с гидронными котлами в районе 12 дома по ул. Мичурина, переключение абонентов ГВС котельной №12 на модуль с гидронными котлами.</w:t>
            </w:r>
          </w:p>
        </w:tc>
      </w:tr>
      <w:tr w:rsidR="00B16F26" w:rsidRPr="00843D3E" w:rsidTr="007F4042">
        <w:trPr>
          <w:cantSplit/>
          <w:trHeight w:val="18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Котельная №19</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Перевод на индивидуальное отопление северной части ул. Б. Полевая. Перевод на емкостные электроводонагреватели потребителей ГВС котельной №19. Ввод новой БМК №19-1 в непосредственной близости к ТК 4 (УТМ 12 Гкал/ч) для целей теплоснабжения потребителей гипсового микрорайона. Ввод новой БМК №19-2 в непосредственной близости к исправительной колонии №6 (УТМ 2,8 Гкал/ч). Вывод из эксплуатации котельной №19, перевод абонентов на две предлагаемые к строительсву блочно-модульные котельные.</w:t>
            </w:r>
          </w:p>
        </w:tc>
      </w:tr>
      <w:tr w:rsidR="00B16F26" w:rsidRPr="00843D3E" w:rsidTr="007F4042">
        <w:trPr>
          <w:cantSplit/>
          <w:trHeight w:val="2100"/>
        </w:trPr>
        <w:tc>
          <w:tcPr>
            <w:tcW w:w="1054" w:type="pct"/>
            <w:vAlign w:val="center"/>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Котельные №№ 3, 8, 9, 17, 31, ЦТП 4, ЦТП 5</w:t>
            </w:r>
          </w:p>
        </w:tc>
        <w:tc>
          <w:tcPr>
            <w:tcW w:w="3946" w:type="pct"/>
            <w:vAlign w:val="bottom"/>
          </w:tcPr>
          <w:p w:rsidR="00B16F26" w:rsidRPr="00843D3E" w:rsidRDefault="00B16F26" w:rsidP="009F5D33">
            <w:pPr>
              <w:ind w:firstLine="0"/>
              <w:jc w:val="left"/>
              <w:rPr>
                <w:rFonts w:eastAsia="Times New Roman" w:cs="Arial"/>
                <w:color w:val="000000"/>
                <w:lang w:eastAsia="ru-RU"/>
              </w:rPr>
            </w:pPr>
            <w:r w:rsidRPr="00843D3E">
              <w:rPr>
                <w:rFonts w:eastAsia="Times New Roman" w:cs="Arial"/>
                <w:color w:val="000000"/>
                <w:lang w:eastAsia="ru-RU"/>
              </w:rPr>
              <w:t>Строительство новой модульной котельной (ориентировочная мощность – 43 Гкал/час) на территории бывшей воинской части (возле ИФНС №9), вывод из эксплуатации котельных №8 и №9, переключение абонентов данных котельных,а также части абонентов ЦТП 4 на новую БМК возле ИФНС №9. Вывод из эксплуатации котельных №17 и №31, переключение абонентов данных котельных на ЦТП 4. Вывод из эксплуатации котельной №3, переключение абонентов данной котельной на ЦТП 5. Установка модулей с гидронными котлами для покрытия нагрузки ГВС котельных №31 и №8 в районе потребителей.</w:t>
            </w:r>
          </w:p>
        </w:tc>
      </w:tr>
    </w:tbl>
    <w:p w:rsidR="00B16F26" w:rsidRPr="00843D3E" w:rsidRDefault="00B16F26" w:rsidP="00AE0DC1">
      <w:pPr>
        <w:ind w:firstLine="0"/>
      </w:pPr>
    </w:p>
    <w:p w:rsidR="00B16F26" w:rsidRPr="00843D3E" w:rsidRDefault="00B16F26" w:rsidP="0060196A">
      <w:pPr>
        <w:pStyle w:val="1"/>
        <w:numPr>
          <w:ilvl w:val="0"/>
          <w:numId w:val="21"/>
        </w:numPr>
      </w:pPr>
      <w:bookmarkStart w:id="219" w:name="_Toc373927406"/>
      <w:r w:rsidRPr="00843D3E">
        <w:lastRenderedPageBreak/>
        <w:t>Раздел 5. Предложения по строительству, реконструкции и техническому перевооружению тепловых сетей и сооружений на них</w:t>
      </w:r>
      <w:bookmarkEnd w:id="219"/>
    </w:p>
    <w:p w:rsidR="00B16F26" w:rsidRPr="00843D3E" w:rsidRDefault="00B16F26" w:rsidP="00BA77F9">
      <w:pPr>
        <w:pStyle w:val="2"/>
        <w:numPr>
          <w:ilvl w:val="1"/>
          <w:numId w:val="21"/>
        </w:numPr>
      </w:pPr>
      <w:bookmarkStart w:id="220" w:name="_Toc373927407"/>
      <w:r w:rsidRPr="00843D3E">
        <w:t>Общие положения</w:t>
      </w:r>
      <w:bookmarkEnd w:id="220"/>
    </w:p>
    <w:p w:rsidR="00B16F26" w:rsidRPr="00843D3E" w:rsidRDefault="00B16F26" w:rsidP="009748DD">
      <w:pPr>
        <w:spacing w:after="0" w:line="360" w:lineRule="auto"/>
        <w:ind w:left="102" w:right="45"/>
        <w:rPr>
          <w:rFonts w:eastAsia="Times New Roman" w:cs="Arial"/>
          <w:spacing w:val="0"/>
        </w:rPr>
      </w:pPr>
    </w:p>
    <w:p w:rsidR="00B16F26" w:rsidRPr="00843D3E" w:rsidRDefault="00B16F26" w:rsidP="0090692A">
      <w:pPr>
        <w:widowControl/>
        <w:adjustRightInd/>
        <w:spacing w:before="0" w:after="0" w:line="360" w:lineRule="auto"/>
        <w:textAlignment w:val="auto"/>
        <w:rPr>
          <w:rFonts w:cs="Arial"/>
          <w:sz w:val="24"/>
          <w:szCs w:val="24"/>
        </w:rPr>
      </w:pPr>
      <w:r w:rsidRPr="00843D3E">
        <w:rPr>
          <w:rFonts w:eastAsia="Times New Roman"/>
          <w:kern w:val="28"/>
          <w:sz w:val="24"/>
          <w:lang w:eastAsia="ru-RU"/>
        </w:rPr>
        <w:t xml:space="preserve">Предложения по развитию системы теплоснабжения в части тепловых сетей приведены в </w:t>
      </w:r>
      <w:r w:rsidRPr="00843D3E">
        <w:rPr>
          <w:rFonts w:cs="Arial"/>
          <w:sz w:val="24"/>
          <w:szCs w:val="24"/>
        </w:rPr>
        <w:t>Книге 7. «Предложения по строительству и реконструкции тепловых сетей и сооружений на них» (шифр 70424.ОМ-ПСТ.007.000.) Обосновывающих материалов к схеме теплоснабжения муниципального образования г. Новомосковск до 2027 г. Решения принимались на основе расчетов, выполненных с использованием электронной модели систем теплоснабжения муниципального образования г. Новомосковск, описание которой приведено в Книге 3 «Электронная модель системы теплоснабжения города» (шифр 70424.ОМ-ПСТ.003.000.)  и соответствующих приложениях.</w:t>
      </w:r>
    </w:p>
    <w:p w:rsidR="00B16F26" w:rsidRPr="00843D3E" w:rsidRDefault="00B16F26" w:rsidP="0090692A">
      <w:pPr>
        <w:widowControl/>
        <w:adjustRightInd/>
        <w:spacing w:before="0" w:after="0" w:line="360" w:lineRule="auto"/>
        <w:textAlignment w:val="auto"/>
        <w:rPr>
          <w:rFonts w:cs="Arial"/>
          <w:sz w:val="24"/>
          <w:szCs w:val="24"/>
        </w:rPr>
      </w:pPr>
      <w:r w:rsidRPr="00843D3E">
        <w:rPr>
          <w:sz w:val="24"/>
        </w:rPr>
        <w:t>Суммарные капитальные затраты по перекладкам тепловых сетей по каждому источнику тепловой энергии представлены в таблице 6.1.</w:t>
      </w:r>
    </w:p>
    <w:p w:rsidR="00B16F26" w:rsidRPr="00843D3E" w:rsidRDefault="00B16F26" w:rsidP="0090692A">
      <w:pPr>
        <w:widowControl/>
        <w:adjustRightInd/>
        <w:spacing w:before="0" w:after="0" w:line="360" w:lineRule="auto"/>
        <w:textAlignment w:val="auto"/>
        <w:rPr>
          <w:rFonts w:eastAsia="Times New Roman"/>
          <w:kern w:val="28"/>
          <w:sz w:val="24"/>
          <w:lang w:eastAsia="ru-RU"/>
        </w:rPr>
      </w:pPr>
    </w:p>
    <w:p w:rsidR="00B16F26" w:rsidRPr="00843D3E" w:rsidRDefault="00B16F26" w:rsidP="008F19EE">
      <w:pPr>
        <w:spacing w:line="360" w:lineRule="auto"/>
        <w:ind w:firstLine="0"/>
        <w:rPr>
          <w:b/>
          <w:bCs/>
          <w:sz w:val="18"/>
          <w:szCs w:val="18"/>
        </w:rPr>
      </w:pPr>
    </w:p>
    <w:p w:rsidR="00B16F26" w:rsidRPr="00843D3E" w:rsidRDefault="00B16F26" w:rsidP="009F5D33">
      <w:pPr>
        <w:pStyle w:val="aff8"/>
        <w:sectPr w:rsidR="00B16F26" w:rsidRPr="00843D3E" w:rsidSect="007F4042">
          <w:footerReference w:type="even" r:id="rId43"/>
          <w:pgSz w:w="11907" w:h="16839" w:code="9"/>
          <w:pgMar w:top="1134" w:right="1134" w:bottom="1134" w:left="1701" w:header="510" w:footer="692" w:gutter="0"/>
          <w:cols w:space="708"/>
          <w:rtlGutter/>
          <w:docGrid w:linePitch="360"/>
        </w:sectPr>
      </w:pPr>
    </w:p>
    <w:p w:rsidR="00B16F26" w:rsidRPr="00843D3E" w:rsidRDefault="00B16F26" w:rsidP="009F5D33">
      <w:pPr>
        <w:pStyle w:val="aff8"/>
      </w:pPr>
      <w:bookmarkStart w:id="221" w:name="_Toc373927444"/>
      <w:r w:rsidRPr="00843D3E">
        <w:lastRenderedPageBreak/>
        <w:t xml:space="preserve">Таблица </w:t>
      </w:r>
      <w:fldSimple w:instr=" STYLEREF 1 \s ">
        <w:r w:rsidRPr="00843D3E">
          <w:rPr>
            <w:noProof/>
          </w:rPr>
          <w:t>6</w:t>
        </w:r>
      </w:fldSimple>
      <w:r w:rsidRPr="00843D3E">
        <w:t>.</w:t>
      </w:r>
      <w:fldSimple w:instr=" SEQ Таблица \* ARABIC \s 1 ">
        <w:r w:rsidRPr="00843D3E">
          <w:rPr>
            <w:noProof/>
          </w:rPr>
          <w:t>1</w:t>
        </w:r>
      </w:fldSimple>
      <w:r w:rsidRPr="00843D3E">
        <w:t xml:space="preserve"> –Суммарные капитальные затраты по перекладкам тепловых сетей по каждому источнику тепловой энергии</w:t>
      </w:r>
      <w:bookmarkEnd w:id="221"/>
    </w:p>
    <w:tbl>
      <w:tblPr>
        <w:tblW w:w="5000" w:type="pct"/>
        <w:tblLook w:val="00A0"/>
      </w:tblPr>
      <w:tblGrid>
        <w:gridCol w:w="4068"/>
        <w:gridCol w:w="2488"/>
        <w:gridCol w:w="2289"/>
        <w:gridCol w:w="1502"/>
        <w:gridCol w:w="1465"/>
        <w:gridCol w:w="2171"/>
        <w:gridCol w:w="804"/>
      </w:tblGrid>
      <w:tr w:rsidR="00B16F26" w:rsidRPr="00843D3E" w:rsidTr="009F5D33">
        <w:trPr>
          <w:trHeight w:val="315"/>
          <w:tblHeader/>
        </w:trPr>
        <w:tc>
          <w:tcPr>
            <w:tcW w:w="1601" w:type="pct"/>
            <w:vMerge w:val="restart"/>
            <w:tcBorders>
              <w:top w:val="single" w:sz="8" w:space="0" w:color="auto"/>
              <w:left w:val="single" w:sz="8" w:space="0" w:color="auto"/>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lang w:eastAsia="ru-RU"/>
              </w:rPr>
            </w:pPr>
            <w:r w:rsidRPr="00843D3E">
              <w:rPr>
                <w:rFonts w:eastAsia="Times New Roman" w:cs="Arial"/>
                <w:color w:val="000000"/>
                <w:spacing w:val="0"/>
                <w:lang w:eastAsia="ru-RU"/>
              </w:rPr>
              <w:t> Источник тепловой энергии</w:t>
            </w:r>
          </w:p>
        </w:tc>
        <w:tc>
          <w:tcPr>
            <w:tcW w:w="3399" w:type="pct"/>
            <w:gridSpan w:val="6"/>
            <w:tcBorders>
              <w:top w:val="single" w:sz="8" w:space="0" w:color="auto"/>
              <w:left w:val="nil"/>
              <w:bottom w:val="single" w:sz="8" w:space="0" w:color="auto"/>
              <w:right w:val="single" w:sz="8" w:space="0" w:color="auto"/>
            </w:tcBorders>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r w:rsidRPr="00843D3E">
              <w:rPr>
                <w:rFonts w:eastAsia="Times New Roman" w:cs="Arial"/>
                <w:color w:val="000000"/>
                <w:spacing w:val="0"/>
                <w:lang w:eastAsia="ru-RU"/>
              </w:rPr>
              <w:t>Затраты, тыс. рублей</w:t>
            </w:r>
          </w:p>
        </w:tc>
      </w:tr>
      <w:tr w:rsidR="00B16F26" w:rsidRPr="00843D3E" w:rsidTr="009F5D33">
        <w:trPr>
          <w:trHeight w:val="1351"/>
          <w:tblHeader/>
        </w:trPr>
        <w:tc>
          <w:tcPr>
            <w:tcW w:w="0" w:type="auto"/>
            <w:vMerge/>
            <w:tcBorders>
              <w:top w:val="single" w:sz="8" w:space="0" w:color="auto"/>
              <w:left w:val="single" w:sz="8" w:space="0" w:color="auto"/>
              <w:bottom w:val="single" w:sz="8" w:space="0" w:color="auto"/>
              <w:right w:val="single" w:sz="8" w:space="0" w:color="auto"/>
            </w:tcBorders>
            <w:vAlign w:val="center"/>
          </w:tcPr>
          <w:p w:rsidR="00B16F26" w:rsidRPr="00843D3E" w:rsidRDefault="00B16F26" w:rsidP="009F5D33">
            <w:pPr>
              <w:widowControl/>
              <w:adjustRightInd/>
              <w:spacing w:before="0" w:after="0"/>
              <w:ind w:firstLine="0"/>
              <w:jc w:val="left"/>
              <w:rPr>
                <w:rFonts w:eastAsia="Times New Roman" w:cs="Arial"/>
                <w:color w:val="000000"/>
                <w:spacing w:val="0"/>
                <w:lang w:eastAsia="ru-RU"/>
              </w:rPr>
            </w:pPr>
          </w:p>
        </w:tc>
        <w:tc>
          <w:tcPr>
            <w:tcW w:w="770" w:type="pct"/>
            <w:tcBorders>
              <w:top w:val="single" w:sz="8" w:space="0" w:color="auto"/>
              <w:left w:val="nil"/>
              <w:bottom w:val="single" w:sz="8" w:space="0" w:color="auto"/>
              <w:right w:val="single" w:sz="8" w:space="0" w:color="auto"/>
            </w:tcBorders>
            <w:shd w:val="clear" w:color="auto" w:fill="FFFFFF"/>
            <w:noWrap/>
            <w:vAlign w:val="center"/>
          </w:tcPr>
          <w:p w:rsidR="00B16F26" w:rsidRPr="00843D3E" w:rsidRDefault="00B16F26" w:rsidP="009F5D33">
            <w:pPr>
              <w:widowControl/>
              <w:adjustRightInd/>
              <w:spacing w:before="0" w:after="0"/>
              <w:ind w:firstLine="0"/>
              <w:jc w:val="center"/>
              <w:rPr>
                <w:rFonts w:eastAsia="Times New Roman" w:cs="Arial"/>
                <w:color w:val="000000"/>
                <w:spacing w:val="0"/>
                <w:lang w:eastAsia="ru-RU"/>
              </w:rPr>
            </w:pPr>
            <w:r w:rsidRPr="00843D3E">
              <w:rPr>
                <w:rFonts w:eastAsia="Times New Roman" w:cs="Arial"/>
                <w:color w:val="000000"/>
                <w:spacing w:val="0"/>
                <w:lang w:eastAsia="ru-RU"/>
              </w:rPr>
              <w:t>Затраты на прокладку</w:t>
            </w:r>
          </w:p>
          <w:p w:rsidR="00B16F26" w:rsidRPr="00843D3E" w:rsidRDefault="00B16F26" w:rsidP="009F5D33">
            <w:pPr>
              <w:widowControl/>
              <w:adjustRightInd/>
              <w:spacing w:before="0" w:after="0"/>
              <w:ind w:firstLine="0"/>
              <w:jc w:val="center"/>
              <w:rPr>
                <w:rFonts w:eastAsia="Times New Roman" w:cs="Arial"/>
                <w:color w:val="000000"/>
                <w:spacing w:val="0"/>
                <w:lang w:eastAsia="ru-RU"/>
              </w:rPr>
            </w:pPr>
            <w:r w:rsidRPr="00843D3E">
              <w:rPr>
                <w:rFonts w:eastAsia="Times New Roman" w:cs="Arial"/>
                <w:color w:val="000000"/>
                <w:spacing w:val="0"/>
                <w:lang w:eastAsia="ru-RU"/>
              </w:rPr>
              <w:t>Тепловых сетей для</w:t>
            </w:r>
          </w:p>
          <w:p w:rsidR="00B16F26" w:rsidRPr="00843D3E" w:rsidRDefault="00B16F26" w:rsidP="009F5D33">
            <w:pPr>
              <w:widowControl/>
              <w:adjustRightInd/>
              <w:spacing w:before="0" w:after="0"/>
              <w:ind w:firstLine="0"/>
              <w:jc w:val="center"/>
              <w:rPr>
                <w:rFonts w:eastAsia="Times New Roman" w:cs="Arial"/>
                <w:color w:val="000000"/>
                <w:spacing w:val="0"/>
                <w:lang w:eastAsia="ru-RU"/>
              </w:rPr>
            </w:pPr>
            <w:r w:rsidRPr="00843D3E">
              <w:rPr>
                <w:rFonts w:eastAsia="Times New Roman" w:cs="Arial"/>
                <w:color w:val="000000"/>
                <w:spacing w:val="0"/>
                <w:lang w:eastAsia="ru-RU"/>
              </w:rPr>
              <w:t>подключения</w:t>
            </w:r>
          </w:p>
          <w:p w:rsidR="00B16F26" w:rsidRPr="00843D3E" w:rsidRDefault="00B16F26" w:rsidP="009F5D33">
            <w:pPr>
              <w:widowControl/>
              <w:adjustRightInd/>
              <w:spacing w:before="0" w:after="0"/>
              <w:ind w:firstLine="0"/>
              <w:jc w:val="center"/>
              <w:rPr>
                <w:rFonts w:eastAsia="Times New Roman" w:cs="Arial"/>
                <w:color w:val="000000"/>
                <w:spacing w:val="0"/>
                <w:lang w:eastAsia="ru-RU"/>
              </w:rPr>
            </w:pPr>
            <w:r w:rsidRPr="00843D3E">
              <w:rPr>
                <w:rFonts w:eastAsia="Times New Roman" w:cs="Arial"/>
                <w:color w:val="000000"/>
                <w:spacing w:val="0"/>
                <w:lang w:eastAsia="ru-RU"/>
              </w:rPr>
              <w:t>новых потребителей</w:t>
            </w:r>
          </w:p>
        </w:tc>
        <w:tc>
          <w:tcPr>
            <w:tcW w:w="717" w:type="pct"/>
            <w:tcBorders>
              <w:top w:val="single" w:sz="8" w:space="0" w:color="auto"/>
              <w:left w:val="nil"/>
              <w:bottom w:val="single" w:sz="8" w:space="0" w:color="auto"/>
              <w:right w:val="single" w:sz="8" w:space="0" w:color="auto"/>
            </w:tcBorders>
            <w:shd w:val="clear" w:color="auto" w:fill="FFFFFF"/>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r w:rsidRPr="00843D3E">
              <w:rPr>
                <w:rFonts w:eastAsia="Times New Roman" w:cs="Arial"/>
                <w:color w:val="000000"/>
                <w:spacing w:val="0"/>
                <w:lang w:eastAsia="ru-RU"/>
              </w:rPr>
              <w:t>Затраты на перераспределение нагрузок между источниками тепловой энергии</w:t>
            </w:r>
          </w:p>
        </w:tc>
        <w:tc>
          <w:tcPr>
            <w:tcW w:w="477" w:type="pct"/>
            <w:tcBorders>
              <w:top w:val="single" w:sz="8" w:space="0" w:color="auto"/>
              <w:left w:val="nil"/>
              <w:bottom w:val="single" w:sz="8" w:space="0" w:color="auto"/>
              <w:right w:val="single" w:sz="8" w:space="0" w:color="auto"/>
            </w:tcBorders>
            <w:shd w:val="clear" w:color="auto" w:fill="FFFFFF"/>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r w:rsidRPr="00843D3E">
              <w:rPr>
                <w:rFonts w:eastAsia="Times New Roman" w:cs="Arial"/>
                <w:color w:val="000000"/>
                <w:spacing w:val="0"/>
                <w:lang w:eastAsia="ru-RU"/>
              </w:rPr>
              <w:t>Затраты на увеличение / уменьшение диаметров.</w:t>
            </w:r>
          </w:p>
        </w:tc>
        <w:tc>
          <w:tcPr>
            <w:tcW w:w="459" w:type="pct"/>
            <w:tcBorders>
              <w:top w:val="single" w:sz="8" w:space="0" w:color="auto"/>
              <w:left w:val="nil"/>
              <w:bottom w:val="single" w:sz="8" w:space="0" w:color="auto"/>
              <w:right w:val="single" w:sz="8" w:space="0" w:color="auto"/>
            </w:tcBorders>
            <w:shd w:val="clear" w:color="auto" w:fill="FFFFFF"/>
            <w:noWrap/>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r w:rsidRPr="00843D3E">
              <w:rPr>
                <w:rFonts w:eastAsia="Times New Roman" w:cs="Arial"/>
                <w:color w:val="000000"/>
                <w:spacing w:val="0"/>
                <w:lang w:eastAsia="ru-RU"/>
              </w:rPr>
              <w:t>Надежность</w:t>
            </w:r>
          </w:p>
        </w:tc>
        <w:tc>
          <w:tcPr>
            <w:tcW w:w="673" w:type="pct"/>
            <w:tcBorders>
              <w:top w:val="single" w:sz="8" w:space="0" w:color="auto"/>
              <w:left w:val="nil"/>
              <w:bottom w:val="single" w:sz="8" w:space="0" w:color="auto"/>
              <w:right w:val="single" w:sz="8" w:space="0" w:color="auto"/>
            </w:tcBorders>
            <w:shd w:val="clear" w:color="auto" w:fill="FFFFFF"/>
            <w:noWrap/>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r w:rsidRPr="00843D3E">
              <w:rPr>
                <w:rFonts w:eastAsia="Times New Roman" w:cs="Arial"/>
                <w:color w:val="000000"/>
                <w:spacing w:val="0"/>
                <w:lang w:eastAsia="ru-RU"/>
              </w:rPr>
              <w:t>Срок эксплуатации</w:t>
            </w:r>
          </w:p>
        </w:tc>
        <w:tc>
          <w:tcPr>
            <w:tcW w:w="303" w:type="pct"/>
            <w:tcBorders>
              <w:top w:val="single" w:sz="8" w:space="0" w:color="auto"/>
              <w:left w:val="nil"/>
              <w:bottom w:val="single" w:sz="8" w:space="0" w:color="auto"/>
              <w:right w:val="single" w:sz="8" w:space="0" w:color="auto"/>
            </w:tcBorders>
            <w:shd w:val="clear" w:color="auto" w:fill="FFFFFF"/>
            <w:noWrap/>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r w:rsidRPr="00843D3E">
              <w:rPr>
                <w:rFonts w:eastAsia="Times New Roman" w:cs="Arial"/>
                <w:color w:val="000000"/>
                <w:spacing w:val="0"/>
                <w:lang w:eastAsia="ru-RU"/>
              </w:rPr>
              <w:t>Всего</w:t>
            </w:r>
          </w:p>
        </w:tc>
      </w:tr>
      <w:tr w:rsidR="00B16F26" w:rsidRPr="00843D3E" w:rsidTr="009F5D33">
        <w:trPr>
          <w:trHeight w:val="315"/>
        </w:trPr>
        <w:tc>
          <w:tcPr>
            <w:tcW w:w="1601" w:type="pct"/>
            <w:tcBorders>
              <w:top w:val="single" w:sz="8" w:space="0" w:color="auto"/>
              <w:left w:val="single" w:sz="8" w:space="0" w:color="auto"/>
              <w:bottom w:val="single" w:sz="8" w:space="0" w:color="auto"/>
              <w:right w:val="single" w:sz="8" w:space="0" w:color="auto"/>
            </w:tcBorders>
            <w:shd w:val="clear" w:color="auto" w:fill="FFFFFF"/>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ЦТП-1</w:t>
            </w:r>
          </w:p>
        </w:tc>
        <w:tc>
          <w:tcPr>
            <w:tcW w:w="770"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429</w:t>
            </w:r>
          </w:p>
        </w:tc>
        <w:tc>
          <w:tcPr>
            <w:tcW w:w="71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7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56234</w:t>
            </w:r>
          </w:p>
        </w:tc>
        <w:tc>
          <w:tcPr>
            <w:tcW w:w="459" w:type="pct"/>
            <w:tcBorders>
              <w:top w:val="single" w:sz="8" w:space="0" w:color="auto"/>
              <w:left w:val="nil"/>
              <w:bottom w:val="single" w:sz="8" w:space="0" w:color="auto"/>
              <w:right w:val="single" w:sz="8" w:space="0" w:color="auto"/>
            </w:tcBorders>
            <w:noWrap/>
            <w:vAlign w:val="bottom"/>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126180</w:t>
            </w:r>
          </w:p>
        </w:tc>
        <w:tc>
          <w:tcPr>
            <w:tcW w:w="67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99527</w:t>
            </w:r>
          </w:p>
        </w:tc>
        <w:tc>
          <w:tcPr>
            <w:tcW w:w="30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282370</w:t>
            </w:r>
          </w:p>
        </w:tc>
      </w:tr>
      <w:tr w:rsidR="00B16F26" w:rsidRPr="00843D3E" w:rsidTr="009F5D33">
        <w:trPr>
          <w:trHeight w:val="315"/>
        </w:trPr>
        <w:tc>
          <w:tcPr>
            <w:tcW w:w="1601" w:type="pct"/>
            <w:tcBorders>
              <w:top w:val="nil"/>
              <w:left w:val="single" w:sz="8" w:space="0" w:color="auto"/>
              <w:bottom w:val="single" w:sz="8" w:space="0" w:color="auto"/>
              <w:right w:val="single" w:sz="8" w:space="0" w:color="auto"/>
            </w:tcBorders>
            <w:shd w:val="clear" w:color="auto" w:fill="FFFFFF"/>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ЦТП-2</w:t>
            </w:r>
          </w:p>
        </w:tc>
        <w:tc>
          <w:tcPr>
            <w:tcW w:w="770"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1338</w:t>
            </w:r>
          </w:p>
        </w:tc>
        <w:tc>
          <w:tcPr>
            <w:tcW w:w="71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7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97665</w:t>
            </w:r>
          </w:p>
        </w:tc>
        <w:tc>
          <w:tcPr>
            <w:tcW w:w="459" w:type="pct"/>
            <w:tcBorders>
              <w:top w:val="nil"/>
              <w:left w:val="nil"/>
              <w:bottom w:val="single" w:sz="8" w:space="0" w:color="auto"/>
              <w:right w:val="single" w:sz="8" w:space="0" w:color="auto"/>
            </w:tcBorders>
            <w:noWrap/>
            <w:vAlign w:val="bottom"/>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54805</w:t>
            </w:r>
          </w:p>
        </w:tc>
        <w:tc>
          <w:tcPr>
            <w:tcW w:w="673" w:type="pct"/>
            <w:tcBorders>
              <w:top w:val="nil"/>
              <w:left w:val="nil"/>
              <w:bottom w:val="single" w:sz="8" w:space="0" w:color="auto"/>
              <w:right w:val="single" w:sz="8" w:space="0" w:color="auto"/>
            </w:tcBorders>
            <w:noWrap/>
            <w:vAlign w:val="bottom"/>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101744</w:t>
            </w:r>
          </w:p>
        </w:tc>
        <w:tc>
          <w:tcPr>
            <w:tcW w:w="30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255552</w:t>
            </w:r>
          </w:p>
        </w:tc>
      </w:tr>
      <w:tr w:rsidR="00B16F26" w:rsidRPr="00843D3E" w:rsidTr="009F5D33">
        <w:trPr>
          <w:trHeight w:val="315"/>
        </w:trPr>
        <w:tc>
          <w:tcPr>
            <w:tcW w:w="1601" w:type="pct"/>
            <w:tcBorders>
              <w:top w:val="nil"/>
              <w:left w:val="single" w:sz="8" w:space="0" w:color="auto"/>
              <w:bottom w:val="single" w:sz="8" w:space="0" w:color="auto"/>
              <w:right w:val="single" w:sz="8" w:space="0" w:color="auto"/>
            </w:tcBorders>
            <w:shd w:val="clear" w:color="auto" w:fill="FFFFFF"/>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ЦТП-3</w:t>
            </w:r>
          </w:p>
        </w:tc>
        <w:tc>
          <w:tcPr>
            <w:tcW w:w="770"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195</w:t>
            </w:r>
          </w:p>
        </w:tc>
        <w:tc>
          <w:tcPr>
            <w:tcW w:w="71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7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27408</w:t>
            </w:r>
          </w:p>
        </w:tc>
        <w:tc>
          <w:tcPr>
            <w:tcW w:w="459" w:type="pct"/>
            <w:tcBorders>
              <w:top w:val="nil"/>
              <w:left w:val="nil"/>
              <w:bottom w:val="single" w:sz="8" w:space="0" w:color="auto"/>
              <w:right w:val="single" w:sz="8" w:space="0" w:color="auto"/>
            </w:tcBorders>
            <w:noWrap/>
            <w:vAlign w:val="bottom"/>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72497</w:t>
            </w:r>
          </w:p>
        </w:tc>
        <w:tc>
          <w:tcPr>
            <w:tcW w:w="673" w:type="pct"/>
            <w:tcBorders>
              <w:top w:val="nil"/>
              <w:left w:val="nil"/>
              <w:bottom w:val="single" w:sz="8" w:space="0" w:color="auto"/>
              <w:right w:val="single" w:sz="8" w:space="0" w:color="auto"/>
            </w:tcBorders>
            <w:noWrap/>
            <w:vAlign w:val="bottom"/>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118203</w:t>
            </w:r>
          </w:p>
        </w:tc>
        <w:tc>
          <w:tcPr>
            <w:tcW w:w="30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218303</w:t>
            </w:r>
          </w:p>
        </w:tc>
      </w:tr>
      <w:tr w:rsidR="00B16F26" w:rsidRPr="00843D3E" w:rsidTr="009F5D33">
        <w:trPr>
          <w:trHeight w:val="315"/>
        </w:trPr>
        <w:tc>
          <w:tcPr>
            <w:tcW w:w="1601" w:type="pct"/>
            <w:tcBorders>
              <w:top w:val="nil"/>
              <w:left w:val="single" w:sz="8" w:space="0" w:color="auto"/>
              <w:bottom w:val="single" w:sz="8" w:space="0" w:color="auto"/>
              <w:right w:val="single" w:sz="8" w:space="0" w:color="auto"/>
            </w:tcBorders>
            <w:shd w:val="clear" w:color="auto" w:fill="FFFFFF"/>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ЦТП-4</w:t>
            </w:r>
          </w:p>
        </w:tc>
        <w:tc>
          <w:tcPr>
            <w:tcW w:w="770"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2165</w:t>
            </w:r>
          </w:p>
        </w:tc>
        <w:tc>
          <w:tcPr>
            <w:tcW w:w="71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54595</w:t>
            </w:r>
          </w:p>
        </w:tc>
        <w:tc>
          <w:tcPr>
            <w:tcW w:w="47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9922</w:t>
            </w:r>
          </w:p>
        </w:tc>
        <w:tc>
          <w:tcPr>
            <w:tcW w:w="459" w:type="pct"/>
            <w:tcBorders>
              <w:top w:val="nil"/>
              <w:left w:val="nil"/>
              <w:bottom w:val="single" w:sz="8" w:space="0" w:color="auto"/>
              <w:right w:val="single" w:sz="8" w:space="0" w:color="auto"/>
            </w:tcBorders>
            <w:noWrap/>
            <w:vAlign w:val="bottom"/>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78493</w:t>
            </w:r>
          </w:p>
        </w:tc>
        <w:tc>
          <w:tcPr>
            <w:tcW w:w="673" w:type="pct"/>
            <w:tcBorders>
              <w:top w:val="nil"/>
              <w:left w:val="nil"/>
              <w:bottom w:val="single" w:sz="8" w:space="0" w:color="auto"/>
              <w:right w:val="single" w:sz="8" w:space="0" w:color="auto"/>
            </w:tcBorders>
            <w:noWrap/>
            <w:vAlign w:val="bottom"/>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161958</w:t>
            </w:r>
          </w:p>
        </w:tc>
        <w:tc>
          <w:tcPr>
            <w:tcW w:w="30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307133</w:t>
            </w:r>
          </w:p>
        </w:tc>
      </w:tr>
      <w:tr w:rsidR="00B16F26" w:rsidRPr="00843D3E" w:rsidTr="009F5D33">
        <w:trPr>
          <w:trHeight w:val="315"/>
        </w:trPr>
        <w:tc>
          <w:tcPr>
            <w:tcW w:w="1601" w:type="pct"/>
            <w:tcBorders>
              <w:top w:val="nil"/>
              <w:left w:val="single" w:sz="8" w:space="0" w:color="auto"/>
              <w:bottom w:val="single" w:sz="8" w:space="0" w:color="auto"/>
              <w:right w:val="single" w:sz="8" w:space="0" w:color="auto"/>
            </w:tcBorders>
            <w:shd w:val="clear" w:color="auto" w:fill="FFFFFF"/>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ЦТП-5</w:t>
            </w:r>
          </w:p>
        </w:tc>
        <w:tc>
          <w:tcPr>
            <w:tcW w:w="770"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509</w:t>
            </w:r>
          </w:p>
        </w:tc>
        <w:tc>
          <w:tcPr>
            <w:tcW w:w="71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33381</w:t>
            </w:r>
          </w:p>
        </w:tc>
        <w:tc>
          <w:tcPr>
            <w:tcW w:w="47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8617</w:t>
            </w:r>
          </w:p>
        </w:tc>
        <w:tc>
          <w:tcPr>
            <w:tcW w:w="459" w:type="pct"/>
            <w:tcBorders>
              <w:top w:val="nil"/>
              <w:left w:val="nil"/>
              <w:bottom w:val="single" w:sz="8" w:space="0" w:color="auto"/>
              <w:right w:val="single" w:sz="8" w:space="0" w:color="auto"/>
            </w:tcBorders>
            <w:noWrap/>
            <w:vAlign w:val="bottom"/>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51138</w:t>
            </w:r>
          </w:p>
        </w:tc>
        <w:tc>
          <w:tcPr>
            <w:tcW w:w="673" w:type="pct"/>
            <w:tcBorders>
              <w:top w:val="nil"/>
              <w:left w:val="nil"/>
              <w:bottom w:val="single" w:sz="8" w:space="0" w:color="auto"/>
              <w:right w:val="single" w:sz="8" w:space="0" w:color="auto"/>
            </w:tcBorders>
            <w:noWrap/>
            <w:vAlign w:val="bottom"/>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61134</w:t>
            </w:r>
          </w:p>
        </w:tc>
        <w:tc>
          <w:tcPr>
            <w:tcW w:w="30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154779</w:t>
            </w:r>
          </w:p>
        </w:tc>
      </w:tr>
      <w:tr w:rsidR="00B16F26" w:rsidRPr="00843D3E" w:rsidTr="009F5D33">
        <w:trPr>
          <w:trHeight w:val="315"/>
        </w:trPr>
        <w:tc>
          <w:tcPr>
            <w:tcW w:w="1601" w:type="pct"/>
            <w:tcBorders>
              <w:top w:val="nil"/>
              <w:left w:val="single" w:sz="8" w:space="0" w:color="auto"/>
              <w:bottom w:val="single" w:sz="8" w:space="0" w:color="auto"/>
              <w:right w:val="single" w:sz="8" w:space="0" w:color="auto"/>
            </w:tcBorders>
            <w:shd w:val="clear" w:color="auto" w:fill="FFFFFF"/>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Новая БМК на территории бывшей воин. части</w:t>
            </w:r>
          </w:p>
        </w:tc>
        <w:tc>
          <w:tcPr>
            <w:tcW w:w="770"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8521</w:t>
            </w:r>
          </w:p>
        </w:tc>
        <w:tc>
          <w:tcPr>
            <w:tcW w:w="71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23810</w:t>
            </w:r>
          </w:p>
        </w:tc>
        <w:tc>
          <w:tcPr>
            <w:tcW w:w="47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59"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132198</w:t>
            </w:r>
          </w:p>
        </w:tc>
        <w:tc>
          <w:tcPr>
            <w:tcW w:w="67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182946</w:t>
            </w:r>
          </w:p>
        </w:tc>
        <w:tc>
          <w:tcPr>
            <w:tcW w:w="30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347475</w:t>
            </w:r>
          </w:p>
        </w:tc>
      </w:tr>
      <w:tr w:rsidR="00B16F26" w:rsidRPr="00843D3E" w:rsidTr="009F5D33">
        <w:trPr>
          <w:trHeight w:val="315"/>
        </w:trPr>
        <w:tc>
          <w:tcPr>
            <w:tcW w:w="1601" w:type="pct"/>
            <w:tcBorders>
              <w:top w:val="nil"/>
              <w:left w:val="single" w:sz="8" w:space="0" w:color="auto"/>
              <w:bottom w:val="single" w:sz="8" w:space="0" w:color="auto"/>
              <w:right w:val="single" w:sz="8" w:space="0" w:color="auto"/>
            </w:tcBorders>
            <w:shd w:val="clear" w:color="auto" w:fill="FFFFFF"/>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w:t>
            </w:r>
          </w:p>
        </w:tc>
        <w:tc>
          <w:tcPr>
            <w:tcW w:w="770"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717" w:type="pct"/>
            <w:tcBorders>
              <w:top w:val="nil"/>
              <w:left w:val="nil"/>
              <w:bottom w:val="single" w:sz="8" w:space="0" w:color="auto"/>
              <w:right w:val="single" w:sz="8" w:space="0" w:color="auto"/>
            </w:tcBorders>
            <w:noWrap/>
            <w:vAlign w:val="bottom"/>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9374</w:t>
            </w:r>
          </w:p>
        </w:tc>
        <w:tc>
          <w:tcPr>
            <w:tcW w:w="47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7497</w:t>
            </w:r>
          </w:p>
        </w:tc>
        <w:tc>
          <w:tcPr>
            <w:tcW w:w="459"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13753</w:t>
            </w:r>
          </w:p>
        </w:tc>
        <w:tc>
          <w:tcPr>
            <w:tcW w:w="67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81928</w:t>
            </w:r>
          </w:p>
        </w:tc>
        <w:tc>
          <w:tcPr>
            <w:tcW w:w="30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112552</w:t>
            </w:r>
          </w:p>
        </w:tc>
      </w:tr>
      <w:tr w:rsidR="00B16F26" w:rsidRPr="00843D3E" w:rsidTr="009F5D33">
        <w:trPr>
          <w:trHeight w:val="315"/>
        </w:trPr>
        <w:tc>
          <w:tcPr>
            <w:tcW w:w="1601" w:type="pct"/>
            <w:tcBorders>
              <w:top w:val="nil"/>
              <w:left w:val="single" w:sz="8" w:space="0" w:color="auto"/>
              <w:bottom w:val="single" w:sz="8" w:space="0" w:color="auto"/>
              <w:right w:val="single" w:sz="8" w:space="0" w:color="auto"/>
            </w:tcBorders>
            <w:shd w:val="clear" w:color="auto" w:fill="FFFFFF"/>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№4</w:t>
            </w:r>
          </w:p>
        </w:tc>
        <w:tc>
          <w:tcPr>
            <w:tcW w:w="770"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71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7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59"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3009</w:t>
            </w:r>
          </w:p>
        </w:tc>
        <w:tc>
          <w:tcPr>
            <w:tcW w:w="67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4359</w:t>
            </w:r>
          </w:p>
        </w:tc>
        <w:tc>
          <w:tcPr>
            <w:tcW w:w="30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7368</w:t>
            </w:r>
          </w:p>
        </w:tc>
      </w:tr>
      <w:tr w:rsidR="00B16F26" w:rsidRPr="00843D3E" w:rsidTr="009F5D33">
        <w:trPr>
          <w:trHeight w:val="315"/>
        </w:trPr>
        <w:tc>
          <w:tcPr>
            <w:tcW w:w="1601" w:type="pct"/>
            <w:tcBorders>
              <w:top w:val="nil"/>
              <w:left w:val="single" w:sz="8" w:space="0" w:color="auto"/>
              <w:bottom w:val="single" w:sz="8" w:space="0" w:color="auto"/>
              <w:right w:val="single" w:sz="8" w:space="0" w:color="auto"/>
            </w:tcBorders>
            <w:shd w:val="clear" w:color="auto" w:fill="FFFFFF"/>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село Спасское</w:t>
            </w:r>
          </w:p>
        </w:tc>
        <w:tc>
          <w:tcPr>
            <w:tcW w:w="770"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71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7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59"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27408</w:t>
            </w:r>
          </w:p>
        </w:tc>
        <w:tc>
          <w:tcPr>
            <w:tcW w:w="67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26293</w:t>
            </w:r>
          </w:p>
        </w:tc>
        <w:tc>
          <w:tcPr>
            <w:tcW w:w="30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53701</w:t>
            </w:r>
          </w:p>
        </w:tc>
      </w:tr>
      <w:tr w:rsidR="00B16F26" w:rsidRPr="00843D3E" w:rsidTr="009F5D33">
        <w:trPr>
          <w:trHeight w:val="315"/>
        </w:trPr>
        <w:tc>
          <w:tcPr>
            <w:tcW w:w="1601" w:type="pct"/>
            <w:tcBorders>
              <w:top w:val="nil"/>
              <w:left w:val="single" w:sz="8" w:space="0" w:color="auto"/>
              <w:bottom w:val="single" w:sz="8" w:space="0" w:color="auto"/>
              <w:right w:val="single" w:sz="8" w:space="0" w:color="auto"/>
            </w:tcBorders>
            <w:shd w:val="clear" w:color="auto" w:fill="FFFFFF"/>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№10</w:t>
            </w:r>
          </w:p>
        </w:tc>
        <w:tc>
          <w:tcPr>
            <w:tcW w:w="770"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679</w:t>
            </w:r>
          </w:p>
        </w:tc>
        <w:tc>
          <w:tcPr>
            <w:tcW w:w="71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7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9588</w:t>
            </w:r>
          </w:p>
        </w:tc>
        <w:tc>
          <w:tcPr>
            <w:tcW w:w="459"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67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49876</w:t>
            </w:r>
          </w:p>
        </w:tc>
        <w:tc>
          <w:tcPr>
            <w:tcW w:w="30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60143</w:t>
            </w:r>
          </w:p>
        </w:tc>
      </w:tr>
      <w:tr w:rsidR="00B16F26" w:rsidRPr="00843D3E" w:rsidTr="009F5D33">
        <w:trPr>
          <w:trHeight w:val="315"/>
        </w:trPr>
        <w:tc>
          <w:tcPr>
            <w:tcW w:w="1601" w:type="pct"/>
            <w:tcBorders>
              <w:top w:val="nil"/>
              <w:left w:val="single" w:sz="8" w:space="0" w:color="auto"/>
              <w:bottom w:val="single" w:sz="8" w:space="0" w:color="auto"/>
              <w:right w:val="single" w:sz="8" w:space="0" w:color="auto"/>
            </w:tcBorders>
            <w:shd w:val="clear" w:color="auto" w:fill="FFFFFF"/>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№12</w:t>
            </w:r>
          </w:p>
        </w:tc>
        <w:tc>
          <w:tcPr>
            <w:tcW w:w="770" w:type="pct"/>
            <w:tcBorders>
              <w:top w:val="nil"/>
              <w:left w:val="nil"/>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p>
        </w:tc>
        <w:tc>
          <w:tcPr>
            <w:tcW w:w="71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800</w:t>
            </w:r>
          </w:p>
        </w:tc>
        <w:tc>
          <w:tcPr>
            <w:tcW w:w="47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25012</w:t>
            </w:r>
          </w:p>
        </w:tc>
        <w:tc>
          <w:tcPr>
            <w:tcW w:w="459"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18403</w:t>
            </w:r>
          </w:p>
        </w:tc>
        <w:tc>
          <w:tcPr>
            <w:tcW w:w="67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20202</w:t>
            </w:r>
          </w:p>
        </w:tc>
        <w:tc>
          <w:tcPr>
            <w:tcW w:w="30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64417</w:t>
            </w:r>
          </w:p>
        </w:tc>
      </w:tr>
      <w:tr w:rsidR="00B16F26" w:rsidRPr="00843D3E" w:rsidTr="009F5D33">
        <w:trPr>
          <w:trHeight w:val="315"/>
        </w:trPr>
        <w:tc>
          <w:tcPr>
            <w:tcW w:w="1601" w:type="pct"/>
            <w:tcBorders>
              <w:top w:val="nil"/>
              <w:left w:val="single" w:sz="8" w:space="0" w:color="auto"/>
              <w:bottom w:val="single" w:sz="8" w:space="0" w:color="auto"/>
              <w:right w:val="single" w:sz="8" w:space="0" w:color="auto"/>
            </w:tcBorders>
            <w:shd w:val="clear" w:color="auto" w:fill="FFFFFF"/>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№13</w:t>
            </w:r>
          </w:p>
        </w:tc>
        <w:tc>
          <w:tcPr>
            <w:tcW w:w="770" w:type="pct"/>
            <w:tcBorders>
              <w:top w:val="nil"/>
              <w:left w:val="nil"/>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p>
        </w:tc>
        <w:tc>
          <w:tcPr>
            <w:tcW w:w="71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7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59"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67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34322</w:t>
            </w:r>
          </w:p>
        </w:tc>
        <w:tc>
          <w:tcPr>
            <w:tcW w:w="30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34322</w:t>
            </w:r>
          </w:p>
        </w:tc>
      </w:tr>
      <w:tr w:rsidR="00B16F26" w:rsidRPr="00843D3E" w:rsidTr="009F5D33">
        <w:trPr>
          <w:trHeight w:val="315"/>
        </w:trPr>
        <w:tc>
          <w:tcPr>
            <w:tcW w:w="1601" w:type="pct"/>
            <w:tcBorders>
              <w:top w:val="nil"/>
              <w:left w:val="single" w:sz="8" w:space="0" w:color="auto"/>
              <w:bottom w:val="single" w:sz="8" w:space="0" w:color="auto"/>
              <w:right w:val="single" w:sz="8" w:space="0" w:color="auto"/>
            </w:tcBorders>
            <w:shd w:val="clear" w:color="auto" w:fill="FFFFFF"/>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№13а</w:t>
            </w:r>
          </w:p>
        </w:tc>
        <w:tc>
          <w:tcPr>
            <w:tcW w:w="770" w:type="pct"/>
            <w:tcBorders>
              <w:top w:val="nil"/>
              <w:left w:val="nil"/>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p>
        </w:tc>
        <w:tc>
          <w:tcPr>
            <w:tcW w:w="71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7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59"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67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39284</w:t>
            </w:r>
          </w:p>
        </w:tc>
        <w:tc>
          <w:tcPr>
            <w:tcW w:w="30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39284</w:t>
            </w:r>
          </w:p>
        </w:tc>
      </w:tr>
      <w:tr w:rsidR="00B16F26" w:rsidRPr="00843D3E" w:rsidTr="009F5D33">
        <w:trPr>
          <w:trHeight w:val="315"/>
        </w:trPr>
        <w:tc>
          <w:tcPr>
            <w:tcW w:w="1601" w:type="pct"/>
            <w:tcBorders>
              <w:top w:val="nil"/>
              <w:left w:val="single" w:sz="8" w:space="0" w:color="auto"/>
              <w:bottom w:val="single" w:sz="8" w:space="0" w:color="auto"/>
              <w:right w:val="single" w:sz="8" w:space="0" w:color="auto"/>
            </w:tcBorders>
            <w:shd w:val="clear" w:color="auto" w:fill="FFFFFF"/>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№14</w:t>
            </w:r>
          </w:p>
        </w:tc>
        <w:tc>
          <w:tcPr>
            <w:tcW w:w="770" w:type="pct"/>
            <w:tcBorders>
              <w:top w:val="nil"/>
              <w:left w:val="nil"/>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p>
        </w:tc>
        <w:tc>
          <w:tcPr>
            <w:tcW w:w="71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2897</w:t>
            </w:r>
          </w:p>
        </w:tc>
        <w:tc>
          <w:tcPr>
            <w:tcW w:w="47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59"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67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11750</w:t>
            </w:r>
          </w:p>
        </w:tc>
        <w:tc>
          <w:tcPr>
            <w:tcW w:w="30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14647</w:t>
            </w:r>
          </w:p>
        </w:tc>
      </w:tr>
      <w:tr w:rsidR="00B16F26" w:rsidRPr="00843D3E" w:rsidTr="009F5D33">
        <w:trPr>
          <w:trHeight w:val="315"/>
        </w:trPr>
        <w:tc>
          <w:tcPr>
            <w:tcW w:w="1601" w:type="pct"/>
            <w:tcBorders>
              <w:top w:val="nil"/>
              <w:left w:val="single" w:sz="8" w:space="0" w:color="auto"/>
              <w:bottom w:val="single" w:sz="8" w:space="0" w:color="auto"/>
              <w:right w:val="single" w:sz="8" w:space="0" w:color="auto"/>
            </w:tcBorders>
            <w:shd w:val="clear" w:color="auto" w:fill="FFFFFF"/>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lastRenderedPageBreak/>
              <w:t>Котельная №15 поселок Маклец</w:t>
            </w:r>
          </w:p>
        </w:tc>
        <w:tc>
          <w:tcPr>
            <w:tcW w:w="770" w:type="pct"/>
            <w:tcBorders>
              <w:top w:val="nil"/>
              <w:left w:val="nil"/>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p>
        </w:tc>
        <w:tc>
          <w:tcPr>
            <w:tcW w:w="71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77"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59"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8984</w:t>
            </w:r>
          </w:p>
        </w:tc>
        <w:tc>
          <w:tcPr>
            <w:tcW w:w="67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7909</w:t>
            </w:r>
          </w:p>
        </w:tc>
        <w:tc>
          <w:tcPr>
            <w:tcW w:w="303" w:type="pct"/>
            <w:tcBorders>
              <w:top w:val="nil"/>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16893</w:t>
            </w:r>
          </w:p>
        </w:tc>
      </w:tr>
      <w:tr w:rsidR="00B16F26" w:rsidRPr="00843D3E" w:rsidTr="009F5D33">
        <w:trPr>
          <w:trHeight w:val="315"/>
        </w:trPr>
        <w:tc>
          <w:tcPr>
            <w:tcW w:w="1601" w:type="pct"/>
            <w:tcBorders>
              <w:top w:val="single" w:sz="8" w:space="0" w:color="auto"/>
              <w:left w:val="single" w:sz="8" w:space="0" w:color="auto"/>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lang w:eastAsia="ru-RU"/>
              </w:rPr>
            </w:pPr>
            <w:r w:rsidRPr="00843D3E">
              <w:rPr>
                <w:rFonts w:eastAsia="Times New Roman" w:cs="Arial"/>
                <w:color w:val="000000"/>
                <w:spacing w:val="0"/>
                <w:sz w:val="20"/>
                <w:szCs w:val="20"/>
                <w:lang w:eastAsia="ru-RU"/>
              </w:rPr>
              <w:t>Котельная №16</w:t>
            </w:r>
          </w:p>
        </w:tc>
        <w:tc>
          <w:tcPr>
            <w:tcW w:w="770"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p>
        </w:tc>
        <w:tc>
          <w:tcPr>
            <w:tcW w:w="71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10500</w:t>
            </w:r>
          </w:p>
        </w:tc>
        <w:tc>
          <w:tcPr>
            <w:tcW w:w="47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59"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2403</w:t>
            </w:r>
          </w:p>
        </w:tc>
        <w:tc>
          <w:tcPr>
            <w:tcW w:w="67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27367</w:t>
            </w:r>
          </w:p>
        </w:tc>
        <w:tc>
          <w:tcPr>
            <w:tcW w:w="30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40270</w:t>
            </w:r>
          </w:p>
        </w:tc>
      </w:tr>
      <w:tr w:rsidR="00B16F26" w:rsidRPr="00843D3E" w:rsidTr="009F5D33">
        <w:trPr>
          <w:trHeight w:val="315"/>
        </w:trPr>
        <w:tc>
          <w:tcPr>
            <w:tcW w:w="1601" w:type="pct"/>
            <w:tcBorders>
              <w:top w:val="single" w:sz="8" w:space="0" w:color="auto"/>
              <w:left w:val="single" w:sz="8" w:space="0" w:color="auto"/>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№18</w:t>
            </w:r>
          </w:p>
        </w:tc>
        <w:tc>
          <w:tcPr>
            <w:tcW w:w="770"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p>
        </w:tc>
        <w:tc>
          <w:tcPr>
            <w:tcW w:w="71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7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59"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67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10084</w:t>
            </w:r>
          </w:p>
        </w:tc>
        <w:tc>
          <w:tcPr>
            <w:tcW w:w="30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10084</w:t>
            </w:r>
          </w:p>
        </w:tc>
      </w:tr>
      <w:tr w:rsidR="00B16F26" w:rsidRPr="00843D3E" w:rsidTr="009F5D33">
        <w:trPr>
          <w:trHeight w:val="315"/>
        </w:trPr>
        <w:tc>
          <w:tcPr>
            <w:tcW w:w="1601" w:type="pct"/>
            <w:tcBorders>
              <w:top w:val="single" w:sz="8" w:space="0" w:color="auto"/>
              <w:left w:val="single" w:sz="8" w:space="0" w:color="auto"/>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№19</w:t>
            </w:r>
          </w:p>
        </w:tc>
        <w:tc>
          <w:tcPr>
            <w:tcW w:w="770"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p>
        </w:tc>
        <w:tc>
          <w:tcPr>
            <w:tcW w:w="71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6800</w:t>
            </w:r>
          </w:p>
        </w:tc>
        <w:tc>
          <w:tcPr>
            <w:tcW w:w="47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14608</w:t>
            </w:r>
          </w:p>
        </w:tc>
        <w:tc>
          <w:tcPr>
            <w:tcW w:w="459"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49003</w:t>
            </w:r>
          </w:p>
        </w:tc>
        <w:tc>
          <w:tcPr>
            <w:tcW w:w="67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100533</w:t>
            </w:r>
          </w:p>
        </w:tc>
        <w:tc>
          <w:tcPr>
            <w:tcW w:w="30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170944</w:t>
            </w:r>
          </w:p>
        </w:tc>
      </w:tr>
      <w:tr w:rsidR="00B16F26" w:rsidRPr="00843D3E" w:rsidTr="009F5D33">
        <w:trPr>
          <w:trHeight w:val="315"/>
        </w:trPr>
        <w:tc>
          <w:tcPr>
            <w:tcW w:w="1601" w:type="pct"/>
            <w:tcBorders>
              <w:top w:val="single" w:sz="8" w:space="0" w:color="auto"/>
              <w:left w:val="single" w:sz="8" w:space="0" w:color="auto"/>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№34</w:t>
            </w:r>
          </w:p>
        </w:tc>
        <w:tc>
          <w:tcPr>
            <w:tcW w:w="770"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p>
        </w:tc>
        <w:tc>
          <w:tcPr>
            <w:tcW w:w="71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7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16482</w:t>
            </w:r>
          </w:p>
        </w:tc>
        <w:tc>
          <w:tcPr>
            <w:tcW w:w="459"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86139</w:t>
            </w:r>
          </w:p>
        </w:tc>
        <w:tc>
          <w:tcPr>
            <w:tcW w:w="67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75681</w:t>
            </w:r>
          </w:p>
        </w:tc>
        <w:tc>
          <w:tcPr>
            <w:tcW w:w="30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178302</w:t>
            </w:r>
          </w:p>
        </w:tc>
      </w:tr>
      <w:tr w:rsidR="00B16F26" w:rsidRPr="00843D3E" w:rsidTr="009F5D33">
        <w:trPr>
          <w:trHeight w:val="315"/>
        </w:trPr>
        <w:tc>
          <w:tcPr>
            <w:tcW w:w="1601" w:type="pct"/>
            <w:tcBorders>
              <w:top w:val="single" w:sz="8" w:space="0" w:color="auto"/>
              <w:left w:val="single" w:sz="8" w:space="0" w:color="auto"/>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№21 (Сокольники)</w:t>
            </w:r>
          </w:p>
        </w:tc>
        <w:tc>
          <w:tcPr>
            <w:tcW w:w="770"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p>
        </w:tc>
        <w:tc>
          <w:tcPr>
            <w:tcW w:w="71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7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59"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30001</w:t>
            </w:r>
          </w:p>
        </w:tc>
        <w:tc>
          <w:tcPr>
            <w:tcW w:w="67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34576</w:t>
            </w:r>
          </w:p>
        </w:tc>
        <w:tc>
          <w:tcPr>
            <w:tcW w:w="30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64577</w:t>
            </w:r>
          </w:p>
        </w:tc>
      </w:tr>
      <w:tr w:rsidR="00B16F26" w:rsidRPr="00843D3E" w:rsidTr="009F5D33">
        <w:trPr>
          <w:trHeight w:val="315"/>
        </w:trPr>
        <w:tc>
          <w:tcPr>
            <w:tcW w:w="1601" w:type="pct"/>
            <w:tcBorders>
              <w:top w:val="single" w:sz="8" w:space="0" w:color="auto"/>
              <w:left w:val="single" w:sz="8" w:space="0" w:color="auto"/>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№23 (Сокольники)</w:t>
            </w:r>
          </w:p>
        </w:tc>
        <w:tc>
          <w:tcPr>
            <w:tcW w:w="770"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p>
        </w:tc>
        <w:tc>
          <w:tcPr>
            <w:tcW w:w="71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7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59"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34999</w:t>
            </w:r>
          </w:p>
        </w:tc>
        <w:tc>
          <w:tcPr>
            <w:tcW w:w="67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48078</w:t>
            </w:r>
          </w:p>
        </w:tc>
        <w:tc>
          <w:tcPr>
            <w:tcW w:w="30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83077</w:t>
            </w:r>
          </w:p>
        </w:tc>
      </w:tr>
      <w:tr w:rsidR="00B16F26" w:rsidRPr="00843D3E" w:rsidTr="009F5D33">
        <w:trPr>
          <w:trHeight w:val="315"/>
        </w:trPr>
        <w:tc>
          <w:tcPr>
            <w:tcW w:w="1601" w:type="pct"/>
            <w:tcBorders>
              <w:top w:val="single" w:sz="8" w:space="0" w:color="auto"/>
              <w:left w:val="single" w:sz="8" w:space="0" w:color="auto"/>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№24 (Сокольники)</w:t>
            </w:r>
          </w:p>
        </w:tc>
        <w:tc>
          <w:tcPr>
            <w:tcW w:w="770"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p>
        </w:tc>
        <w:tc>
          <w:tcPr>
            <w:tcW w:w="71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575</w:t>
            </w:r>
          </w:p>
        </w:tc>
        <w:tc>
          <w:tcPr>
            <w:tcW w:w="47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59"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28024</w:t>
            </w:r>
          </w:p>
        </w:tc>
        <w:tc>
          <w:tcPr>
            <w:tcW w:w="67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35392</w:t>
            </w:r>
          </w:p>
        </w:tc>
        <w:tc>
          <w:tcPr>
            <w:tcW w:w="30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63991</w:t>
            </w:r>
          </w:p>
        </w:tc>
      </w:tr>
      <w:tr w:rsidR="00B16F26" w:rsidRPr="00843D3E" w:rsidTr="009F5D33">
        <w:trPr>
          <w:trHeight w:val="315"/>
        </w:trPr>
        <w:tc>
          <w:tcPr>
            <w:tcW w:w="1601" w:type="pct"/>
            <w:tcBorders>
              <w:top w:val="single" w:sz="8" w:space="0" w:color="auto"/>
              <w:left w:val="single" w:sz="8" w:space="0" w:color="auto"/>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№25 (Сокольники)</w:t>
            </w:r>
          </w:p>
        </w:tc>
        <w:tc>
          <w:tcPr>
            <w:tcW w:w="770"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p>
        </w:tc>
        <w:tc>
          <w:tcPr>
            <w:tcW w:w="71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7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59"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14100</w:t>
            </w:r>
          </w:p>
        </w:tc>
        <w:tc>
          <w:tcPr>
            <w:tcW w:w="67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24575</w:t>
            </w:r>
          </w:p>
        </w:tc>
        <w:tc>
          <w:tcPr>
            <w:tcW w:w="30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38675</w:t>
            </w:r>
          </w:p>
        </w:tc>
      </w:tr>
      <w:tr w:rsidR="00B16F26" w:rsidRPr="00843D3E" w:rsidTr="009F5D33">
        <w:trPr>
          <w:trHeight w:val="315"/>
        </w:trPr>
        <w:tc>
          <w:tcPr>
            <w:tcW w:w="1601" w:type="pct"/>
            <w:tcBorders>
              <w:top w:val="single" w:sz="8" w:space="0" w:color="auto"/>
              <w:left w:val="single" w:sz="8" w:space="0" w:color="auto"/>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№20м пос. Ширинский</w:t>
            </w:r>
          </w:p>
        </w:tc>
        <w:tc>
          <w:tcPr>
            <w:tcW w:w="770"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p>
        </w:tc>
        <w:tc>
          <w:tcPr>
            <w:tcW w:w="71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7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3935</w:t>
            </w:r>
          </w:p>
        </w:tc>
        <w:tc>
          <w:tcPr>
            <w:tcW w:w="459"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67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30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3935</w:t>
            </w:r>
          </w:p>
        </w:tc>
      </w:tr>
      <w:tr w:rsidR="00B16F26" w:rsidRPr="00843D3E" w:rsidTr="009F5D33">
        <w:trPr>
          <w:trHeight w:val="315"/>
        </w:trPr>
        <w:tc>
          <w:tcPr>
            <w:tcW w:w="1601" w:type="pct"/>
            <w:tcBorders>
              <w:top w:val="single" w:sz="8" w:space="0" w:color="auto"/>
              <w:left w:val="single" w:sz="8" w:space="0" w:color="auto"/>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№26</w:t>
            </w:r>
          </w:p>
        </w:tc>
        <w:tc>
          <w:tcPr>
            <w:tcW w:w="770"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p>
        </w:tc>
        <w:tc>
          <w:tcPr>
            <w:tcW w:w="71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7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59"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67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30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0</w:t>
            </w:r>
          </w:p>
        </w:tc>
      </w:tr>
      <w:tr w:rsidR="00B16F26" w:rsidRPr="00843D3E" w:rsidTr="009F5D33">
        <w:trPr>
          <w:trHeight w:val="315"/>
        </w:trPr>
        <w:tc>
          <w:tcPr>
            <w:tcW w:w="1601" w:type="pct"/>
            <w:tcBorders>
              <w:top w:val="single" w:sz="8" w:space="0" w:color="auto"/>
              <w:left w:val="single" w:sz="8" w:space="0" w:color="auto"/>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№28</w:t>
            </w:r>
          </w:p>
        </w:tc>
        <w:tc>
          <w:tcPr>
            <w:tcW w:w="770"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p>
        </w:tc>
        <w:tc>
          <w:tcPr>
            <w:tcW w:w="71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7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59"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67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27557</w:t>
            </w:r>
          </w:p>
        </w:tc>
        <w:tc>
          <w:tcPr>
            <w:tcW w:w="30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27557</w:t>
            </w:r>
          </w:p>
        </w:tc>
      </w:tr>
      <w:tr w:rsidR="00B16F26" w:rsidRPr="00843D3E" w:rsidTr="009F5D33">
        <w:trPr>
          <w:trHeight w:val="315"/>
        </w:trPr>
        <w:tc>
          <w:tcPr>
            <w:tcW w:w="1601" w:type="pct"/>
            <w:tcBorders>
              <w:top w:val="single" w:sz="8" w:space="0" w:color="auto"/>
              <w:left w:val="single" w:sz="8" w:space="0" w:color="auto"/>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Депо</w:t>
            </w:r>
          </w:p>
        </w:tc>
        <w:tc>
          <w:tcPr>
            <w:tcW w:w="770"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p>
        </w:tc>
        <w:tc>
          <w:tcPr>
            <w:tcW w:w="71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7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11522</w:t>
            </w:r>
          </w:p>
        </w:tc>
        <w:tc>
          <w:tcPr>
            <w:tcW w:w="459"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18406</w:t>
            </w:r>
          </w:p>
        </w:tc>
        <w:tc>
          <w:tcPr>
            <w:tcW w:w="67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14330</w:t>
            </w:r>
          </w:p>
        </w:tc>
        <w:tc>
          <w:tcPr>
            <w:tcW w:w="30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44258</w:t>
            </w:r>
          </w:p>
        </w:tc>
      </w:tr>
      <w:tr w:rsidR="00B16F26" w:rsidRPr="00843D3E" w:rsidTr="009F5D33">
        <w:trPr>
          <w:trHeight w:val="315"/>
        </w:trPr>
        <w:tc>
          <w:tcPr>
            <w:tcW w:w="1601" w:type="pct"/>
            <w:tcBorders>
              <w:top w:val="single" w:sz="8" w:space="0" w:color="auto"/>
              <w:left w:val="single" w:sz="8" w:space="0" w:color="auto"/>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ЦТП Бойлерная Заводской район</w:t>
            </w:r>
          </w:p>
        </w:tc>
        <w:tc>
          <w:tcPr>
            <w:tcW w:w="770"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center"/>
              <w:rPr>
                <w:rFonts w:eastAsia="Times New Roman" w:cs="Arial"/>
                <w:color w:val="000000"/>
                <w:spacing w:val="0"/>
                <w:lang w:eastAsia="ru-RU"/>
              </w:rPr>
            </w:pPr>
          </w:p>
        </w:tc>
        <w:tc>
          <w:tcPr>
            <w:tcW w:w="71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p>
        </w:tc>
        <w:tc>
          <w:tcPr>
            <w:tcW w:w="47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1170</w:t>
            </w:r>
          </w:p>
        </w:tc>
        <w:tc>
          <w:tcPr>
            <w:tcW w:w="459"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49538</w:t>
            </w:r>
          </w:p>
        </w:tc>
        <w:tc>
          <w:tcPr>
            <w:tcW w:w="67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74556</w:t>
            </w:r>
          </w:p>
        </w:tc>
        <w:tc>
          <w:tcPr>
            <w:tcW w:w="30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125264</w:t>
            </w:r>
          </w:p>
        </w:tc>
      </w:tr>
      <w:tr w:rsidR="00B16F26" w:rsidRPr="00843D3E" w:rsidTr="009F5D33">
        <w:trPr>
          <w:trHeight w:val="315"/>
        </w:trPr>
        <w:tc>
          <w:tcPr>
            <w:tcW w:w="1601" w:type="pct"/>
            <w:tcBorders>
              <w:top w:val="single" w:sz="8" w:space="0" w:color="auto"/>
              <w:left w:val="single" w:sz="8" w:space="0" w:color="auto"/>
              <w:bottom w:val="single" w:sz="8" w:space="0" w:color="auto"/>
              <w:right w:val="single" w:sz="8" w:space="0" w:color="auto"/>
            </w:tcBorders>
            <w:noWrap/>
            <w:vAlign w:val="center"/>
          </w:tcPr>
          <w:p w:rsidR="00B16F26" w:rsidRPr="00843D3E" w:rsidRDefault="00B16F26" w:rsidP="009F5D33">
            <w:pPr>
              <w:widowControl/>
              <w:adjustRightInd/>
              <w:spacing w:before="0" w:after="0" w:line="276" w:lineRule="auto"/>
              <w:ind w:firstLine="0"/>
              <w:jc w:val="left"/>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Всего</w:t>
            </w:r>
          </w:p>
        </w:tc>
        <w:tc>
          <w:tcPr>
            <w:tcW w:w="770"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13836</w:t>
            </w:r>
          </w:p>
        </w:tc>
        <w:tc>
          <w:tcPr>
            <w:tcW w:w="71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142732</w:t>
            </w:r>
          </w:p>
        </w:tc>
        <w:tc>
          <w:tcPr>
            <w:tcW w:w="477"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289660</w:t>
            </w:r>
          </w:p>
        </w:tc>
        <w:tc>
          <w:tcPr>
            <w:tcW w:w="459"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899481</w:t>
            </w:r>
          </w:p>
        </w:tc>
        <w:tc>
          <w:tcPr>
            <w:tcW w:w="67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1474164</w:t>
            </w:r>
          </w:p>
        </w:tc>
        <w:tc>
          <w:tcPr>
            <w:tcW w:w="303" w:type="pct"/>
            <w:tcBorders>
              <w:top w:val="single" w:sz="8" w:space="0" w:color="auto"/>
              <w:left w:val="nil"/>
              <w:bottom w:val="single" w:sz="8" w:space="0" w:color="auto"/>
              <w:right w:val="single" w:sz="8" w:space="0" w:color="auto"/>
            </w:tcBorders>
            <w:noWrap/>
            <w:vAlign w:val="center"/>
          </w:tcPr>
          <w:p w:rsidR="00B16F26" w:rsidRPr="00843D3E" w:rsidRDefault="00B16F26" w:rsidP="009F5D33">
            <w:pPr>
              <w:ind w:firstLine="0"/>
              <w:jc w:val="center"/>
              <w:rPr>
                <w:rFonts w:cs="Arial"/>
                <w:color w:val="000000"/>
                <w:sz w:val="16"/>
                <w:szCs w:val="16"/>
              </w:rPr>
            </w:pPr>
            <w:r w:rsidRPr="00843D3E">
              <w:rPr>
                <w:rFonts w:cs="Arial"/>
                <w:color w:val="000000"/>
                <w:sz w:val="16"/>
                <w:szCs w:val="16"/>
              </w:rPr>
              <w:t>2819873</w:t>
            </w:r>
          </w:p>
        </w:tc>
      </w:tr>
    </w:tbl>
    <w:p w:rsidR="00B16F26" w:rsidRPr="00843D3E" w:rsidRDefault="00B16F26">
      <w:pPr>
        <w:widowControl/>
        <w:adjustRightInd/>
        <w:spacing w:before="0" w:after="0"/>
        <w:ind w:firstLine="0"/>
        <w:jc w:val="left"/>
        <w:textAlignment w:val="auto"/>
      </w:pPr>
    </w:p>
    <w:p w:rsidR="00B16F26" w:rsidRPr="00843D3E" w:rsidRDefault="00B16F26" w:rsidP="000D4BBA">
      <w:pPr>
        <w:spacing w:before="0" w:after="0" w:line="360" w:lineRule="auto"/>
        <w:rPr>
          <w:b/>
          <w:bCs/>
          <w:sz w:val="18"/>
          <w:szCs w:val="18"/>
        </w:rPr>
      </w:pPr>
    </w:p>
    <w:p w:rsidR="00B16F26" w:rsidRPr="00843D3E" w:rsidRDefault="00B16F26" w:rsidP="00C33EE9">
      <w:pPr>
        <w:spacing w:before="0" w:after="0" w:line="360" w:lineRule="auto"/>
        <w:rPr>
          <w:b/>
          <w:bCs/>
          <w:sz w:val="18"/>
          <w:szCs w:val="18"/>
        </w:rPr>
        <w:sectPr w:rsidR="00B16F26" w:rsidRPr="00843D3E" w:rsidSect="009F5D33">
          <w:pgSz w:w="16839" w:h="11907" w:orient="landscape" w:code="9"/>
          <w:pgMar w:top="1701" w:right="1134" w:bottom="1134" w:left="1134" w:header="510" w:footer="692" w:gutter="0"/>
          <w:cols w:space="708"/>
          <w:docGrid w:linePitch="360"/>
        </w:sectPr>
      </w:pPr>
    </w:p>
    <w:p w:rsidR="00B16F26" w:rsidRPr="00843D3E" w:rsidRDefault="00B16F26" w:rsidP="0060196A">
      <w:pPr>
        <w:pStyle w:val="1"/>
        <w:numPr>
          <w:ilvl w:val="0"/>
          <w:numId w:val="21"/>
        </w:numPr>
      </w:pPr>
      <w:bookmarkStart w:id="222" w:name="_Toc373927408"/>
      <w:r w:rsidRPr="00843D3E">
        <w:lastRenderedPageBreak/>
        <w:t>Раздел 6. Перспективные топливные балансы</w:t>
      </w:r>
      <w:bookmarkEnd w:id="222"/>
    </w:p>
    <w:p w:rsidR="00B16F26" w:rsidRPr="00843D3E" w:rsidRDefault="00B16F26" w:rsidP="009748DD">
      <w:pPr>
        <w:spacing w:after="0" w:line="360" w:lineRule="atLeast"/>
        <w:ind w:left="102" w:right="44" w:firstLine="566"/>
        <w:rPr>
          <w:sz w:val="24"/>
          <w:szCs w:val="24"/>
        </w:rPr>
      </w:pPr>
    </w:p>
    <w:p w:rsidR="00B16F26" w:rsidRPr="00843D3E" w:rsidRDefault="00B16F26" w:rsidP="0090692A">
      <w:pPr>
        <w:widowControl/>
        <w:adjustRightInd/>
        <w:spacing w:before="0" w:after="0" w:line="360" w:lineRule="auto"/>
        <w:textAlignment w:val="auto"/>
        <w:rPr>
          <w:rFonts w:eastAsia="Times New Roman"/>
          <w:kern w:val="28"/>
          <w:sz w:val="24"/>
          <w:lang w:eastAsia="ru-RU"/>
        </w:rPr>
      </w:pPr>
      <w:r w:rsidRPr="00843D3E">
        <w:rPr>
          <w:rFonts w:eastAsia="Times New Roman"/>
          <w:kern w:val="28"/>
          <w:sz w:val="24"/>
          <w:lang w:eastAsia="ru-RU"/>
        </w:rPr>
        <w:t xml:space="preserve">Перспективные топливные балансы источников тепловой энергии </w:t>
      </w:r>
      <w:r>
        <w:rPr>
          <w:rFonts w:eastAsia="Times New Roman"/>
          <w:kern w:val="28"/>
          <w:sz w:val="24"/>
          <w:lang w:eastAsia="ru-RU"/>
        </w:rPr>
        <w:t>МО г. Новомосковск</w:t>
      </w:r>
      <w:r w:rsidRPr="00843D3E">
        <w:rPr>
          <w:rFonts w:eastAsia="Times New Roman"/>
          <w:kern w:val="28"/>
          <w:sz w:val="24"/>
          <w:lang w:eastAsia="ru-RU"/>
        </w:rPr>
        <w:t xml:space="preserve"> приведены в Книге 9 «</w:t>
      </w:r>
      <w:r w:rsidRPr="00843D3E">
        <w:rPr>
          <w:rFonts w:cs="Arial"/>
          <w:sz w:val="24"/>
          <w:szCs w:val="24"/>
        </w:rPr>
        <w:t xml:space="preserve">Перспективные топливные балансы» Обосновывающих материалов к схеме теплоснабжения муниципального образования г. Новомосковск до 2027 г. (шифр 70424.ОМ-ПСТ.009.000.). </w:t>
      </w:r>
    </w:p>
    <w:p w:rsidR="00B16F26" w:rsidRPr="00843D3E" w:rsidRDefault="00B16F26" w:rsidP="008C57D4">
      <w:pPr>
        <w:widowControl/>
        <w:tabs>
          <w:tab w:val="left" w:pos="990"/>
        </w:tabs>
        <w:adjustRightInd/>
        <w:spacing w:before="0" w:after="0" w:line="360" w:lineRule="auto"/>
        <w:textAlignment w:val="auto"/>
        <w:rPr>
          <w:rFonts w:eastAsia="Times New Roman"/>
          <w:kern w:val="28"/>
          <w:sz w:val="24"/>
          <w:lang w:eastAsia="ru-RU"/>
        </w:rPr>
      </w:pPr>
      <w:r w:rsidRPr="00843D3E">
        <w:rPr>
          <w:rFonts w:eastAsia="Times New Roman"/>
          <w:kern w:val="28"/>
          <w:sz w:val="24"/>
          <w:lang w:eastAsia="ru-RU"/>
        </w:rPr>
        <w:t>В таблицах 7.1-7.3 приведены топливные балансы на перспективу до 2027 года. Применение аварийного или резервного топлива котельными МО г. Новомосковск проектами не предусмотрено.</w:t>
      </w:r>
    </w:p>
    <w:p w:rsidR="00B16F26" w:rsidRPr="00843D3E" w:rsidRDefault="00B16F26" w:rsidP="008C57D4">
      <w:pPr>
        <w:widowControl/>
        <w:tabs>
          <w:tab w:val="left" w:pos="990"/>
        </w:tabs>
        <w:adjustRightInd/>
        <w:spacing w:before="0" w:after="0" w:line="360" w:lineRule="auto"/>
        <w:textAlignment w:val="auto"/>
        <w:rPr>
          <w:rFonts w:eastAsia="Times New Roman"/>
          <w:kern w:val="28"/>
          <w:sz w:val="24"/>
          <w:lang w:eastAsia="ru-RU"/>
        </w:rPr>
        <w:sectPr w:rsidR="00B16F26" w:rsidRPr="00843D3E" w:rsidSect="007F4042">
          <w:pgSz w:w="11907" w:h="16839" w:code="9"/>
          <w:pgMar w:top="1134" w:right="1134" w:bottom="1134" w:left="1701" w:header="510" w:footer="692" w:gutter="0"/>
          <w:cols w:space="708"/>
          <w:rtlGutter/>
          <w:docGrid w:linePitch="360"/>
        </w:sectPr>
      </w:pPr>
    </w:p>
    <w:p w:rsidR="00B16F26" w:rsidRPr="00843D3E" w:rsidRDefault="00B16F26" w:rsidP="00BE1B09">
      <w:pPr>
        <w:pStyle w:val="aff8"/>
      </w:pPr>
      <w:bookmarkStart w:id="223" w:name="_Toc373927445"/>
      <w:r w:rsidRPr="00843D3E">
        <w:lastRenderedPageBreak/>
        <w:t xml:space="preserve">Таблица </w:t>
      </w:r>
      <w:fldSimple w:instr=" STYLEREF 1 \s ">
        <w:r w:rsidRPr="00843D3E">
          <w:rPr>
            <w:noProof/>
          </w:rPr>
          <w:t>7</w:t>
        </w:r>
      </w:fldSimple>
      <w:r w:rsidRPr="00843D3E">
        <w:t>.</w:t>
      </w:r>
      <w:fldSimple w:instr=" SEQ Таблица \* ARABIC \s 1 ">
        <w:r w:rsidRPr="00843D3E">
          <w:rPr>
            <w:noProof/>
          </w:rPr>
          <w:t>1</w:t>
        </w:r>
      </w:fldSimple>
      <w:r w:rsidRPr="00843D3E">
        <w:t>–Топливный баланс котельных МО г. Новомосковск до 2027 года</w:t>
      </w:r>
      <w:bookmarkEnd w:id="2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020"/>
        <w:gridCol w:w="821"/>
        <w:gridCol w:w="821"/>
        <w:gridCol w:w="821"/>
        <w:gridCol w:w="821"/>
        <w:gridCol w:w="821"/>
        <w:gridCol w:w="820"/>
        <w:gridCol w:w="817"/>
        <w:gridCol w:w="817"/>
        <w:gridCol w:w="817"/>
        <w:gridCol w:w="817"/>
        <w:gridCol w:w="817"/>
        <w:gridCol w:w="817"/>
        <w:gridCol w:w="817"/>
        <w:gridCol w:w="817"/>
        <w:gridCol w:w="883"/>
        <w:gridCol w:w="706"/>
      </w:tblGrid>
      <w:tr w:rsidR="00B16F26" w:rsidRPr="00843D3E" w:rsidTr="00137426">
        <w:trPr>
          <w:trHeight w:val="315"/>
          <w:tblHeader/>
        </w:trPr>
        <w:tc>
          <w:tcPr>
            <w:tcW w:w="669" w:type="pct"/>
            <w:vAlign w:val="center"/>
          </w:tcPr>
          <w:p w:rsidR="00B16F26" w:rsidRPr="00843D3E" w:rsidRDefault="00B16F26" w:rsidP="00137426">
            <w:pPr>
              <w:widowControl/>
              <w:adjustRightInd/>
              <w:spacing w:before="0" w:after="0"/>
              <w:ind w:firstLine="0"/>
              <w:jc w:val="center"/>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Показатель</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2012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2013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2014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2015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2016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2018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2019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2020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2021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2022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2023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2024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2025</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2026</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2027</w:t>
            </w:r>
          </w:p>
        </w:tc>
      </w:tr>
      <w:tr w:rsidR="00B16F26" w:rsidRPr="00843D3E" w:rsidTr="00137426">
        <w:trPr>
          <w:trHeight w:val="29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35802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35802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35802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39001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39001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39001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39001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39001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39001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39001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39001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38859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38859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38859</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38859</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38859</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5877,4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5889,1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5441,9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5928,2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5928,2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5928,2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5928,2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5928,2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5928,2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5928,2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5928,2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5906,6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5906,6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5906,6</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5906,6</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5906,6</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8061,6</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8061,6</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8061,6</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5103,4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5113,6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4725,3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5147,5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5147,5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5147,5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5147,5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5147,5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5147,5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5147,5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5147,5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5128,8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5128,8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5128,8</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5128,8</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5128,8</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№2а</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3199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3199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3199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186,3</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593,5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594,7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595,9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515,3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516,3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517,3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4426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4426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4426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183,2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183,6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183,9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810,7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812,4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814,0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703,6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705,0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706,4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2947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2947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2947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2947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2947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2947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2947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2947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2947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2947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2947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2947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2947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2947</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2947</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2947</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lastRenderedPageBreak/>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186,3</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186,7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187,0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546,8</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547,9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549,0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550,1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551,2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448,0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448,0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448,0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448,0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448,0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448,0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448,0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448,0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448,0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448,0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448,0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8063,1</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8063,1</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8063,1</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474,7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475,7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476,6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477,6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478,5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388,9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388,9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388,9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388,9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388,9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388,9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388,9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388,9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388,9</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388,9</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388,9</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3220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3220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3220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3220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3220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3220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3220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186,3</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186,7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187,0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187,4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187,8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597,3</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598,5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599,7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600,9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602,1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603,3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604,5</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8063,7</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8063,7</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8063,7</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518,5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519,6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520,6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521,7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522,7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523,8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524,8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11970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11970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11970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178,6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179,0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179,3</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2138,0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2142,2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2146,5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8064,7</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8064,7</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8064,7</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1855,7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1859,4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1863,1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5111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5111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5111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186,3</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948,3</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950,2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952,1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lastRenderedPageBreak/>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8062,9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8062,9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8062,9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8062,9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8062,9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8062,9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8062,9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8062,9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8062,9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8062,9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8062,9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8062,9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8062,9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8062,9</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8062,9</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8062,9</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823,3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№10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10433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10433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10433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10433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10433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12523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12489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12489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12489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12489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12489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12425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12291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12291</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12291</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12291</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168,1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168,4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168,7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1753,5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1757,0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1760,5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1764,0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1767,5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2125,9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1898,3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1898,3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1898,3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1898,3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1898,3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1888,5</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1868,3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1868,3</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1868,3</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1868,3</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1522,8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1525,9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1528,9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1532,0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1535,1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1846,3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1648,6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1648,6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1648,6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1648,6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1648,6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1640,2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1622,6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1622,6</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1622,6</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1622,6</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№10а</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2822,9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2828,5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2834,2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2839,8</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2845,5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286,7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287,3</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287,9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288,4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289,0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7980,0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7980,0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7980,0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7980,0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7980,0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7980,0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7980,0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7980,0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7980,0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7980,0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7980,0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7980,0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7980,0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7980,0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7980,0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7980,0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251,5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252,0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252,5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253,0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253,5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№12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14382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14382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14382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14382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14382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14382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14382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14382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14382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14382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14382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14382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14382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14382</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14382</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14382</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164,8</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165,2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165,5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165,8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2361,0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2365,7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2370,5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2375,2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2380,0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2384,7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2389,5</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2186,1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2186,1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2186,1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2186,1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2186,1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2186,1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2186,1</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2186,1</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2186,1</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8061,7</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8061,7</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8061,7</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2050,1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2054,2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2058,3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2062,4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2066,5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2070,7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2074,8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1898,2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1898,2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1898,2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1898,2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1898,2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1898,2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1898,2</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1898,2</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1898,2</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№13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lastRenderedPageBreak/>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7693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7693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7693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7693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7693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7693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7693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7693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7693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7693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7693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7693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7693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7693</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7693</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7693</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170,1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170,5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170,8</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171,1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171,5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171,8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172,2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172,5</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1308,8</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1311,4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1314,0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1316,6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1319,3</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1321,9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1324,6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1327,2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1169,4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1169,4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1169,4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1169,4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1169,4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1169,4</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1169,4</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1169,4</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1136,0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1138,3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1140,5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1142,8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1145,1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1147,4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1149,7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1152,0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1015,0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1015,0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1015,0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1015,0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1015,0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1015,0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1015,0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1015,0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№13а</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8008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8008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8008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8008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8008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8008</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8008</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8008</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186,3</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186,7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187,0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187,4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187,8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188,2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1485,7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1488,7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1491,7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1494,6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1497,6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1500,6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1503,6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1506,6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1217,2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1217,2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1217,2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1217,2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1217,2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1217,2</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1217,2</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1217,2</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1289,8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1292,4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1295,0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1297,6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1300,2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1302,8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1305,4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1308,0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1056,7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1056,7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1056,7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1056,7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1056,7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1056,7</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1056,7</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1056,7</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№14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5461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5461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5461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5461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5461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5461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5461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5461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5461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5461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5461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5461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5461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5461</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5461</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5461</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188,0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188,4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188,7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189,1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189,5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189,9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1026,5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1028,5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1030,6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1032,6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1034,7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1036,8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830,0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830,0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830,0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830,0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830,0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830,0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830,0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830,0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830,0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830,0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8066,3</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8066,3</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8066,3</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890,8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892,6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894,3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896,1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897,9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899,7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720,3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720,3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720,3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720,3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720,3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720,3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720,3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720,3</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720,3</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720,3</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№15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3077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3077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3077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3077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3077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3077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3077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3077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3077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3077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3077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3077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3077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3077</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3077</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3077</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188,0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188,4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188,7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189,1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189,5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189,9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190,2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190,6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191,0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191,4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191,8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lastRenderedPageBreak/>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578,4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579,6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580,7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581,9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583,1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584,2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585,4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586,6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587,7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588,9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590,1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467,7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467,7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467,7</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467,7</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467,7</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8014,4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8014,4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8014,4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8014,4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8014,4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8014,4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8014,4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8014,4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8014,4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8014,4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8014,4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8014,4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8014,4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8014,4</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8014,4</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8014,4</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505,2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506,2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507,2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508,2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509,3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510,3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511,3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512,3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513,3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515,4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408,5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408,5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408,5</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408,5</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408,5</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№16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3088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3088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3088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3088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3088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3088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3088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6308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6308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6308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6308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6308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6308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6308</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6308</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6308</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204,0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204,4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204,8</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205,2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205,6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206,0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206,4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629,9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631,2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632,5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633,7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635,0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636,3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637,5</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958,8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958,8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958,8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958,8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958,8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958,8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958,8</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958,8</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958,8</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8751,2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8751,2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8751,2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8751,2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8751,2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8751,2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8751,2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8751,2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8751,2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8751,2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8751,2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8751,2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8751,2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8751,2</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8751,2</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8751,2</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503,9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504,9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505,9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506,9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507,9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508,9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766,9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766,9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766,9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766,9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766,9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766,9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766,9</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766,9</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766,9</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13437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13437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13437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13437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204,0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204,4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204,8</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205,2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2740,9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2746,4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2751,9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2757,4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8750,0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8750,0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2192,7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2197,1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2201,5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2205,9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№19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35371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35371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35371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35371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35371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35371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35371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35371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35371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35371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35268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35268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35268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35268</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35268</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35026</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160,6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160,9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161,2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161,5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161,8</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5678,8</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5690,2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5701,5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5712,9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5724,4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5376,3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5376,3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5376,3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5376,3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5376,3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5360,7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5360,7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5360,7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5360,7</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5360,7</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5323,9</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8064,6</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lastRenderedPageBreak/>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4929,1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4939,0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4948,9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4958,8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4968,7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4666,6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4666,6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4666,6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4666,6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4666,6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4653,1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4653,1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4653,1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4653,1</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4653,1</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4621,1</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№29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28,5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28,6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8065,5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8065,5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8065,5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8065,5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8065,5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8065,5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8065,5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8065,5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8065,5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8065,5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8065,5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8065,5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8065,5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8065,5</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8065,5</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8065,5</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№31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31454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31454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31454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31454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31454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178,6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179,0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179,3</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179,7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180,0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5617,9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5629,1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5640,4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5651,6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5662,9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8064,1</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8064,1</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8064,1</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4876,5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4886,3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4896,1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4905,9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4915,7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№34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54932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54932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54932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54932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54932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54932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54932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54932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54932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54932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54932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54932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54800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54551</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54306</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54306</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160,6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160,9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161,2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155,0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155,0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155,0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155,0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155,0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155,0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155,0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155,0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155,0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155,0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155,0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155,0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155,0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8819,4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8837,0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8854,7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8514,4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8514,4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8514,4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8514,4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8514,4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8514,4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8514,4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8514,4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8514,4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8494,0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8455,3</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8417,4</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8417,4</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7655,4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7670,7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7686,0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7390,6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7390,6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7390,6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7390,6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7390,6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7390,6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7390,6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7390,6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7390,6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7372,9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7339,3</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7306,4</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7306,4</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№32а</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313</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313</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313</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lastRenderedPageBreak/>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58,1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58,2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47,6</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47,6</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47,6</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8060,9</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8060,9</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8060,9</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41,3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41,3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41,3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41,3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41,3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41,3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41,3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41,3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41,3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41,3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41,3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41,3</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41,3</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41,3</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№21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12597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12597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12597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12597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12597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12597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12597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12597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12597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12597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12597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12597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12597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12597</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12597</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12597</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168,1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168,4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168,7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170,1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170,4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170,8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2117,2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2121,4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2125,6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2129,9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2134,1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2138,4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2142,7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2147,0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2151,3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1914,8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1914,8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1914,8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1914,8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1914,8</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1914,8</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1914,8</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8061,8</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8061,8</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8061,8</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1838,3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1842,0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1845,7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1849,4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1853,1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1856,8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1860,5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1864,2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1867,9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1662,6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1662,6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1662,6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1662,6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1662,6</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1662,6</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1662,6</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№23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15307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15307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15307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15307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15307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15307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15307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15307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15307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15307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15307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15307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15307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15307</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15307</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15307</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164,8</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165,2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165,5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165,8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166,5</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167,1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2512,9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2517,9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2523,0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2528,0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2533,1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2538,1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2543,2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2548,3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2553,4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2558,5</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2326,7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2326,7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2326,7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2326,7</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2326,7</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2326,7</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8060,5</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8060,5</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8060,5</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2182,3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2186,7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2191,0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2195,4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2199,8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2204,2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2208,6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2213,0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2217,5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2221,9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2020,6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2020,6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2020,6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2020,6</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2020,6</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2020,6</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№24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16999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16999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16999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16999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16999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16999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16999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16999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16999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16999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16999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16999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16999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16999</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16999</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16999</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188,0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188,4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188,7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189,1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3195,4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3201,8</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3208,2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3214,6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2583,8</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2583,8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2583,8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2583,8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2583,8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2583,8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2583,8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2583,8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2583,8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2583,8</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2583,8</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2583,8</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lastRenderedPageBreak/>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8064,4</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2773,6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2779,2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2784,7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2790,3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2242,8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2242,8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2242,8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2242,8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2242,8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2242,8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2242,8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2242,8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2242,8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2242,8</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2242,8</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2242,8</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№25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11951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11951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11951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11951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11951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11951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11951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11951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11951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11951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11951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11951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11951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11951</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11951</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11951</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178,6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179,0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179,3</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2134,6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2138,9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2143,1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1816,6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1816,6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1816,6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1816,6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1816,6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1816,6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1816,6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1816,6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1816,6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1816,6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1816,6</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1816,6</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1816,6</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8063,8</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8063,8</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8063,8</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1853,0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1856,7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1860,4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1576,9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1576,9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1576,9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1576,9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1576,9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1576,9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1576,9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1576,9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1576,9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1576,9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1576,9</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1576,9</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1576,9</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№18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1187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1187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1187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1187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1187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1187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1187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1187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1187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1187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1187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1187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1187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1187</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1187</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1187</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192,6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193,0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193,4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193,8</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194,1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194,5</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194,9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228,6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229,0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229,5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229,9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230,4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230,9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231,3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180,4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180,4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180,4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180,4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180,4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180,4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180,4</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180,4</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180,4</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8261,6</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8261,6</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8261,6</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193,7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194,0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194,4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194,8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195,2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195,6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196,0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152,8</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152,8</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152,8</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№18а</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228</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228</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228</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2041,9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2046,0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465,1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466,1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34,6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34,6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34,6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34,6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34,6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34,6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34,6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34,6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34,6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34,6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34,6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34,6</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34,6</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34,6</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№18б</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lastRenderedPageBreak/>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309</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309</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309</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190,1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190,5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190,9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191,2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191,6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192,4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192,8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193,2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193,5</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193,9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194,3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194,7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195,1</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195,5</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195,9</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58,8</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58,9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59,3</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59,5</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60,0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60,1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60,2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60,3</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60,5</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60,6</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8260,9</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8260,9</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8260,9</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51,1</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51,2</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51,3</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№18в</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223</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223</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223</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1456,7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1459,6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325,3</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325,9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33,9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33,9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33,9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33,9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33,9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33,9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33,9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33,9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33,9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33,9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33,9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33,9</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33,9</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33,9</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№20а</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860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860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860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860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860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860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860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860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860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860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860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860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860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860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860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860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192,6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193,0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193,4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193,8</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194,1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194,5</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194,9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195,3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195,7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196,1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196,5</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196,9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197,3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197,7</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198,1</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198,5</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165,5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165,9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167,2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167,5</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167,9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168,2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168,6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168,9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169,9</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170,2</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170,6</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140,3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140,5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140,8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141,1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141,4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142,0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142,2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142,5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143,1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143,4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143,7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144,0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144,2</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144,5</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№20б-1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131</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131</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131</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162,6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162,9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163,3</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163,6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163,9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165,2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165,6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165,9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166,5</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166,9</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167,2</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167,5</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lastRenderedPageBreak/>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21,9</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18,6</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18,6</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18,7</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№20б-2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326</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326</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326</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2156,3</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2160,6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703,4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704,8</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49,6</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49,6</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49,6</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49,6</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№20в</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244</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244</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244</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190,1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190,5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190,9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191,2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191,6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192,4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192,8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193,2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193,5</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193,9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194,3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194,7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195,1</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195,5</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195,9</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46,3</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46,9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47,5</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47,6</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47,7</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8261,7</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39,2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39,3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39,4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39,5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39,6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39,6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39,7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39,8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39,9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40,3</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40,4</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40,4</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№20М</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5238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5238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5238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5238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5238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5238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5238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5238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5238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5238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5238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5238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5238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5238</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5238</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5238</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164,8</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165,2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165,5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165,8</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166,5</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167,2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167,5</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167,8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168,2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168,5</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168,8</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169,2</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169,5</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861,6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863,3</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865,1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866,8</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868,5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870,3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873,7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875,5</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877,2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879,0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880,8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882,5</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884,3</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886,0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887,8</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8262,8</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8262,8</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8262,8</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lastRenderedPageBreak/>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729,9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731,4</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732,8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734,3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735,8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737,3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738,7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740,2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741,7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743,2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744,7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746,1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747,6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749,1</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750,6</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752,1</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№26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2408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2408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2408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2408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2408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2408</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2408</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2408</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159,1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159,4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159,7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160,1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160,4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160,7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161,0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383,1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383,8</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384,6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385,4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386,2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386,9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387,7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366,0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366,0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366,0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366,0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366,0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366,0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366,0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366,0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366,0</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8259,5</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8259,5</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8259,5</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324,7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325,3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326,0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326,6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327,3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327,9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328,6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310,2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310,2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310,2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310,2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310,2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310,2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310,2</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310,2</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310,2</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№26а</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317</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317</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317</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203,3</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203,7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204,1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204,5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204,9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205,3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205,8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64,4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64,5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64,6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64,7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64,9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65,0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65,1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48,1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48,1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48,1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48,1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48,1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48,1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48,1</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48,1</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48,1</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8262,6</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8262,6</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8262,6</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54,5</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55,0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55,1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55,2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40,8</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40,8</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40,8</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№27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929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929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929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929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929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929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929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929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929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929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929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929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929</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929</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929</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929</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176,3</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176,7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177,0</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177,4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177,7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178,1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178,4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178,8</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179,1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179,5</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179,9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180,2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163,7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164,4</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164,7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165,1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165,4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165,7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166,7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167,0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167,4</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141,2</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141,2</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141,2</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141,2</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8260,7</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8260,7</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8260,7</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138,7</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139,0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139,3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139,6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139,9</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140,1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140,4</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140,7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141,0</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141,3</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141,5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141,8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119,6</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119,6</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119,6</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119,6</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b/>
                <w:bCs/>
                <w:color w:val="000000"/>
                <w:spacing w:val="0"/>
                <w:sz w:val="16"/>
                <w:szCs w:val="16"/>
                <w:lang w:eastAsia="ru-RU"/>
              </w:rPr>
            </w:pPr>
            <w:r w:rsidRPr="00843D3E">
              <w:rPr>
                <w:rFonts w:eastAsia="Times New Roman" w:cs="Arial"/>
                <w:b/>
                <w:bCs/>
                <w:color w:val="000000"/>
                <w:spacing w:val="0"/>
                <w:sz w:val="16"/>
                <w:szCs w:val="16"/>
                <w:lang w:eastAsia="ru-RU"/>
              </w:rPr>
              <w:t>Котельная №28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Выработка тепловой энергии, Гкал</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4021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4021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4021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4021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4021</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4021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4021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4021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4021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4021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4021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4021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4021</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4021</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4021</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4021</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lastRenderedPageBreak/>
              <w:t>УРУТ на выработку тепловой энергии, кг у.т./Гкал</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172,2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172,5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172,9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173,2</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173,6</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173,9</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174,3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152,0</w:t>
            </w:r>
          </w:p>
        </w:tc>
      </w:tr>
      <w:tr w:rsidR="00B16F26" w:rsidRPr="00843D3E" w:rsidTr="00137426">
        <w:trPr>
          <w:trHeight w:val="525"/>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условного топлива на выработку тепловой энергии,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692,3</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693,7</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695,1</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696,5</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697,9</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699,3</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700,7</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611,1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611,1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611,1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611,1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611,1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611,1</w:t>
            </w:r>
          </w:p>
        </w:tc>
        <w:tc>
          <w:tcPr>
            <w:tcW w:w="271"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611,1</w:t>
            </w:r>
          </w:p>
        </w:tc>
        <w:tc>
          <w:tcPr>
            <w:tcW w:w="293"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611,1</w:t>
            </w:r>
          </w:p>
        </w:tc>
        <w:tc>
          <w:tcPr>
            <w:tcW w:w="234"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611,1</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Калорийный эквивалент, т н.т. (тыс.нм3) / т у.т.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8261,2</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8261,2</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8261,2</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8261,2</w:t>
            </w:r>
          </w:p>
        </w:tc>
      </w:tr>
      <w:tr w:rsidR="00B16F26" w:rsidRPr="00843D3E" w:rsidTr="00137426">
        <w:trPr>
          <w:trHeight w:val="300"/>
        </w:trPr>
        <w:tc>
          <w:tcPr>
            <w:tcW w:w="669" w:type="pct"/>
            <w:vAlign w:val="center"/>
          </w:tcPr>
          <w:p w:rsidR="00B16F26" w:rsidRPr="00843D3E" w:rsidRDefault="00B16F26" w:rsidP="00137426">
            <w:pPr>
              <w:widowControl/>
              <w:adjustRightInd/>
              <w:spacing w:before="0" w:after="0"/>
              <w:ind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Расход натурального топлива, тыс. м3 (т н.т.)</w:t>
            </w:r>
          </w:p>
        </w:tc>
        <w:tc>
          <w:tcPr>
            <w:tcW w:w="272" w:type="pct"/>
            <w:noWrap/>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586,6</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587,8</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589,0</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590,2</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591,3</w:t>
            </w:r>
          </w:p>
        </w:tc>
        <w:tc>
          <w:tcPr>
            <w:tcW w:w="272"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592,5</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593,7</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517,8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517,8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517,8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517,8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517,8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517,8</w:t>
            </w:r>
          </w:p>
        </w:tc>
        <w:tc>
          <w:tcPr>
            <w:tcW w:w="271"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517,8</w:t>
            </w:r>
          </w:p>
        </w:tc>
        <w:tc>
          <w:tcPr>
            <w:tcW w:w="293"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517,8</w:t>
            </w:r>
          </w:p>
        </w:tc>
        <w:tc>
          <w:tcPr>
            <w:tcW w:w="234" w:type="pct"/>
            <w:vAlign w:val="center"/>
          </w:tcPr>
          <w:p w:rsidR="00B16F26" w:rsidRPr="00843D3E" w:rsidRDefault="00B16F26" w:rsidP="00137426">
            <w:pPr>
              <w:widowControl/>
              <w:adjustRightInd/>
              <w:spacing w:before="0" w:after="0"/>
              <w:ind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517,8</w:t>
            </w:r>
          </w:p>
        </w:tc>
      </w:tr>
    </w:tbl>
    <w:p w:rsidR="00B16F26" w:rsidRPr="00843D3E" w:rsidRDefault="00B16F26" w:rsidP="008C57D4">
      <w:pPr>
        <w:widowControl/>
        <w:tabs>
          <w:tab w:val="left" w:pos="990"/>
        </w:tabs>
        <w:adjustRightInd/>
        <w:spacing w:before="0" w:after="0" w:line="360" w:lineRule="auto"/>
        <w:textAlignment w:val="auto"/>
        <w:rPr>
          <w:rFonts w:eastAsia="Times New Roman"/>
          <w:kern w:val="28"/>
          <w:sz w:val="24"/>
          <w:lang w:eastAsia="ru-RU"/>
        </w:rPr>
      </w:pPr>
    </w:p>
    <w:p w:rsidR="00B16F26" w:rsidRPr="00843D3E" w:rsidRDefault="00B16F26">
      <w:pPr>
        <w:widowControl/>
        <w:adjustRightInd/>
        <w:spacing w:before="0" w:after="0"/>
        <w:ind w:firstLine="0"/>
        <w:jc w:val="left"/>
        <w:textAlignment w:val="auto"/>
        <w:rPr>
          <w:rFonts w:eastAsia="Times New Roman"/>
          <w:kern w:val="28"/>
          <w:sz w:val="24"/>
          <w:lang w:eastAsia="ru-RU"/>
        </w:rPr>
      </w:pPr>
      <w:r w:rsidRPr="00843D3E">
        <w:rPr>
          <w:rFonts w:eastAsia="Times New Roman"/>
          <w:kern w:val="28"/>
          <w:sz w:val="24"/>
          <w:lang w:eastAsia="ru-RU"/>
        </w:rPr>
        <w:br w:type="page"/>
      </w:r>
    </w:p>
    <w:p w:rsidR="00B16F26" w:rsidRPr="00843D3E" w:rsidRDefault="00B16F26" w:rsidP="008C57D4">
      <w:pPr>
        <w:widowControl/>
        <w:tabs>
          <w:tab w:val="left" w:pos="990"/>
        </w:tabs>
        <w:adjustRightInd/>
        <w:spacing w:before="0" w:after="0" w:line="360" w:lineRule="auto"/>
        <w:textAlignment w:val="auto"/>
        <w:rPr>
          <w:rFonts w:eastAsia="Times New Roman"/>
          <w:kern w:val="28"/>
          <w:sz w:val="24"/>
          <w:lang w:eastAsia="ru-RU"/>
        </w:rPr>
        <w:sectPr w:rsidR="00B16F26" w:rsidRPr="00843D3E" w:rsidSect="00BE1B09">
          <w:pgSz w:w="16839" w:h="11907" w:orient="landscape" w:code="9"/>
          <w:pgMar w:top="810" w:right="851" w:bottom="1134" w:left="1134" w:header="510" w:footer="692" w:gutter="0"/>
          <w:cols w:space="708"/>
          <w:docGrid w:linePitch="360"/>
        </w:sectPr>
      </w:pPr>
    </w:p>
    <w:p w:rsidR="00B16F26" w:rsidRPr="00843D3E" w:rsidRDefault="00B16F26" w:rsidP="00912225">
      <w:pPr>
        <w:pStyle w:val="1"/>
        <w:numPr>
          <w:ilvl w:val="0"/>
          <w:numId w:val="21"/>
        </w:numPr>
      </w:pPr>
      <w:bookmarkStart w:id="224" w:name="_Toc329034893"/>
      <w:bookmarkStart w:id="225" w:name="_Toc333363963"/>
      <w:bookmarkStart w:id="226" w:name="_Toc373927409"/>
      <w:r w:rsidRPr="00843D3E">
        <w:lastRenderedPageBreak/>
        <w:t>Раздел 7. Инвестиции в новое строительство, реконструкцию и техническое перевооружение</w:t>
      </w:r>
      <w:bookmarkEnd w:id="224"/>
      <w:bookmarkEnd w:id="225"/>
      <w:bookmarkEnd w:id="226"/>
    </w:p>
    <w:p w:rsidR="00B16F26" w:rsidRPr="00843D3E" w:rsidRDefault="00B16F26" w:rsidP="00BA77F9">
      <w:pPr>
        <w:pStyle w:val="2"/>
        <w:numPr>
          <w:ilvl w:val="1"/>
          <w:numId w:val="21"/>
        </w:numPr>
      </w:pPr>
      <w:bookmarkStart w:id="227" w:name="_Toc333363964"/>
      <w:bookmarkStart w:id="228" w:name="_Toc373927410"/>
      <w:r w:rsidRPr="00843D3E">
        <w:t>Общие положения</w:t>
      </w:r>
      <w:bookmarkEnd w:id="227"/>
      <w:bookmarkEnd w:id="228"/>
    </w:p>
    <w:p w:rsidR="00B16F26" w:rsidRPr="00843D3E" w:rsidRDefault="00B16F26" w:rsidP="006D6099">
      <w:pPr>
        <w:spacing w:line="360" w:lineRule="auto"/>
        <w:rPr>
          <w:sz w:val="24"/>
        </w:rPr>
      </w:pPr>
    </w:p>
    <w:p w:rsidR="00B16F26" w:rsidRPr="00843D3E" w:rsidRDefault="00B16F26" w:rsidP="006D6099">
      <w:pPr>
        <w:widowControl/>
        <w:adjustRightInd/>
        <w:spacing w:before="0" w:after="0" w:line="360" w:lineRule="auto"/>
        <w:textAlignment w:val="auto"/>
        <w:rPr>
          <w:rFonts w:cs="Arial"/>
          <w:sz w:val="24"/>
          <w:szCs w:val="24"/>
        </w:rPr>
      </w:pPr>
      <w:r w:rsidRPr="00843D3E">
        <w:rPr>
          <w:rFonts w:cs="Arial"/>
          <w:sz w:val="24"/>
          <w:szCs w:val="24"/>
        </w:rPr>
        <w:t>Целью разработки настоящего раздела являются:</w:t>
      </w:r>
    </w:p>
    <w:p w:rsidR="00B16F26" w:rsidRPr="00843D3E" w:rsidRDefault="00B16F26" w:rsidP="0090746D">
      <w:pPr>
        <w:pStyle w:val="a1"/>
        <w:numPr>
          <w:ilvl w:val="0"/>
          <w:numId w:val="35"/>
        </w:numPr>
        <w:tabs>
          <w:tab w:val="clear" w:pos="993"/>
          <w:tab w:val="left" w:pos="0"/>
          <w:tab w:val="left" w:pos="851"/>
          <w:tab w:val="left" w:pos="1134"/>
        </w:tabs>
        <w:spacing w:line="360" w:lineRule="auto"/>
        <w:rPr>
          <w:rFonts w:eastAsia="Microsoft YaHei" w:cs="Arial"/>
          <w:sz w:val="24"/>
          <w:szCs w:val="24"/>
        </w:rPr>
      </w:pPr>
      <w:r w:rsidRPr="00843D3E">
        <w:rPr>
          <w:rFonts w:eastAsia="Microsoft YaHei" w:cs="Arial"/>
          <w:sz w:val="24"/>
          <w:szCs w:val="24"/>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p>
    <w:p w:rsidR="00B16F26" w:rsidRPr="00843D3E" w:rsidRDefault="00B16F26" w:rsidP="0090746D">
      <w:pPr>
        <w:pStyle w:val="a1"/>
        <w:numPr>
          <w:ilvl w:val="0"/>
          <w:numId w:val="35"/>
        </w:numPr>
        <w:tabs>
          <w:tab w:val="clear" w:pos="993"/>
          <w:tab w:val="left" w:pos="0"/>
          <w:tab w:val="left" w:pos="851"/>
          <w:tab w:val="left" w:pos="1134"/>
        </w:tabs>
        <w:spacing w:line="360" w:lineRule="auto"/>
        <w:rPr>
          <w:rFonts w:eastAsia="Microsoft YaHei" w:cs="Arial"/>
          <w:sz w:val="24"/>
          <w:szCs w:val="24"/>
        </w:rPr>
      </w:pPr>
      <w:r w:rsidRPr="00843D3E">
        <w:rPr>
          <w:rFonts w:eastAsia="Microsoft YaHei" w:cs="Arial"/>
          <w:sz w:val="24"/>
          <w:szCs w:val="24"/>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p>
    <w:p w:rsidR="00B16F26" w:rsidRPr="00843D3E" w:rsidRDefault="00B16F26" w:rsidP="0090746D">
      <w:pPr>
        <w:pStyle w:val="a1"/>
        <w:numPr>
          <w:ilvl w:val="0"/>
          <w:numId w:val="35"/>
        </w:numPr>
        <w:tabs>
          <w:tab w:val="clear" w:pos="993"/>
          <w:tab w:val="left" w:pos="0"/>
          <w:tab w:val="left" w:pos="851"/>
          <w:tab w:val="left" w:pos="1134"/>
        </w:tabs>
        <w:spacing w:line="360" w:lineRule="auto"/>
        <w:rPr>
          <w:rFonts w:eastAsia="Microsoft YaHei" w:cs="Arial"/>
          <w:sz w:val="24"/>
          <w:szCs w:val="24"/>
        </w:rPr>
      </w:pPr>
      <w:r w:rsidRPr="00843D3E">
        <w:rPr>
          <w:rFonts w:eastAsia="Microsoft YaHei" w:cs="Arial"/>
          <w:sz w:val="24"/>
          <w:szCs w:val="24"/>
        </w:rPr>
        <w:t>предложения по источникам инвестиций, обеспечивающих финансовые потребности;</w:t>
      </w:r>
    </w:p>
    <w:p w:rsidR="00B16F26" w:rsidRPr="00843D3E" w:rsidRDefault="00B16F26" w:rsidP="0090746D">
      <w:pPr>
        <w:pStyle w:val="a1"/>
        <w:numPr>
          <w:ilvl w:val="0"/>
          <w:numId w:val="35"/>
        </w:numPr>
        <w:tabs>
          <w:tab w:val="clear" w:pos="993"/>
          <w:tab w:val="left" w:pos="0"/>
          <w:tab w:val="left" w:pos="851"/>
          <w:tab w:val="left" w:pos="1134"/>
        </w:tabs>
        <w:spacing w:line="360" w:lineRule="auto"/>
        <w:rPr>
          <w:rFonts w:eastAsia="Microsoft YaHei" w:cs="Arial"/>
          <w:sz w:val="24"/>
          <w:szCs w:val="24"/>
        </w:rPr>
      </w:pPr>
      <w:r w:rsidRPr="00843D3E">
        <w:rPr>
          <w:rFonts w:eastAsia="Microsoft YaHei" w:cs="Arial"/>
          <w:sz w:val="24"/>
          <w:szCs w:val="24"/>
        </w:rPr>
        <w:t>расчеты эффективности инвестиций;</w:t>
      </w:r>
    </w:p>
    <w:p w:rsidR="00B16F26" w:rsidRPr="00843D3E" w:rsidRDefault="00B16F26" w:rsidP="0090746D">
      <w:pPr>
        <w:pStyle w:val="a1"/>
        <w:numPr>
          <w:ilvl w:val="0"/>
          <w:numId w:val="35"/>
        </w:numPr>
        <w:tabs>
          <w:tab w:val="clear" w:pos="993"/>
          <w:tab w:val="left" w:pos="0"/>
          <w:tab w:val="left" w:pos="851"/>
          <w:tab w:val="left" w:pos="1134"/>
        </w:tabs>
        <w:spacing w:line="360" w:lineRule="auto"/>
        <w:rPr>
          <w:rFonts w:eastAsia="Microsoft YaHei" w:cs="Arial"/>
          <w:sz w:val="24"/>
          <w:szCs w:val="24"/>
        </w:rPr>
      </w:pPr>
      <w:r w:rsidRPr="00843D3E">
        <w:rPr>
          <w:rFonts w:eastAsia="Microsoft YaHei" w:cs="Arial"/>
          <w:sz w:val="24"/>
          <w:szCs w:val="24"/>
        </w:rPr>
        <w:t>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w:t>
      </w:r>
    </w:p>
    <w:p w:rsidR="00B16F26" w:rsidRPr="00843D3E" w:rsidRDefault="00B16F26" w:rsidP="006D6099">
      <w:pPr>
        <w:pStyle w:val="a1"/>
        <w:numPr>
          <w:ilvl w:val="0"/>
          <w:numId w:val="0"/>
        </w:numPr>
        <w:tabs>
          <w:tab w:val="clear" w:pos="993"/>
          <w:tab w:val="left" w:pos="0"/>
          <w:tab w:val="left" w:pos="851"/>
          <w:tab w:val="left" w:pos="1134"/>
        </w:tabs>
        <w:spacing w:line="360" w:lineRule="auto"/>
        <w:ind w:left="786"/>
        <w:rPr>
          <w:sz w:val="24"/>
        </w:rPr>
      </w:pPr>
    </w:p>
    <w:p w:rsidR="00B16F26" w:rsidRPr="00843D3E" w:rsidRDefault="00B16F26" w:rsidP="006D6099">
      <w:pPr>
        <w:pStyle w:val="2"/>
        <w:numPr>
          <w:ilvl w:val="1"/>
          <w:numId w:val="21"/>
        </w:numPr>
      </w:pPr>
      <w:bookmarkStart w:id="229" w:name="_Toc329034894"/>
      <w:bookmarkStart w:id="230" w:name="_Toc333363965"/>
      <w:bookmarkStart w:id="231" w:name="_Toc373927411"/>
      <w:r w:rsidRPr="00843D3E">
        <w:t>Инвестиции в развитие системы теплоснабжения</w:t>
      </w:r>
      <w:bookmarkEnd w:id="229"/>
      <w:bookmarkEnd w:id="230"/>
      <w:bookmarkEnd w:id="231"/>
    </w:p>
    <w:p w:rsidR="00B16F26" w:rsidRPr="00843D3E" w:rsidRDefault="00B16F26" w:rsidP="006D6099">
      <w:pPr>
        <w:spacing w:line="360" w:lineRule="auto"/>
        <w:rPr>
          <w:sz w:val="24"/>
        </w:rPr>
      </w:pPr>
    </w:p>
    <w:p w:rsidR="00B16F26" w:rsidRPr="00843D3E" w:rsidRDefault="00B16F26" w:rsidP="006D6099">
      <w:pPr>
        <w:widowControl/>
        <w:adjustRightInd/>
        <w:spacing w:before="0" w:after="0" w:line="360" w:lineRule="auto"/>
        <w:textAlignment w:val="auto"/>
        <w:rPr>
          <w:rFonts w:cs="Arial"/>
          <w:sz w:val="24"/>
          <w:szCs w:val="24"/>
        </w:rPr>
      </w:pPr>
      <w:r w:rsidRPr="00843D3E">
        <w:rPr>
          <w:rFonts w:cs="Arial"/>
          <w:sz w:val="24"/>
          <w:szCs w:val="24"/>
        </w:rPr>
        <w:t>Предложения по новому строительству, реконструкции и техническому перевооружению источников тепловой энергии и тепловых сетей сформированы на основе мероприятий, указанных в Обосновывающих материалах к схеме теплоснабжения: в Книге 5. «Мастер-план разработки схемы теплоснабжения города», Книге 6 «Предложения по новому строительству, реконструкции и техническому перевооружению источников тепловой энергии» и Книге 7 «Предложения по строительству и реконструкции тепловых сетей и сооружений на них».</w:t>
      </w:r>
    </w:p>
    <w:p w:rsidR="00B16F26" w:rsidRPr="00843D3E" w:rsidRDefault="00B16F26" w:rsidP="006D6099">
      <w:pPr>
        <w:widowControl/>
        <w:adjustRightInd/>
        <w:spacing w:before="0" w:after="0" w:line="360" w:lineRule="auto"/>
        <w:textAlignment w:val="auto"/>
        <w:rPr>
          <w:rFonts w:cs="Arial"/>
          <w:sz w:val="24"/>
          <w:szCs w:val="24"/>
        </w:rPr>
      </w:pPr>
      <w:r w:rsidRPr="00843D3E">
        <w:rPr>
          <w:rFonts w:cs="Arial"/>
          <w:sz w:val="24"/>
          <w:szCs w:val="24"/>
        </w:rPr>
        <w:t xml:space="preserve">Капитальные вложения в развитие и реконструкцию теплоисточников и тепловых сетей города представлены в таблице 8.1 и в Обосновывающих материалах к схеме теплоснабжения (Книга 11 «Обоснование инвестиций в </w:t>
      </w:r>
      <w:r w:rsidRPr="00843D3E">
        <w:rPr>
          <w:rFonts w:cs="Arial"/>
          <w:sz w:val="24"/>
          <w:szCs w:val="24"/>
        </w:rPr>
        <w:lastRenderedPageBreak/>
        <w:t>строительство, реконструкцию и техническое перевооружение»). Общая потребность в финансировании проектов составляет млн. руб., в т.ч. финансирование проектов по развитию источников – 562,0 млн.руб. (в ценах соответствующих лет с НДС), по развитию сетей – 5 355,7 млн. руб.</w:t>
      </w:r>
    </w:p>
    <w:p w:rsidR="00B16F26" w:rsidRPr="00843D3E" w:rsidRDefault="00B16F26" w:rsidP="006D6099">
      <w:pPr>
        <w:widowControl/>
        <w:adjustRightInd/>
        <w:spacing w:before="0" w:after="0" w:line="360" w:lineRule="auto"/>
        <w:textAlignment w:val="auto"/>
        <w:rPr>
          <w:rFonts w:cs="Arial"/>
          <w:sz w:val="24"/>
          <w:szCs w:val="24"/>
        </w:rPr>
      </w:pPr>
      <w:r w:rsidRPr="00843D3E">
        <w:rPr>
          <w:rFonts w:cs="Arial"/>
          <w:sz w:val="24"/>
          <w:szCs w:val="24"/>
        </w:rPr>
        <w:t>Капитальные затраты по основным группам проектов приведены в таблице 8.1. Подробный перечень проектов приведен в книге 11 обосновывающих материалов.</w:t>
      </w:r>
    </w:p>
    <w:p w:rsidR="00B16F26" w:rsidRPr="00843D3E" w:rsidRDefault="00B16F26" w:rsidP="006D6099">
      <w:pPr>
        <w:widowControl/>
        <w:adjustRightInd/>
        <w:spacing w:before="0" w:after="0" w:line="360" w:lineRule="auto"/>
        <w:textAlignment w:val="auto"/>
        <w:rPr>
          <w:rFonts w:cs="Arial"/>
          <w:sz w:val="24"/>
          <w:szCs w:val="24"/>
        </w:rPr>
      </w:pPr>
      <w:r w:rsidRPr="00843D3E">
        <w:rPr>
          <w:rFonts w:cs="Arial"/>
          <w:sz w:val="24"/>
          <w:szCs w:val="24"/>
        </w:rPr>
        <w:tab/>
      </w:r>
      <w:r w:rsidRPr="00843D3E">
        <w:rPr>
          <w:rFonts w:cs="Arial"/>
          <w:sz w:val="24"/>
          <w:szCs w:val="24"/>
        </w:rPr>
        <w:tab/>
      </w:r>
      <w:r w:rsidRPr="00843D3E">
        <w:rPr>
          <w:rFonts w:cs="Arial"/>
          <w:sz w:val="24"/>
          <w:szCs w:val="24"/>
        </w:rPr>
        <w:tab/>
      </w:r>
      <w:r w:rsidRPr="00843D3E">
        <w:rPr>
          <w:rFonts w:cs="Arial"/>
          <w:sz w:val="24"/>
          <w:szCs w:val="24"/>
        </w:rPr>
        <w:tab/>
      </w:r>
      <w:r w:rsidRPr="00843D3E">
        <w:rPr>
          <w:rFonts w:cs="Arial"/>
          <w:sz w:val="24"/>
          <w:szCs w:val="24"/>
        </w:rPr>
        <w:tab/>
      </w:r>
      <w:r w:rsidRPr="00843D3E">
        <w:rPr>
          <w:rFonts w:cs="Arial"/>
          <w:sz w:val="24"/>
          <w:szCs w:val="24"/>
        </w:rPr>
        <w:tab/>
      </w:r>
      <w:r w:rsidRPr="00843D3E">
        <w:rPr>
          <w:rFonts w:cs="Arial"/>
          <w:sz w:val="24"/>
          <w:szCs w:val="24"/>
        </w:rPr>
        <w:tab/>
      </w:r>
      <w:r w:rsidRPr="00843D3E">
        <w:rPr>
          <w:rFonts w:cs="Arial"/>
          <w:sz w:val="24"/>
          <w:szCs w:val="24"/>
        </w:rPr>
        <w:tab/>
      </w:r>
      <w:r w:rsidRPr="00843D3E">
        <w:rPr>
          <w:rFonts w:cs="Arial"/>
          <w:sz w:val="24"/>
          <w:szCs w:val="24"/>
        </w:rPr>
        <w:tab/>
      </w:r>
    </w:p>
    <w:p w:rsidR="00B16F26" w:rsidRPr="00843D3E" w:rsidRDefault="00B16F26" w:rsidP="006D6099">
      <w:pPr>
        <w:widowControl/>
        <w:tabs>
          <w:tab w:val="left" w:pos="990"/>
        </w:tabs>
        <w:adjustRightInd/>
        <w:spacing w:before="0"/>
        <w:ind w:firstLine="0"/>
        <w:textAlignment w:val="auto"/>
        <w:rPr>
          <w:b/>
          <w:bCs/>
          <w:sz w:val="18"/>
          <w:szCs w:val="18"/>
        </w:rPr>
        <w:sectPr w:rsidR="00B16F26" w:rsidRPr="00843D3E" w:rsidSect="00082F50">
          <w:footerReference w:type="even" r:id="rId44"/>
          <w:pgSz w:w="11906" w:h="16838" w:code="9"/>
          <w:pgMar w:top="851" w:right="1134" w:bottom="1134" w:left="1701" w:header="510" w:footer="692" w:gutter="0"/>
          <w:cols w:space="708"/>
          <w:rtlGutter/>
          <w:docGrid w:linePitch="360"/>
        </w:sectPr>
      </w:pPr>
    </w:p>
    <w:p w:rsidR="00B16F26" w:rsidRPr="00843D3E" w:rsidRDefault="00B16F26" w:rsidP="006D6099">
      <w:pPr>
        <w:widowControl/>
        <w:tabs>
          <w:tab w:val="left" w:pos="990"/>
        </w:tabs>
        <w:adjustRightInd/>
        <w:spacing w:before="0"/>
        <w:ind w:firstLine="0"/>
        <w:textAlignment w:val="auto"/>
        <w:rPr>
          <w:rFonts w:ascii="Arial Narrow" w:hAnsi="Arial Narrow"/>
          <w:b/>
          <w:bCs/>
          <w:sz w:val="20"/>
          <w:szCs w:val="20"/>
        </w:rPr>
      </w:pPr>
      <w:bookmarkStart w:id="232" w:name="_Toc373764983"/>
      <w:bookmarkStart w:id="233" w:name="_Toc373927446"/>
      <w:bookmarkStart w:id="234" w:name="_Toc363035424"/>
      <w:r w:rsidRPr="00843D3E">
        <w:rPr>
          <w:rFonts w:ascii="Arial Narrow" w:hAnsi="Arial Narrow"/>
          <w:b/>
          <w:bCs/>
          <w:sz w:val="20"/>
          <w:szCs w:val="20"/>
        </w:rPr>
        <w:lastRenderedPageBreak/>
        <w:t xml:space="preserve">Таблица </w:t>
      </w:r>
      <w:r w:rsidR="00B111DC" w:rsidRPr="00843D3E">
        <w:rPr>
          <w:rFonts w:ascii="Arial Narrow" w:hAnsi="Arial Narrow"/>
          <w:b/>
          <w:bCs/>
          <w:sz w:val="20"/>
          <w:szCs w:val="20"/>
        </w:rPr>
        <w:fldChar w:fldCharType="begin"/>
      </w:r>
      <w:r w:rsidRPr="00843D3E">
        <w:rPr>
          <w:rFonts w:ascii="Arial Narrow" w:hAnsi="Arial Narrow"/>
          <w:b/>
          <w:bCs/>
          <w:sz w:val="20"/>
          <w:szCs w:val="20"/>
        </w:rPr>
        <w:instrText xml:space="preserve"> STYLEREF 1 \s </w:instrText>
      </w:r>
      <w:r w:rsidR="00B111DC" w:rsidRPr="00843D3E">
        <w:rPr>
          <w:rFonts w:ascii="Arial Narrow" w:hAnsi="Arial Narrow"/>
          <w:b/>
          <w:bCs/>
          <w:sz w:val="20"/>
          <w:szCs w:val="20"/>
        </w:rPr>
        <w:fldChar w:fldCharType="separate"/>
      </w:r>
      <w:r w:rsidRPr="00843D3E">
        <w:rPr>
          <w:rFonts w:ascii="Arial Narrow" w:hAnsi="Arial Narrow"/>
          <w:b/>
          <w:bCs/>
          <w:noProof/>
          <w:sz w:val="20"/>
          <w:szCs w:val="20"/>
        </w:rPr>
        <w:t>8</w:t>
      </w:r>
      <w:r w:rsidR="00B111DC" w:rsidRPr="00843D3E">
        <w:rPr>
          <w:rFonts w:ascii="Arial Narrow" w:hAnsi="Arial Narrow"/>
          <w:b/>
          <w:bCs/>
          <w:sz w:val="20"/>
          <w:szCs w:val="20"/>
        </w:rPr>
        <w:fldChar w:fldCharType="end"/>
      </w:r>
      <w:r w:rsidRPr="00843D3E">
        <w:rPr>
          <w:rFonts w:ascii="Arial Narrow" w:hAnsi="Arial Narrow"/>
          <w:b/>
          <w:bCs/>
          <w:sz w:val="20"/>
          <w:szCs w:val="20"/>
        </w:rPr>
        <w:t>.</w:t>
      </w:r>
      <w:r w:rsidR="00B111DC" w:rsidRPr="00843D3E">
        <w:rPr>
          <w:rFonts w:ascii="Arial Narrow" w:hAnsi="Arial Narrow"/>
          <w:b/>
          <w:bCs/>
          <w:sz w:val="20"/>
          <w:szCs w:val="20"/>
        </w:rPr>
        <w:fldChar w:fldCharType="begin"/>
      </w:r>
      <w:r w:rsidRPr="00843D3E">
        <w:rPr>
          <w:rFonts w:ascii="Arial Narrow" w:hAnsi="Arial Narrow"/>
          <w:b/>
          <w:bCs/>
          <w:sz w:val="20"/>
          <w:szCs w:val="20"/>
        </w:rPr>
        <w:instrText xml:space="preserve"> SEQ Таблица \* ARABIC \s 1 </w:instrText>
      </w:r>
      <w:r w:rsidR="00B111DC" w:rsidRPr="00843D3E">
        <w:rPr>
          <w:rFonts w:ascii="Arial Narrow" w:hAnsi="Arial Narrow"/>
          <w:b/>
          <w:bCs/>
          <w:sz w:val="20"/>
          <w:szCs w:val="20"/>
        </w:rPr>
        <w:fldChar w:fldCharType="separate"/>
      </w:r>
      <w:r w:rsidRPr="00843D3E">
        <w:rPr>
          <w:rFonts w:ascii="Arial Narrow" w:hAnsi="Arial Narrow"/>
          <w:b/>
          <w:bCs/>
          <w:noProof/>
          <w:sz w:val="20"/>
          <w:szCs w:val="20"/>
        </w:rPr>
        <w:t>1</w:t>
      </w:r>
      <w:r w:rsidR="00B111DC" w:rsidRPr="00843D3E">
        <w:rPr>
          <w:rFonts w:ascii="Arial Narrow" w:hAnsi="Arial Narrow"/>
          <w:b/>
          <w:bCs/>
          <w:sz w:val="20"/>
          <w:szCs w:val="20"/>
        </w:rPr>
        <w:fldChar w:fldCharType="end"/>
      </w:r>
      <w:r w:rsidRPr="00843D3E">
        <w:rPr>
          <w:rFonts w:ascii="Arial Narrow" w:hAnsi="Arial Narrow"/>
          <w:b/>
          <w:bCs/>
          <w:sz w:val="20"/>
          <w:szCs w:val="20"/>
        </w:rPr>
        <w:t xml:space="preserve"> – Капитальные затраты на строительство и реконструкцию источников (млн. руб. с учетом НДС в ценах соответствующих лет)</w:t>
      </w:r>
      <w:bookmarkEnd w:id="232"/>
      <w:bookmarkEnd w:id="233"/>
    </w:p>
    <w:tbl>
      <w:tblPr>
        <w:tblW w:w="14880" w:type="dxa"/>
        <w:tblInd w:w="108" w:type="dxa"/>
        <w:tblLayout w:type="fixed"/>
        <w:tblLook w:val="00A0"/>
      </w:tblPr>
      <w:tblGrid>
        <w:gridCol w:w="426"/>
        <w:gridCol w:w="1134"/>
        <w:gridCol w:w="5811"/>
        <w:gridCol w:w="458"/>
        <w:gridCol w:w="458"/>
        <w:gridCol w:w="459"/>
        <w:gridCol w:w="458"/>
        <w:gridCol w:w="458"/>
        <w:gridCol w:w="459"/>
        <w:gridCol w:w="458"/>
        <w:gridCol w:w="458"/>
        <w:gridCol w:w="459"/>
        <w:gridCol w:w="458"/>
        <w:gridCol w:w="458"/>
        <w:gridCol w:w="459"/>
        <w:gridCol w:w="458"/>
        <w:gridCol w:w="458"/>
        <w:gridCol w:w="459"/>
        <w:gridCol w:w="634"/>
      </w:tblGrid>
      <w:tr w:rsidR="00B16F26" w:rsidRPr="00843D3E" w:rsidTr="006D6099">
        <w:trPr>
          <w:cantSplit/>
          <w:trHeight w:val="20"/>
          <w:tblHeader/>
        </w:trPr>
        <w:tc>
          <w:tcPr>
            <w:tcW w:w="426" w:type="dxa"/>
            <w:tcBorders>
              <w:top w:val="single" w:sz="4" w:space="0" w:color="auto"/>
              <w:left w:val="single" w:sz="4" w:space="0" w:color="auto"/>
              <w:bottom w:val="single" w:sz="4" w:space="0" w:color="auto"/>
              <w:right w:val="single" w:sz="4" w:space="0" w:color="auto"/>
            </w:tcBorders>
            <w:vAlign w:val="center"/>
          </w:tcPr>
          <w:bookmarkEnd w:id="234"/>
          <w:p w:rsidR="00B16F26" w:rsidRPr="00843D3E" w:rsidRDefault="00B16F26" w:rsidP="006D6099">
            <w:pPr>
              <w:widowControl/>
              <w:adjustRightInd/>
              <w:ind w:left="-57" w:right="-57" w:firstLine="0"/>
              <w:jc w:val="center"/>
              <w:textAlignment w:val="auto"/>
              <w:rPr>
                <w:rFonts w:eastAsia="Times New Roman" w:cs="Arial"/>
                <w:b/>
                <w:color w:val="000000"/>
                <w:spacing w:val="0"/>
                <w:sz w:val="16"/>
                <w:szCs w:val="16"/>
                <w:lang w:eastAsia="ru-RU"/>
              </w:rPr>
            </w:pPr>
            <w:r w:rsidRPr="00843D3E">
              <w:rPr>
                <w:rFonts w:eastAsia="Times New Roman" w:cs="Arial"/>
                <w:b/>
                <w:color w:val="000000"/>
                <w:spacing w:val="0"/>
                <w:sz w:val="16"/>
                <w:szCs w:val="16"/>
                <w:lang w:eastAsia="ru-RU"/>
              </w:rPr>
              <w:t>№ п/п</w:t>
            </w:r>
          </w:p>
        </w:tc>
        <w:tc>
          <w:tcPr>
            <w:tcW w:w="1134" w:type="dxa"/>
            <w:tcBorders>
              <w:top w:val="single" w:sz="4" w:space="0" w:color="auto"/>
              <w:left w:val="nil"/>
              <w:bottom w:val="single" w:sz="4" w:space="0" w:color="auto"/>
              <w:right w:val="single" w:sz="4" w:space="0" w:color="auto"/>
            </w:tcBorders>
            <w:vAlign w:val="center"/>
          </w:tcPr>
          <w:p w:rsidR="00B16F26" w:rsidRPr="00843D3E" w:rsidRDefault="00B16F26" w:rsidP="006D6099">
            <w:pPr>
              <w:widowControl/>
              <w:adjustRightInd/>
              <w:ind w:left="-57" w:right="-57" w:firstLine="0"/>
              <w:jc w:val="center"/>
              <w:textAlignment w:val="auto"/>
              <w:rPr>
                <w:rFonts w:eastAsia="Times New Roman" w:cs="Arial"/>
                <w:b/>
                <w:color w:val="000000"/>
                <w:spacing w:val="0"/>
                <w:sz w:val="16"/>
                <w:szCs w:val="16"/>
                <w:lang w:eastAsia="ru-RU"/>
              </w:rPr>
            </w:pPr>
            <w:r w:rsidRPr="00843D3E">
              <w:rPr>
                <w:rFonts w:eastAsia="Times New Roman" w:cs="Arial"/>
                <w:b/>
                <w:color w:val="000000"/>
                <w:spacing w:val="0"/>
                <w:sz w:val="16"/>
                <w:szCs w:val="16"/>
                <w:lang w:eastAsia="ru-RU"/>
              </w:rPr>
              <w:t>Источник</w:t>
            </w:r>
          </w:p>
        </w:tc>
        <w:tc>
          <w:tcPr>
            <w:tcW w:w="5811" w:type="dxa"/>
            <w:tcBorders>
              <w:top w:val="single" w:sz="4" w:space="0" w:color="auto"/>
              <w:left w:val="nil"/>
              <w:bottom w:val="single" w:sz="4" w:space="0" w:color="auto"/>
              <w:right w:val="single" w:sz="4" w:space="0" w:color="auto"/>
            </w:tcBorders>
            <w:vAlign w:val="center"/>
          </w:tcPr>
          <w:p w:rsidR="00B16F26" w:rsidRPr="00843D3E" w:rsidRDefault="00B16F26" w:rsidP="006D6099">
            <w:pPr>
              <w:widowControl/>
              <w:adjustRightInd/>
              <w:ind w:left="-57" w:right="-57" w:firstLine="0"/>
              <w:jc w:val="center"/>
              <w:textAlignment w:val="auto"/>
              <w:rPr>
                <w:rFonts w:eastAsia="Times New Roman" w:cs="Arial"/>
                <w:b/>
                <w:color w:val="000000"/>
                <w:spacing w:val="0"/>
                <w:sz w:val="16"/>
                <w:szCs w:val="16"/>
                <w:lang w:eastAsia="ru-RU"/>
              </w:rPr>
            </w:pPr>
            <w:r w:rsidRPr="00843D3E">
              <w:rPr>
                <w:rFonts w:eastAsia="Times New Roman" w:cs="Arial"/>
                <w:b/>
                <w:color w:val="000000"/>
                <w:spacing w:val="0"/>
                <w:sz w:val="16"/>
                <w:szCs w:val="16"/>
                <w:lang w:eastAsia="ru-RU"/>
              </w:rPr>
              <w:t>Предлагаемые мероприятия</w:t>
            </w:r>
          </w:p>
        </w:tc>
        <w:tc>
          <w:tcPr>
            <w:tcW w:w="458" w:type="dxa"/>
            <w:tcBorders>
              <w:top w:val="single" w:sz="4" w:space="0" w:color="auto"/>
              <w:left w:val="nil"/>
              <w:bottom w:val="single" w:sz="4" w:space="0" w:color="auto"/>
              <w:right w:val="single" w:sz="4" w:space="0" w:color="auto"/>
            </w:tcBorders>
            <w:vAlign w:val="center"/>
          </w:tcPr>
          <w:p w:rsidR="00B16F26" w:rsidRPr="00843D3E" w:rsidRDefault="00B16F26" w:rsidP="006D6099">
            <w:pPr>
              <w:widowControl/>
              <w:adjustRightInd/>
              <w:ind w:left="-57" w:right="-57" w:firstLine="0"/>
              <w:jc w:val="center"/>
              <w:textAlignment w:val="auto"/>
              <w:rPr>
                <w:rFonts w:eastAsia="Times New Roman" w:cs="Arial"/>
                <w:b/>
                <w:color w:val="000000"/>
                <w:spacing w:val="0"/>
                <w:sz w:val="16"/>
                <w:szCs w:val="16"/>
                <w:lang w:eastAsia="ru-RU"/>
              </w:rPr>
            </w:pPr>
            <w:r w:rsidRPr="00843D3E">
              <w:rPr>
                <w:rFonts w:eastAsia="Times New Roman" w:cs="Arial"/>
                <w:b/>
                <w:color w:val="000000"/>
                <w:spacing w:val="0"/>
                <w:sz w:val="16"/>
                <w:szCs w:val="16"/>
                <w:lang w:eastAsia="ru-RU"/>
              </w:rPr>
              <w:t>2013</w:t>
            </w:r>
          </w:p>
        </w:tc>
        <w:tc>
          <w:tcPr>
            <w:tcW w:w="458" w:type="dxa"/>
            <w:tcBorders>
              <w:top w:val="single" w:sz="4" w:space="0" w:color="auto"/>
              <w:left w:val="nil"/>
              <w:bottom w:val="single" w:sz="4" w:space="0" w:color="auto"/>
              <w:right w:val="single" w:sz="4" w:space="0" w:color="auto"/>
            </w:tcBorders>
            <w:vAlign w:val="center"/>
          </w:tcPr>
          <w:p w:rsidR="00B16F26" w:rsidRPr="00843D3E" w:rsidRDefault="00B16F26" w:rsidP="006D6099">
            <w:pPr>
              <w:widowControl/>
              <w:adjustRightInd/>
              <w:ind w:left="-57" w:right="-57" w:firstLine="0"/>
              <w:jc w:val="center"/>
              <w:textAlignment w:val="auto"/>
              <w:rPr>
                <w:rFonts w:eastAsia="Times New Roman" w:cs="Arial"/>
                <w:b/>
                <w:color w:val="000000"/>
                <w:spacing w:val="0"/>
                <w:sz w:val="16"/>
                <w:szCs w:val="16"/>
                <w:lang w:eastAsia="ru-RU"/>
              </w:rPr>
            </w:pPr>
            <w:r w:rsidRPr="00843D3E">
              <w:rPr>
                <w:rFonts w:eastAsia="Times New Roman" w:cs="Arial"/>
                <w:b/>
                <w:color w:val="000000"/>
                <w:spacing w:val="0"/>
                <w:sz w:val="16"/>
                <w:szCs w:val="16"/>
                <w:lang w:eastAsia="ru-RU"/>
              </w:rPr>
              <w:t>2014</w:t>
            </w:r>
          </w:p>
        </w:tc>
        <w:tc>
          <w:tcPr>
            <w:tcW w:w="459" w:type="dxa"/>
            <w:tcBorders>
              <w:top w:val="single" w:sz="4" w:space="0" w:color="auto"/>
              <w:left w:val="nil"/>
              <w:bottom w:val="single" w:sz="4" w:space="0" w:color="auto"/>
              <w:right w:val="single" w:sz="4" w:space="0" w:color="auto"/>
            </w:tcBorders>
            <w:vAlign w:val="center"/>
          </w:tcPr>
          <w:p w:rsidR="00B16F26" w:rsidRPr="00843D3E" w:rsidRDefault="00B16F26" w:rsidP="006D6099">
            <w:pPr>
              <w:widowControl/>
              <w:adjustRightInd/>
              <w:ind w:left="-57" w:right="-57" w:firstLine="0"/>
              <w:jc w:val="center"/>
              <w:textAlignment w:val="auto"/>
              <w:rPr>
                <w:rFonts w:eastAsia="Times New Roman" w:cs="Arial"/>
                <w:b/>
                <w:color w:val="000000"/>
                <w:spacing w:val="0"/>
                <w:sz w:val="16"/>
                <w:szCs w:val="16"/>
                <w:lang w:eastAsia="ru-RU"/>
              </w:rPr>
            </w:pPr>
            <w:r w:rsidRPr="00843D3E">
              <w:rPr>
                <w:rFonts w:eastAsia="Times New Roman" w:cs="Arial"/>
                <w:b/>
                <w:color w:val="000000"/>
                <w:spacing w:val="0"/>
                <w:sz w:val="16"/>
                <w:szCs w:val="16"/>
                <w:lang w:eastAsia="ru-RU"/>
              </w:rPr>
              <w:t>2015</w:t>
            </w:r>
          </w:p>
        </w:tc>
        <w:tc>
          <w:tcPr>
            <w:tcW w:w="458" w:type="dxa"/>
            <w:tcBorders>
              <w:top w:val="single" w:sz="4" w:space="0" w:color="auto"/>
              <w:left w:val="nil"/>
              <w:bottom w:val="single" w:sz="4" w:space="0" w:color="auto"/>
              <w:right w:val="single" w:sz="4" w:space="0" w:color="auto"/>
            </w:tcBorders>
            <w:vAlign w:val="center"/>
          </w:tcPr>
          <w:p w:rsidR="00B16F26" w:rsidRPr="00843D3E" w:rsidRDefault="00B16F26" w:rsidP="006D6099">
            <w:pPr>
              <w:widowControl/>
              <w:adjustRightInd/>
              <w:ind w:left="-57" w:right="-57" w:firstLine="0"/>
              <w:jc w:val="center"/>
              <w:textAlignment w:val="auto"/>
              <w:rPr>
                <w:rFonts w:eastAsia="Times New Roman" w:cs="Arial"/>
                <w:b/>
                <w:color w:val="000000"/>
                <w:spacing w:val="0"/>
                <w:sz w:val="16"/>
                <w:szCs w:val="16"/>
                <w:lang w:eastAsia="ru-RU"/>
              </w:rPr>
            </w:pPr>
            <w:r w:rsidRPr="00843D3E">
              <w:rPr>
                <w:rFonts w:eastAsia="Times New Roman" w:cs="Arial"/>
                <w:b/>
                <w:color w:val="000000"/>
                <w:spacing w:val="0"/>
                <w:sz w:val="16"/>
                <w:szCs w:val="16"/>
                <w:lang w:eastAsia="ru-RU"/>
              </w:rPr>
              <w:t>2016</w:t>
            </w:r>
          </w:p>
        </w:tc>
        <w:tc>
          <w:tcPr>
            <w:tcW w:w="458" w:type="dxa"/>
            <w:tcBorders>
              <w:top w:val="single" w:sz="4" w:space="0" w:color="auto"/>
              <w:left w:val="nil"/>
              <w:bottom w:val="single" w:sz="4" w:space="0" w:color="auto"/>
              <w:right w:val="single" w:sz="4" w:space="0" w:color="auto"/>
            </w:tcBorders>
            <w:vAlign w:val="center"/>
          </w:tcPr>
          <w:p w:rsidR="00B16F26" w:rsidRPr="00843D3E" w:rsidRDefault="00B16F26" w:rsidP="006D6099">
            <w:pPr>
              <w:widowControl/>
              <w:adjustRightInd/>
              <w:ind w:left="-57" w:right="-57" w:firstLine="0"/>
              <w:jc w:val="center"/>
              <w:textAlignment w:val="auto"/>
              <w:rPr>
                <w:rFonts w:eastAsia="Times New Roman" w:cs="Arial"/>
                <w:b/>
                <w:color w:val="000000"/>
                <w:spacing w:val="0"/>
                <w:sz w:val="16"/>
                <w:szCs w:val="16"/>
                <w:lang w:eastAsia="ru-RU"/>
              </w:rPr>
            </w:pPr>
            <w:r w:rsidRPr="00843D3E">
              <w:rPr>
                <w:rFonts w:eastAsia="Times New Roman" w:cs="Arial"/>
                <w:b/>
                <w:color w:val="000000"/>
                <w:spacing w:val="0"/>
                <w:sz w:val="16"/>
                <w:szCs w:val="16"/>
                <w:lang w:eastAsia="ru-RU"/>
              </w:rPr>
              <w:t>2017</w:t>
            </w:r>
          </w:p>
        </w:tc>
        <w:tc>
          <w:tcPr>
            <w:tcW w:w="459" w:type="dxa"/>
            <w:tcBorders>
              <w:top w:val="single" w:sz="4" w:space="0" w:color="auto"/>
              <w:left w:val="nil"/>
              <w:bottom w:val="single" w:sz="4" w:space="0" w:color="auto"/>
              <w:right w:val="single" w:sz="4" w:space="0" w:color="auto"/>
            </w:tcBorders>
            <w:vAlign w:val="center"/>
          </w:tcPr>
          <w:p w:rsidR="00B16F26" w:rsidRPr="00843D3E" w:rsidRDefault="00B16F26" w:rsidP="006D6099">
            <w:pPr>
              <w:widowControl/>
              <w:adjustRightInd/>
              <w:ind w:left="-57" w:right="-57" w:firstLine="0"/>
              <w:jc w:val="center"/>
              <w:textAlignment w:val="auto"/>
              <w:rPr>
                <w:rFonts w:eastAsia="Times New Roman" w:cs="Arial"/>
                <w:b/>
                <w:color w:val="000000"/>
                <w:spacing w:val="0"/>
                <w:sz w:val="16"/>
                <w:szCs w:val="16"/>
                <w:lang w:eastAsia="ru-RU"/>
              </w:rPr>
            </w:pPr>
            <w:r w:rsidRPr="00843D3E">
              <w:rPr>
                <w:rFonts w:eastAsia="Times New Roman" w:cs="Arial"/>
                <w:b/>
                <w:color w:val="000000"/>
                <w:spacing w:val="0"/>
                <w:sz w:val="16"/>
                <w:szCs w:val="16"/>
                <w:lang w:eastAsia="ru-RU"/>
              </w:rPr>
              <w:t>2018</w:t>
            </w:r>
          </w:p>
        </w:tc>
        <w:tc>
          <w:tcPr>
            <w:tcW w:w="458" w:type="dxa"/>
            <w:tcBorders>
              <w:top w:val="single" w:sz="4" w:space="0" w:color="auto"/>
              <w:left w:val="nil"/>
              <w:bottom w:val="single" w:sz="4" w:space="0" w:color="auto"/>
              <w:right w:val="single" w:sz="4" w:space="0" w:color="auto"/>
            </w:tcBorders>
            <w:vAlign w:val="center"/>
          </w:tcPr>
          <w:p w:rsidR="00B16F26" w:rsidRPr="00843D3E" w:rsidRDefault="00B16F26" w:rsidP="006D6099">
            <w:pPr>
              <w:widowControl/>
              <w:adjustRightInd/>
              <w:ind w:left="-57" w:right="-57" w:firstLine="0"/>
              <w:jc w:val="center"/>
              <w:textAlignment w:val="auto"/>
              <w:rPr>
                <w:rFonts w:eastAsia="Times New Roman" w:cs="Arial"/>
                <w:b/>
                <w:color w:val="000000"/>
                <w:spacing w:val="0"/>
                <w:sz w:val="16"/>
                <w:szCs w:val="16"/>
                <w:lang w:eastAsia="ru-RU"/>
              </w:rPr>
            </w:pPr>
            <w:r w:rsidRPr="00843D3E">
              <w:rPr>
                <w:rFonts w:eastAsia="Times New Roman" w:cs="Arial"/>
                <w:b/>
                <w:color w:val="000000"/>
                <w:spacing w:val="0"/>
                <w:sz w:val="16"/>
                <w:szCs w:val="16"/>
                <w:lang w:eastAsia="ru-RU"/>
              </w:rPr>
              <w:t>2019</w:t>
            </w:r>
          </w:p>
        </w:tc>
        <w:tc>
          <w:tcPr>
            <w:tcW w:w="458" w:type="dxa"/>
            <w:tcBorders>
              <w:top w:val="single" w:sz="4" w:space="0" w:color="auto"/>
              <w:left w:val="nil"/>
              <w:bottom w:val="single" w:sz="4" w:space="0" w:color="auto"/>
              <w:right w:val="single" w:sz="4" w:space="0" w:color="auto"/>
            </w:tcBorders>
            <w:vAlign w:val="center"/>
          </w:tcPr>
          <w:p w:rsidR="00B16F26" w:rsidRPr="00843D3E" w:rsidRDefault="00B16F26" w:rsidP="006D6099">
            <w:pPr>
              <w:widowControl/>
              <w:adjustRightInd/>
              <w:ind w:left="-57" w:right="-57" w:firstLine="0"/>
              <w:jc w:val="center"/>
              <w:textAlignment w:val="auto"/>
              <w:rPr>
                <w:rFonts w:eastAsia="Times New Roman" w:cs="Arial"/>
                <w:b/>
                <w:color w:val="000000"/>
                <w:spacing w:val="0"/>
                <w:sz w:val="16"/>
                <w:szCs w:val="16"/>
                <w:lang w:eastAsia="ru-RU"/>
              </w:rPr>
            </w:pPr>
            <w:r w:rsidRPr="00843D3E">
              <w:rPr>
                <w:rFonts w:eastAsia="Times New Roman" w:cs="Arial"/>
                <w:b/>
                <w:color w:val="000000"/>
                <w:spacing w:val="0"/>
                <w:sz w:val="16"/>
                <w:szCs w:val="16"/>
                <w:lang w:eastAsia="ru-RU"/>
              </w:rPr>
              <w:t>2020</w:t>
            </w:r>
          </w:p>
        </w:tc>
        <w:tc>
          <w:tcPr>
            <w:tcW w:w="459" w:type="dxa"/>
            <w:tcBorders>
              <w:top w:val="single" w:sz="4" w:space="0" w:color="auto"/>
              <w:left w:val="nil"/>
              <w:bottom w:val="single" w:sz="4" w:space="0" w:color="auto"/>
              <w:right w:val="single" w:sz="4" w:space="0" w:color="auto"/>
            </w:tcBorders>
            <w:vAlign w:val="center"/>
          </w:tcPr>
          <w:p w:rsidR="00B16F26" w:rsidRPr="00843D3E" w:rsidRDefault="00B16F26" w:rsidP="006D6099">
            <w:pPr>
              <w:widowControl/>
              <w:adjustRightInd/>
              <w:ind w:left="-57" w:right="-57" w:firstLine="0"/>
              <w:jc w:val="center"/>
              <w:textAlignment w:val="auto"/>
              <w:rPr>
                <w:rFonts w:eastAsia="Times New Roman" w:cs="Arial"/>
                <w:b/>
                <w:color w:val="000000"/>
                <w:spacing w:val="0"/>
                <w:sz w:val="16"/>
                <w:szCs w:val="16"/>
                <w:lang w:eastAsia="ru-RU"/>
              </w:rPr>
            </w:pPr>
            <w:r w:rsidRPr="00843D3E">
              <w:rPr>
                <w:rFonts w:eastAsia="Times New Roman" w:cs="Arial"/>
                <w:b/>
                <w:color w:val="000000"/>
                <w:spacing w:val="0"/>
                <w:sz w:val="16"/>
                <w:szCs w:val="16"/>
                <w:lang w:eastAsia="ru-RU"/>
              </w:rPr>
              <w:t>2021</w:t>
            </w:r>
          </w:p>
        </w:tc>
        <w:tc>
          <w:tcPr>
            <w:tcW w:w="458" w:type="dxa"/>
            <w:tcBorders>
              <w:top w:val="single" w:sz="4" w:space="0" w:color="auto"/>
              <w:left w:val="nil"/>
              <w:bottom w:val="single" w:sz="4" w:space="0" w:color="auto"/>
              <w:right w:val="single" w:sz="4" w:space="0" w:color="auto"/>
            </w:tcBorders>
            <w:vAlign w:val="center"/>
          </w:tcPr>
          <w:p w:rsidR="00B16F26" w:rsidRPr="00843D3E" w:rsidRDefault="00B16F26" w:rsidP="006D6099">
            <w:pPr>
              <w:widowControl/>
              <w:adjustRightInd/>
              <w:ind w:left="-57" w:right="-57" w:firstLine="0"/>
              <w:jc w:val="center"/>
              <w:textAlignment w:val="auto"/>
              <w:rPr>
                <w:rFonts w:eastAsia="Times New Roman" w:cs="Arial"/>
                <w:b/>
                <w:color w:val="000000"/>
                <w:spacing w:val="0"/>
                <w:sz w:val="16"/>
                <w:szCs w:val="16"/>
                <w:lang w:eastAsia="ru-RU"/>
              </w:rPr>
            </w:pPr>
            <w:r w:rsidRPr="00843D3E">
              <w:rPr>
                <w:rFonts w:eastAsia="Times New Roman" w:cs="Arial"/>
                <w:b/>
                <w:color w:val="000000"/>
                <w:spacing w:val="0"/>
                <w:sz w:val="16"/>
                <w:szCs w:val="16"/>
                <w:lang w:eastAsia="ru-RU"/>
              </w:rPr>
              <w:t>2022</w:t>
            </w:r>
          </w:p>
        </w:tc>
        <w:tc>
          <w:tcPr>
            <w:tcW w:w="458" w:type="dxa"/>
            <w:tcBorders>
              <w:top w:val="single" w:sz="4" w:space="0" w:color="auto"/>
              <w:left w:val="nil"/>
              <w:bottom w:val="single" w:sz="4" w:space="0" w:color="auto"/>
              <w:right w:val="single" w:sz="4" w:space="0" w:color="auto"/>
            </w:tcBorders>
            <w:vAlign w:val="center"/>
          </w:tcPr>
          <w:p w:rsidR="00B16F26" w:rsidRPr="00843D3E" w:rsidRDefault="00B16F26" w:rsidP="006D6099">
            <w:pPr>
              <w:widowControl/>
              <w:adjustRightInd/>
              <w:ind w:left="-57" w:right="-57" w:firstLine="0"/>
              <w:jc w:val="center"/>
              <w:textAlignment w:val="auto"/>
              <w:rPr>
                <w:rFonts w:eastAsia="Times New Roman" w:cs="Arial"/>
                <w:b/>
                <w:color w:val="000000"/>
                <w:spacing w:val="0"/>
                <w:sz w:val="16"/>
                <w:szCs w:val="16"/>
                <w:lang w:eastAsia="ru-RU"/>
              </w:rPr>
            </w:pPr>
            <w:r w:rsidRPr="00843D3E">
              <w:rPr>
                <w:rFonts w:eastAsia="Times New Roman" w:cs="Arial"/>
                <w:b/>
                <w:color w:val="000000"/>
                <w:spacing w:val="0"/>
                <w:sz w:val="16"/>
                <w:szCs w:val="16"/>
                <w:lang w:eastAsia="ru-RU"/>
              </w:rPr>
              <w:t>2023</w:t>
            </w:r>
          </w:p>
        </w:tc>
        <w:tc>
          <w:tcPr>
            <w:tcW w:w="459" w:type="dxa"/>
            <w:tcBorders>
              <w:top w:val="single" w:sz="4" w:space="0" w:color="auto"/>
              <w:left w:val="nil"/>
              <w:bottom w:val="single" w:sz="4" w:space="0" w:color="auto"/>
              <w:right w:val="single" w:sz="4" w:space="0" w:color="auto"/>
            </w:tcBorders>
            <w:vAlign w:val="center"/>
          </w:tcPr>
          <w:p w:rsidR="00B16F26" w:rsidRPr="00843D3E" w:rsidRDefault="00B16F26" w:rsidP="006D6099">
            <w:pPr>
              <w:widowControl/>
              <w:adjustRightInd/>
              <w:ind w:left="-57" w:right="-57" w:firstLine="0"/>
              <w:jc w:val="center"/>
              <w:textAlignment w:val="auto"/>
              <w:rPr>
                <w:rFonts w:eastAsia="Times New Roman" w:cs="Arial"/>
                <w:b/>
                <w:color w:val="000000"/>
                <w:spacing w:val="0"/>
                <w:sz w:val="16"/>
                <w:szCs w:val="16"/>
                <w:lang w:eastAsia="ru-RU"/>
              </w:rPr>
            </w:pPr>
            <w:r w:rsidRPr="00843D3E">
              <w:rPr>
                <w:rFonts w:eastAsia="Times New Roman" w:cs="Arial"/>
                <w:b/>
                <w:color w:val="000000"/>
                <w:spacing w:val="0"/>
                <w:sz w:val="16"/>
                <w:szCs w:val="16"/>
                <w:lang w:eastAsia="ru-RU"/>
              </w:rPr>
              <w:t>2024</w:t>
            </w:r>
          </w:p>
        </w:tc>
        <w:tc>
          <w:tcPr>
            <w:tcW w:w="458" w:type="dxa"/>
            <w:tcBorders>
              <w:top w:val="single" w:sz="4" w:space="0" w:color="auto"/>
              <w:left w:val="nil"/>
              <w:bottom w:val="single" w:sz="4" w:space="0" w:color="auto"/>
              <w:right w:val="single" w:sz="4" w:space="0" w:color="auto"/>
            </w:tcBorders>
            <w:vAlign w:val="center"/>
          </w:tcPr>
          <w:p w:rsidR="00B16F26" w:rsidRPr="00843D3E" w:rsidRDefault="00B16F26" w:rsidP="006D6099">
            <w:pPr>
              <w:widowControl/>
              <w:adjustRightInd/>
              <w:ind w:left="-57" w:right="-57" w:firstLine="0"/>
              <w:jc w:val="center"/>
              <w:textAlignment w:val="auto"/>
              <w:rPr>
                <w:rFonts w:eastAsia="Times New Roman" w:cs="Arial"/>
                <w:b/>
                <w:color w:val="000000"/>
                <w:spacing w:val="0"/>
                <w:sz w:val="16"/>
                <w:szCs w:val="16"/>
                <w:lang w:eastAsia="ru-RU"/>
              </w:rPr>
            </w:pPr>
            <w:r w:rsidRPr="00843D3E">
              <w:rPr>
                <w:rFonts w:eastAsia="Times New Roman" w:cs="Arial"/>
                <w:b/>
                <w:color w:val="000000"/>
                <w:spacing w:val="0"/>
                <w:sz w:val="16"/>
                <w:szCs w:val="16"/>
                <w:lang w:eastAsia="ru-RU"/>
              </w:rPr>
              <w:t>2025</w:t>
            </w:r>
          </w:p>
        </w:tc>
        <w:tc>
          <w:tcPr>
            <w:tcW w:w="458" w:type="dxa"/>
            <w:tcBorders>
              <w:top w:val="single" w:sz="4" w:space="0" w:color="auto"/>
              <w:left w:val="nil"/>
              <w:bottom w:val="single" w:sz="4" w:space="0" w:color="auto"/>
              <w:right w:val="single" w:sz="4" w:space="0" w:color="auto"/>
            </w:tcBorders>
            <w:vAlign w:val="center"/>
          </w:tcPr>
          <w:p w:rsidR="00B16F26" w:rsidRPr="00843D3E" w:rsidRDefault="00B16F26" w:rsidP="006D6099">
            <w:pPr>
              <w:widowControl/>
              <w:adjustRightInd/>
              <w:ind w:left="-57" w:right="-57" w:firstLine="0"/>
              <w:jc w:val="center"/>
              <w:textAlignment w:val="auto"/>
              <w:rPr>
                <w:rFonts w:eastAsia="Times New Roman" w:cs="Arial"/>
                <w:b/>
                <w:color w:val="000000"/>
                <w:spacing w:val="0"/>
                <w:sz w:val="16"/>
                <w:szCs w:val="16"/>
                <w:lang w:eastAsia="ru-RU"/>
              </w:rPr>
            </w:pPr>
            <w:r w:rsidRPr="00843D3E">
              <w:rPr>
                <w:rFonts w:eastAsia="Times New Roman" w:cs="Arial"/>
                <w:b/>
                <w:color w:val="000000"/>
                <w:spacing w:val="0"/>
                <w:sz w:val="16"/>
                <w:szCs w:val="16"/>
                <w:lang w:eastAsia="ru-RU"/>
              </w:rPr>
              <w:t>2026</w:t>
            </w:r>
          </w:p>
        </w:tc>
        <w:tc>
          <w:tcPr>
            <w:tcW w:w="459" w:type="dxa"/>
            <w:tcBorders>
              <w:top w:val="single" w:sz="4" w:space="0" w:color="auto"/>
              <w:left w:val="nil"/>
              <w:bottom w:val="single" w:sz="4" w:space="0" w:color="auto"/>
              <w:right w:val="single" w:sz="4" w:space="0" w:color="auto"/>
            </w:tcBorders>
            <w:vAlign w:val="center"/>
          </w:tcPr>
          <w:p w:rsidR="00B16F26" w:rsidRPr="00843D3E" w:rsidRDefault="00B16F26" w:rsidP="006D6099">
            <w:pPr>
              <w:widowControl/>
              <w:adjustRightInd/>
              <w:ind w:left="-57" w:right="-57" w:firstLine="0"/>
              <w:jc w:val="center"/>
              <w:textAlignment w:val="auto"/>
              <w:rPr>
                <w:rFonts w:eastAsia="Times New Roman" w:cs="Arial"/>
                <w:b/>
                <w:color w:val="000000"/>
                <w:spacing w:val="0"/>
                <w:sz w:val="16"/>
                <w:szCs w:val="16"/>
                <w:lang w:eastAsia="ru-RU"/>
              </w:rPr>
            </w:pPr>
            <w:r w:rsidRPr="00843D3E">
              <w:rPr>
                <w:rFonts w:eastAsia="Times New Roman" w:cs="Arial"/>
                <w:b/>
                <w:color w:val="000000"/>
                <w:spacing w:val="0"/>
                <w:sz w:val="16"/>
                <w:szCs w:val="16"/>
                <w:lang w:eastAsia="ru-RU"/>
              </w:rPr>
              <w:t>2027</w:t>
            </w:r>
          </w:p>
        </w:tc>
        <w:tc>
          <w:tcPr>
            <w:tcW w:w="634" w:type="dxa"/>
            <w:tcBorders>
              <w:top w:val="single" w:sz="4" w:space="0" w:color="auto"/>
              <w:left w:val="nil"/>
              <w:bottom w:val="single" w:sz="4" w:space="0" w:color="auto"/>
              <w:right w:val="single" w:sz="4" w:space="0" w:color="auto"/>
            </w:tcBorders>
            <w:vAlign w:val="center"/>
          </w:tcPr>
          <w:p w:rsidR="00B16F26" w:rsidRPr="00843D3E" w:rsidRDefault="00B16F26" w:rsidP="006D6099">
            <w:pPr>
              <w:widowControl/>
              <w:adjustRightInd/>
              <w:ind w:left="-57" w:right="-57" w:firstLine="0"/>
              <w:jc w:val="center"/>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Всего</w:t>
            </w:r>
          </w:p>
        </w:tc>
      </w:tr>
      <w:tr w:rsidR="00B16F26" w:rsidRPr="00843D3E" w:rsidTr="006D6099">
        <w:trPr>
          <w:cantSplit/>
          <w:trHeight w:val="300"/>
        </w:trPr>
        <w:tc>
          <w:tcPr>
            <w:tcW w:w="7371" w:type="dxa"/>
            <w:gridSpan w:val="3"/>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lef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 Всего по источникам </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0,6</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19,3</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62,8</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39,6</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90,9</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80,0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71,3</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78,0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41,7</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49,0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20,1</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8,7</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562,0</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Котельная №4</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Ввод новой БМК (УТМ 1,46 Гкал/ч), вывод из эксплуатации котельной №4, переключение абонентов данной котельной на новую БМК</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13,2</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13,2</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Котельная №13</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Ввод новой БМК (УТМ 5,2 Гкал/ч), вывод из эксплуатации котельной №13, переключение абонентов данной котельной на новую БМК</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35,9</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35,9</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Котельная №13а</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Ввод новой БМК (УТМ 5,2 Гкал/ч), вывод из эксплуатации котельной №13а, переключение абонентов данной котельной на новую БМК</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35,9</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35,9</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Котельная №15</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Ввод новой БМК (УТМ 1,7 Гкал/ч), вывод из эксплуатации котельной №15, переключение абонентов данной котельной на новую БМК</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20,1</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20,1</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Котельная №29</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Вывод из эксплуатации котельной №29, перевод абонентов котельной №29 на емкостные электроводонагреватели</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0,1</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0,1</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Котельная №21</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Ввод новой БМК (УТМ 6 Гкал/ч), вывод из эксплуатации котельной №21, переключение абонентов данной котельной на новую БМК</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41,7</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41,7</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Котельная №23</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Ввод новой БМК (УТМ 6,9 Гкал/ч), вывод из эксплуатации котельной №23, переключение абонентов данной котельной на новую БМК</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49,0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49,0</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9</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Котельная №25</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Ввод новой БМК (УТМ 6 Гкал/ч), вывод из эксплуатации котельной №25, переключение абонентов данной котельной на новую БМК</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28,5</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28,5</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10</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Котельная №18</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Ввод новой БМК (УТМ 0,6 Гкал/ч), вывод из эксплуатации котельной №18, переключение абонентов данной котельной на новую БМК</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8,1</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8,1</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Котельная №18а</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Ввод новой БМК (УТМ 0,21 Гкал/ч), вывод из эксплуатации котельной №18а, переключение абонентов данной котельной на новую БМК</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2,8</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2,8</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 xml:space="preserve">Котельная №18в </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Ввод новой БМК (УТМ 0,21 Гкал/ч), вывод из эксплуатации котельной №18в, переключение абонентов данной котельной на новую БМК</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2,8</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2,8</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Котельная №20б-2</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Ввод новой БМК (УТМ 0,21 Гкал/ч), вывод из эксплуатации котельной №18в, переключение абонентов данной котельной на новую БМК</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2,8</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2,8</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19</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Котельная №26</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Ввод новой БМК (УТМ 1,06 Гкал/ч), вывод из эксплуатации котельной №26, переключение абонентов данной котельной на новую БМК</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11,7</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11,7</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Котельная №26а</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Ввод новой БМК (УТМ 0,21 Гкал/ч), вывод из эксплуатации котельной №26а, переключение абонентов данной котельной на новую БМК</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4,0</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21</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Котельная №27</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Ввод новой БМК (УТМ 0,43 Гкал/ч), вывод из эксплуатации котельной №27, переключение абонентов данной котельной на новую БМК</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8,7</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8,7</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22</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 xml:space="preserve">Котельная №28 </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Ввод новой БМК (УТМ 1,7 Гкал/ч), вывод из эксплуатации котельной №28, переключение абонентов данной котельной на новую БМК</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16,0</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23</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Котельные №2 и №2а</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Реконструкция котельной №2: замена котлов и перевод их в водогрейный режим. Перевод потребителей ГВС котельной №2 на емкостные электроводонагреватели.</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6,6</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16,8</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23,3</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26</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Котельная с. Спасское</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Перевод двух котлов ДКВР-4/13 в водогрейный режим. Установка ГПУ мощностью 0,22 МВт.</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20,1</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20,1</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28</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Котельная №32а</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Установка настенных котлов в здании котельной №32а для покрытия нагрузки абонентов котельной №32а, вывод из эксплуатации основного оборудования котельной №32а</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0,6</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0,6</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lastRenderedPageBreak/>
              <w:t>29</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Котельная №34 </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Перевод четырех котлов ДКВР-10/13 в водогрейный режим с установкой в существующей котельной гидронных котлов для покрытия круглогодичной нагрузки ГВС (УТМ 300 кВт).</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13,0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13,0</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30</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Котельная № 24</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Ввод новой БМК на территории котельной №24 (УТМ 6,9 Гкал/ч), переключение абонентов данной котельной №24 на новую БМК. Ввод модуля с гидронными котлами установленной тепловой мощностью 0,3 Гкал/ч в районе дома Шахтерская 16б для обеспечения зимнего и летнего режимов ГВС. Перевод бани на индивидуальное отопление (АОГВ).</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34,7</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34,7</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31</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 xml:space="preserve">ЦТП 1 </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Закрытие системы теплоснабжения путем установки в  районах с плотной застройкой модулей с гидронными котлами, а для отдельно стоящих зданий с небольшой нагрузкой ГВС путем установки поквартирных электроводонагревателей .</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4,1</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4,5</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5,3</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5,6</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5,8</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6,2</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36,6</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32</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Котельные №5 и №16</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Ввод новой БМК на территории котельной №16 с учетом подбора оборудования для обеспечения зимнего и летнего режимов ГВС (УТМ 2,4 Гкал/ч). Вывод из эксплуатации котельных №16 и №5, переключение абонентов данных котельных на новую БМК.</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20,2</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20,2</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33</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Котельные №10 и №14</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Ввод новой БМК на территории котельной №10 (УТМ 6 Гкал/ч), переключение абонентов данной котельной №10 на новую БМК. Ввод новой БМК на территории котельной №14 (УТМ 2,75 Гкал/ч, включая 2 гидронных котла по 400кВт для покрытия нагрузки ГВС), переключение абонентов котельной №14 на новую БМК. Переключение абонентов ул. Мира 11ж -" Магнит" и ул. Мира, 9 - общежитие на новую БМК на территории котельной №14, перевод остальных абонентов ГВС котельной №10 на поквартирные электроводонагреватели.</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54,3</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54,3</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34</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Котельная №12</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Реконструкция котельной №12: перевод 2-х ДКВР-4/13  в водогрейный режим, 2 ДКВР-2,5/13 снять с учета и вывести из эксплуатации. Строительство модуля с гидронными котлами в районе 12 дома по ул. Мичурина, переключение абонентов ГВС котельной №12 на модуль с гидронными котлами.</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5,4</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5,4</w:t>
            </w:r>
          </w:p>
        </w:tc>
      </w:tr>
      <w:tr w:rsidR="00B16F26" w:rsidRPr="00843D3E" w:rsidTr="006D6099">
        <w:trPr>
          <w:cantSplit/>
          <w:trHeight w:val="20"/>
        </w:trPr>
        <w:tc>
          <w:tcPr>
            <w:tcW w:w="426"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35</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Котельная №19</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Перевод на индивидуальное отопление северной части ул. Б. Полевая. Перевод на емкостные электроводонагреватели потребителей ГВС котельной №19. Ввод новой БМК №19-1 в непосредственной близости к ТК 4 (УТМ 12 Гкал/ч) для целей теплоснабжения потребителей гипсового микрорайона. Ввод новой БМК №19-2 в непосредственной близости к исправительной колонии №6 (УТМ 2,8 Гкал/ч). Вывод из эксплуатации котельной №19, перевод абонентов на две предлагаемые к строительсву блочно-модульные котельные.</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72,5</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8"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459"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color w:val="000000"/>
                <w:spacing w:val="0"/>
                <w:sz w:val="16"/>
                <w:szCs w:val="16"/>
                <w:lang w:eastAsia="ru-RU"/>
              </w:rPr>
            </w:pPr>
            <w:r w:rsidRPr="00843D3E">
              <w:rPr>
                <w:rFonts w:eastAsia="Times New Roman" w:cs="Arial"/>
                <w:color w:val="000000"/>
                <w:spacing w:val="0"/>
                <w:sz w:val="16"/>
                <w:szCs w:val="16"/>
                <w:lang w:eastAsia="ru-RU"/>
              </w:rPr>
              <w:t>0,0</w:t>
            </w:r>
          </w:p>
        </w:tc>
        <w:tc>
          <w:tcPr>
            <w:tcW w:w="634"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i/>
                <w:color w:val="000000"/>
                <w:spacing w:val="0"/>
                <w:sz w:val="16"/>
                <w:szCs w:val="16"/>
                <w:lang w:eastAsia="ru-RU"/>
              </w:rPr>
            </w:pPr>
            <w:r w:rsidRPr="00843D3E">
              <w:rPr>
                <w:rFonts w:eastAsia="Times New Roman" w:cs="Arial"/>
                <w:b/>
                <w:i/>
                <w:color w:val="000000"/>
                <w:spacing w:val="0"/>
                <w:sz w:val="16"/>
                <w:szCs w:val="16"/>
                <w:lang w:eastAsia="ru-RU"/>
              </w:rPr>
              <w:t>72,5</w:t>
            </w:r>
          </w:p>
        </w:tc>
      </w:tr>
    </w:tbl>
    <w:p w:rsidR="00B16F26" w:rsidRPr="00843D3E" w:rsidRDefault="00B16F26" w:rsidP="006D6099"/>
    <w:p w:rsidR="00B16F26" w:rsidRPr="00843D3E" w:rsidRDefault="00B16F26" w:rsidP="006D6099">
      <w:pPr>
        <w:widowControl/>
        <w:adjustRightInd/>
        <w:spacing w:before="0" w:after="0"/>
        <w:ind w:firstLine="0"/>
        <w:jc w:val="left"/>
        <w:textAlignment w:val="auto"/>
      </w:pPr>
      <w:r w:rsidRPr="00843D3E">
        <w:br w:type="page"/>
      </w:r>
    </w:p>
    <w:p w:rsidR="00B16F26" w:rsidRPr="00843D3E" w:rsidRDefault="00B16F26" w:rsidP="006D6099">
      <w:pPr>
        <w:widowControl/>
        <w:tabs>
          <w:tab w:val="left" w:pos="990"/>
        </w:tabs>
        <w:adjustRightInd/>
        <w:spacing w:before="0"/>
        <w:ind w:firstLine="0"/>
        <w:textAlignment w:val="auto"/>
        <w:rPr>
          <w:rFonts w:ascii="Arial Narrow" w:hAnsi="Arial Narrow"/>
          <w:b/>
          <w:bCs/>
          <w:sz w:val="20"/>
          <w:szCs w:val="20"/>
        </w:rPr>
      </w:pPr>
      <w:bookmarkStart w:id="235" w:name="_Toc373764984"/>
      <w:bookmarkStart w:id="236" w:name="_Toc373927447"/>
      <w:r w:rsidRPr="00843D3E">
        <w:rPr>
          <w:rFonts w:ascii="Arial Narrow" w:hAnsi="Arial Narrow"/>
          <w:b/>
          <w:bCs/>
          <w:sz w:val="20"/>
          <w:szCs w:val="20"/>
        </w:rPr>
        <w:t xml:space="preserve">Таблица </w:t>
      </w:r>
      <w:r w:rsidR="00B111DC" w:rsidRPr="00843D3E">
        <w:rPr>
          <w:rFonts w:ascii="Arial Narrow" w:hAnsi="Arial Narrow"/>
          <w:b/>
          <w:bCs/>
          <w:sz w:val="20"/>
          <w:szCs w:val="20"/>
        </w:rPr>
        <w:fldChar w:fldCharType="begin"/>
      </w:r>
      <w:r w:rsidRPr="00843D3E">
        <w:rPr>
          <w:rFonts w:ascii="Arial Narrow" w:hAnsi="Arial Narrow"/>
          <w:b/>
          <w:bCs/>
          <w:sz w:val="20"/>
          <w:szCs w:val="20"/>
        </w:rPr>
        <w:instrText xml:space="preserve"> STYLEREF 1 \s </w:instrText>
      </w:r>
      <w:r w:rsidR="00B111DC" w:rsidRPr="00843D3E">
        <w:rPr>
          <w:rFonts w:ascii="Arial Narrow" w:hAnsi="Arial Narrow"/>
          <w:b/>
          <w:bCs/>
          <w:sz w:val="20"/>
          <w:szCs w:val="20"/>
        </w:rPr>
        <w:fldChar w:fldCharType="separate"/>
      </w:r>
      <w:r w:rsidRPr="00843D3E">
        <w:rPr>
          <w:rFonts w:ascii="Arial Narrow" w:hAnsi="Arial Narrow"/>
          <w:b/>
          <w:bCs/>
          <w:noProof/>
          <w:sz w:val="20"/>
          <w:szCs w:val="20"/>
        </w:rPr>
        <w:t>8</w:t>
      </w:r>
      <w:r w:rsidR="00B111DC" w:rsidRPr="00843D3E">
        <w:rPr>
          <w:rFonts w:ascii="Arial Narrow" w:hAnsi="Arial Narrow"/>
          <w:b/>
          <w:bCs/>
          <w:sz w:val="20"/>
          <w:szCs w:val="20"/>
        </w:rPr>
        <w:fldChar w:fldCharType="end"/>
      </w:r>
      <w:r w:rsidRPr="00843D3E">
        <w:rPr>
          <w:rFonts w:ascii="Arial Narrow" w:hAnsi="Arial Narrow"/>
          <w:b/>
          <w:bCs/>
          <w:sz w:val="20"/>
          <w:szCs w:val="20"/>
        </w:rPr>
        <w:t>.</w:t>
      </w:r>
      <w:r w:rsidR="00B111DC" w:rsidRPr="00843D3E">
        <w:rPr>
          <w:rFonts w:ascii="Arial Narrow" w:hAnsi="Arial Narrow"/>
          <w:b/>
          <w:bCs/>
          <w:sz w:val="20"/>
          <w:szCs w:val="20"/>
        </w:rPr>
        <w:fldChar w:fldCharType="begin"/>
      </w:r>
      <w:r w:rsidRPr="00843D3E">
        <w:rPr>
          <w:rFonts w:ascii="Arial Narrow" w:hAnsi="Arial Narrow"/>
          <w:b/>
          <w:bCs/>
          <w:sz w:val="20"/>
          <w:szCs w:val="20"/>
        </w:rPr>
        <w:instrText xml:space="preserve"> SEQ Таблица \* ARABIC \s 1 </w:instrText>
      </w:r>
      <w:r w:rsidR="00B111DC" w:rsidRPr="00843D3E">
        <w:rPr>
          <w:rFonts w:ascii="Arial Narrow" w:hAnsi="Arial Narrow"/>
          <w:b/>
          <w:bCs/>
          <w:sz w:val="20"/>
          <w:szCs w:val="20"/>
        </w:rPr>
        <w:fldChar w:fldCharType="separate"/>
      </w:r>
      <w:r w:rsidRPr="00843D3E">
        <w:rPr>
          <w:rFonts w:ascii="Arial Narrow" w:hAnsi="Arial Narrow"/>
          <w:b/>
          <w:bCs/>
          <w:noProof/>
          <w:sz w:val="20"/>
          <w:szCs w:val="20"/>
        </w:rPr>
        <w:t>2</w:t>
      </w:r>
      <w:r w:rsidR="00B111DC" w:rsidRPr="00843D3E">
        <w:rPr>
          <w:rFonts w:ascii="Arial Narrow" w:hAnsi="Arial Narrow"/>
          <w:b/>
          <w:bCs/>
          <w:sz w:val="20"/>
          <w:szCs w:val="20"/>
        </w:rPr>
        <w:fldChar w:fldCharType="end"/>
      </w:r>
      <w:r w:rsidRPr="00843D3E">
        <w:rPr>
          <w:rFonts w:ascii="Arial Narrow" w:hAnsi="Arial Narrow"/>
          <w:b/>
          <w:bCs/>
          <w:sz w:val="20"/>
          <w:szCs w:val="20"/>
        </w:rPr>
        <w:t xml:space="preserve"> – Капитальные затраты на строительство и реконструкцию тепловых сетей (млн. руб. с учетом НДС в ценах соответствующих лет)</w:t>
      </w:r>
      <w:bookmarkEnd w:id="235"/>
      <w:bookmarkEnd w:id="236"/>
    </w:p>
    <w:tbl>
      <w:tblPr>
        <w:tblW w:w="14902" w:type="dxa"/>
        <w:tblInd w:w="94" w:type="dxa"/>
        <w:tblLayout w:type="fixed"/>
        <w:tblLook w:val="00A0"/>
      </w:tblPr>
      <w:tblGrid>
        <w:gridCol w:w="440"/>
        <w:gridCol w:w="1134"/>
        <w:gridCol w:w="5811"/>
        <w:gridCol w:w="460"/>
        <w:gridCol w:w="460"/>
        <w:gridCol w:w="460"/>
        <w:gridCol w:w="460"/>
        <w:gridCol w:w="460"/>
        <w:gridCol w:w="460"/>
        <w:gridCol w:w="460"/>
        <w:gridCol w:w="460"/>
        <w:gridCol w:w="460"/>
        <w:gridCol w:w="460"/>
        <w:gridCol w:w="460"/>
        <w:gridCol w:w="460"/>
        <w:gridCol w:w="460"/>
        <w:gridCol w:w="460"/>
        <w:gridCol w:w="460"/>
        <w:gridCol w:w="617"/>
      </w:tblGrid>
      <w:tr w:rsidR="00B16F26" w:rsidRPr="00843D3E" w:rsidTr="006D6099">
        <w:trPr>
          <w:cantSplit/>
          <w:trHeight w:val="20"/>
          <w:tblHeader/>
        </w:trPr>
        <w:tc>
          <w:tcPr>
            <w:tcW w:w="440" w:type="dxa"/>
            <w:tcBorders>
              <w:top w:val="single" w:sz="4" w:space="0" w:color="auto"/>
              <w:left w:val="single" w:sz="4" w:space="0" w:color="auto"/>
              <w:bottom w:val="single" w:sz="4" w:space="0" w:color="auto"/>
              <w:right w:val="single" w:sz="4" w:space="0" w:color="auto"/>
            </w:tcBorders>
            <w:vAlign w:val="center"/>
          </w:tcPr>
          <w:p w:rsidR="00B16F26" w:rsidRPr="00843D3E" w:rsidRDefault="00B16F26" w:rsidP="006D6099">
            <w:pPr>
              <w:widowControl/>
              <w:adjustRightInd/>
              <w:ind w:left="-57" w:right="-57" w:firstLine="0"/>
              <w:jc w:val="center"/>
              <w:textAlignment w:val="auto"/>
              <w:rPr>
                <w:rFonts w:eastAsia="Times New Roman" w:cs="Arial"/>
                <w:b/>
                <w:spacing w:val="0"/>
                <w:sz w:val="16"/>
                <w:szCs w:val="16"/>
                <w:lang w:eastAsia="ru-RU"/>
              </w:rPr>
            </w:pPr>
            <w:r w:rsidRPr="00843D3E">
              <w:rPr>
                <w:rFonts w:eastAsia="Times New Roman" w:cs="Arial"/>
                <w:b/>
                <w:spacing w:val="0"/>
                <w:sz w:val="16"/>
                <w:szCs w:val="16"/>
                <w:lang w:eastAsia="ru-RU"/>
              </w:rPr>
              <w:t xml:space="preserve">№ </w:t>
            </w:r>
          </w:p>
        </w:tc>
        <w:tc>
          <w:tcPr>
            <w:tcW w:w="1134" w:type="dxa"/>
            <w:tcBorders>
              <w:top w:val="single" w:sz="4" w:space="0" w:color="auto"/>
              <w:left w:val="nil"/>
              <w:bottom w:val="single" w:sz="4" w:space="0" w:color="auto"/>
              <w:right w:val="single" w:sz="4" w:space="0" w:color="auto"/>
            </w:tcBorders>
            <w:vAlign w:val="center"/>
          </w:tcPr>
          <w:p w:rsidR="00B16F26" w:rsidRPr="00843D3E" w:rsidRDefault="00B16F26" w:rsidP="006D6099">
            <w:pPr>
              <w:widowControl/>
              <w:adjustRightInd/>
              <w:ind w:left="-57" w:right="-57" w:firstLine="0"/>
              <w:jc w:val="center"/>
              <w:textAlignment w:val="auto"/>
              <w:rPr>
                <w:rFonts w:eastAsia="Times New Roman" w:cs="Arial"/>
                <w:b/>
                <w:spacing w:val="0"/>
                <w:sz w:val="16"/>
                <w:szCs w:val="16"/>
                <w:lang w:eastAsia="ru-RU"/>
              </w:rPr>
            </w:pPr>
            <w:r w:rsidRPr="00843D3E">
              <w:rPr>
                <w:rFonts w:eastAsia="Times New Roman" w:cs="Arial"/>
                <w:b/>
                <w:spacing w:val="0"/>
                <w:sz w:val="16"/>
                <w:szCs w:val="16"/>
                <w:lang w:eastAsia="ru-RU"/>
              </w:rPr>
              <w:t>Источник тепловой энергии</w:t>
            </w:r>
          </w:p>
        </w:tc>
        <w:tc>
          <w:tcPr>
            <w:tcW w:w="5811" w:type="dxa"/>
            <w:tcBorders>
              <w:top w:val="single" w:sz="4" w:space="0" w:color="auto"/>
              <w:left w:val="nil"/>
              <w:bottom w:val="single" w:sz="4" w:space="0" w:color="auto"/>
              <w:right w:val="single" w:sz="4" w:space="0" w:color="auto"/>
            </w:tcBorders>
            <w:vAlign w:val="center"/>
          </w:tcPr>
          <w:p w:rsidR="00B16F26" w:rsidRPr="00843D3E" w:rsidRDefault="00B16F26" w:rsidP="006D6099">
            <w:pPr>
              <w:widowControl/>
              <w:adjustRightInd/>
              <w:ind w:left="-57" w:right="-57" w:firstLine="0"/>
              <w:jc w:val="center"/>
              <w:textAlignment w:val="auto"/>
              <w:rPr>
                <w:rFonts w:eastAsia="Times New Roman" w:cs="Arial"/>
                <w:b/>
                <w:spacing w:val="0"/>
                <w:sz w:val="16"/>
                <w:szCs w:val="16"/>
                <w:lang w:eastAsia="ru-RU"/>
              </w:rPr>
            </w:pPr>
            <w:r w:rsidRPr="00843D3E">
              <w:rPr>
                <w:rFonts w:eastAsia="Times New Roman" w:cs="Arial"/>
                <w:b/>
                <w:spacing w:val="0"/>
                <w:sz w:val="16"/>
                <w:szCs w:val="16"/>
                <w:lang w:eastAsia="ru-RU"/>
              </w:rPr>
              <w:t>Наименование и содержание проекта</w:t>
            </w:r>
          </w:p>
        </w:tc>
        <w:tc>
          <w:tcPr>
            <w:tcW w:w="460" w:type="dxa"/>
            <w:tcBorders>
              <w:top w:val="single" w:sz="4" w:space="0" w:color="auto"/>
              <w:left w:val="nil"/>
              <w:bottom w:val="single" w:sz="4" w:space="0" w:color="auto"/>
              <w:right w:val="single" w:sz="4" w:space="0" w:color="auto"/>
            </w:tcBorders>
            <w:noWrap/>
            <w:vAlign w:val="center"/>
          </w:tcPr>
          <w:p w:rsidR="00B16F26" w:rsidRPr="00843D3E" w:rsidRDefault="00B16F26" w:rsidP="006D6099">
            <w:pPr>
              <w:widowControl/>
              <w:adjustRightInd/>
              <w:ind w:left="-57" w:right="-57" w:firstLine="0"/>
              <w:jc w:val="center"/>
              <w:textAlignment w:val="auto"/>
              <w:rPr>
                <w:rFonts w:eastAsia="Times New Roman" w:cs="Arial"/>
                <w:b/>
                <w:spacing w:val="0"/>
                <w:sz w:val="16"/>
                <w:szCs w:val="16"/>
                <w:lang w:eastAsia="ru-RU"/>
              </w:rPr>
            </w:pPr>
            <w:r w:rsidRPr="00843D3E">
              <w:rPr>
                <w:rFonts w:eastAsia="Times New Roman" w:cs="Arial"/>
                <w:b/>
                <w:spacing w:val="0"/>
                <w:sz w:val="16"/>
                <w:szCs w:val="16"/>
                <w:lang w:eastAsia="ru-RU"/>
              </w:rPr>
              <w:t>2013</w:t>
            </w:r>
          </w:p>
        </w:tc>
        <w:tc>
          <w:tcPr>
            <w:tcW w:w="460" w:type="dxa"/>
            <w:tcBorders>
              <w:top w:val="single" w:sz="4" w:space="0" w:color="auto"/>
              <w:left w:val="nil"/>
              <w:bottom w:val="single" w:sz="4" w:space="0" w:color="auto"/>
              <w:right w:val="single" w:sz="4" w:space="0" w:color="auto"/>
            </w:tcBorders>
            <w:noWrap/>
            <w:vAlign w:val="center"/>
          </w:tcPr>
          <w:p w:rsidR="00B16F26" w:rsidRPr="00843D3E" w:rsidRDefault="00B16F26" w:rsidP="006D6099">
            <w:pPr>
              <w:widowControl/>
              <w:adjustRightInd/>
              <w:ind w:left="-57" w:right="-57" w:firstLine="0"/>
              <w:jc w:val="center"/>
              <w:textAlignment w:val="auto"/>
              <w:rPr>
                <w:rFonts w:eastAsia="Times New Roman" w:cs="Arial"/>
                <w:b/>
                <w:spacing w:val="0"/>
                <w:sz w:val="16"/>
                <w:szCs w:val="16"/>
                <w:lang w:eastAsia="ru-RU"/>
              </w:rPr>
            </w:pPr>
            <w:r w:rsidRPr="00843D3E">
              <w:rPr>
                <w:rFonts w:eastAsia="Times New Roman" w:cs="Arial"/>
                <w:b/>
                <w:spacing w:val="0"/>
                <w:sz w:val="16"/>
                <w:szCs w:val="16"/>
                <w:lang w:eastAsia="ru-RU"/>
              </w:rPr>
              <w:t>2014</w:t>
            </w:r>
          </w:p>
        </w:tc>
        <w:tc>
          <w:tcPr>
            <w:tcW w:w="460" w:type="dxa"/>
            <w:tcBorders>
              <w:top w:val="single" w:sz="4" w:space="0" w:color="auto"/>
              <w:left w:val="nil"/>
              <w:bottom w:val="single" w:sz="4" w:space="0" w:color="auto"/>
              <w:right w:val="single" w:sz="4" w:space="0" w:color="auto"/>
            </w:tcBorders>
            <w:noWrap/>
            <w:vAlign w:val="center"/>
          </w:tcPr>
          <w:p w:rsidR="00B16F26" w:rsidRPr="00843D3E" w:rsidRDefault="00B16F26" w:rsidP="006D6099">
            <w:pPr>
              <w:widowControl/>
              <w:adjustRightInd/>
              <w:ind w:left="-57" w:right="-57" w:firstLine="0"/>
              <w:jc w:val="center"/>
              <w:textAlignment w:val="auto"/>
              <w:rPr>
                <w:rFonts w:eastAsia="Times New Roman" w:cs="Arial"/>
                <w:b/>
                <w:spacing w:val="0"/>
                <w:sz w:val="16"/>
                <w:szCs w:val="16"/>
                <w:lang w:eastAsia="ru-RU"/>
              </w:rPr>
            </w:pPr>
            <w:r w:rsidRPr="00843D3E">
              <w:rPr>
                <w:rFonts w:eastAsia="Times New Roman" w:cs="Arial"/>
                <w:b/>
                <w:spacing w:val="0"/>
                <w:sz w:val="16"/>
                <w:szCs w:val="16"/>
                <w:lang w:eastAsia="ru-RU"/>
              </w:rPr>
              <w:t>2015</w:t>
            </w:r>
          </w:p>
        </w:tc>
        <w:tc>
          <w:tcPr>
            <w:tcW w:w="460" w:type="dxa"/>
            <w:tcBorders>
              <w:top w:val="single" w:sz="4" w:space="0" w:color="auto"/>
              <w:left w:val="nil"/>
              <w:bottom w:val="single" w:sz="4" w:space="0" w:color="auto"/>
              <w:right w:val="single" w:sz="4" w:space="0" w:color="auto"/>
            </w:tcBorders>
            <w:noWrap/>
            <w:vAlign w:val="center"/>
          </w:tcPr>
          <w:p w:rsidR="00B16F26" w:rsidRPr="00843D3E" w:rsidRDefault="00B16F26" w:rsidP="006D6099">
            <w:pPr>
              <w:widowControl/>
              <w:adjustRightInd/>
              <w:ind w:left="-57" w:right="-57" w:firstLine="0"/>
              <w:jc w:val="center"/>
              <w:textAlignment w:val="auto"/>
              <w:rPr>
                <w:rFonts w:eastAsia="Times New Roman" w:cs="Arial"/>
                <w:b/>
                <w:spacing w:val="0"/>
                <w:sz w:val="16"/>
                <w:szCs w:val="16"/>
                <w:lang w:eastAsia="ru-RU"/>
              </w:rPr>
            </w:pPr>
            <w:r w:rsidRPr="00843D3E">
              <w:rPr>
                <w:rFonts w:eastAsia="Times New Roman" w:cs="Arial"/>
                <w:b/>
                <w:spacing w:val="0"/>
                <w:sz w:val="16"/>
                <w:szCs w:val="16"/>
                <w:lang w:eastAsia="ru-RU"/>
              </w:rPr>
              <w:t>2016</w:t>
            </w:r>
          </w:p>
        </w:tc>
        <w:tc>
          <w:tcPr>
            <w:tcW w:w="460" w:type="dxa"/>
            <w:tcBorders>
              <w:top w:val="single" w:sz="4" w:space="0" w:color="auto"/>
              <w:left w:val="nil"/>
              <w:bottom w:val="single" w:sz="4" w:space="0" w:color="auto"/>
              <w:right w:val="single" w:sz="4" w:space="0" w:color="auto"/>
            </w:tcBorders>
            <w:noWrap/>
            <w:vAlign w:val="center"/>
          </w:tcPr>
          <w:p w:rsidR="00B16F26" w:rsidRPr="00843D3E" w:rsidRDefault="00B16F26" w:rsidP="006D6099">
            <w:pPr>
              <w:widowControl/>
              <w:adjustRightInd/>
              <w:ind w:left="-57" w:right="-57" w:firstLine="0"/>
              <w:jc w:val="center"/>
              <w:textAlignment w:val="auto"/>
              <w:rPr>
                <w:rFonts w:eastAsia="Times New Roman" w:cs="Arial"/>
                <w:b/>
                <w:spacing w:val="0"/>
                <w:sz w:val="16"/>
                <w:szCs w:val="16"/>
                <w:lang w:eastAsia="ru-RU"/>
              </w:rPr>
            </w:pPr>
            <w:r w:rsidRPr="00843D3E">
              <w:rPr>
                <w:rFonts w:eastAsia="Times New Roman" w:cs="Arial"/>
                <w:b/>
                <w:spacing w:val="0"/>
                <w:sz w:val="16"/>
                <w:szCs w:val="16"/>
                <w:lang w:eastAsia="ru-RU"/>
              </w:rPr>
              <w:t>2017</w:t>
            </w:r>
          </w:p>
        </w:tc>
        <w:tc>
          <w:tcPr>
            <w:tcW w:w="460" w:type="dxa"/>
            <w:tcBorders>
              <w:top w:val="single" w:sz="4" w:space="0" w:color="auto"/>
              <w:left w:val="nil"/>
              <w:bottom w:val="single" w:sz="4" w:space="0" w:color="auto"/>
              <w:right w:val="single" w:sz="4" w:space="0" w:color="auto"/>
            </w:tcBorders>
            <w:noWrap/>
            <w:vAlign w:val="center"/>
          </w:tcPr>
          <w:p w:rsidR="00B16F26" w:rsidRPr="00843D3E" w:rsidRDefault="00B16F26" w:rsidP="006D6099">
            <w:pPr>
              <w:widowControl/>
              <w:adjustRightInd/>
              <w:ind w:left="-57" w:right="-57" w:firstLine="0"/>
              <w:jc w:val="center"/>
              <w:textAlignment w:val="auto"/>
              <w:rPr>
                <w:rFonts w:eastAsia="Times New Roman" w:cs="Arial"/>
                <w:b/>
                <w:spacing w:val="0"/>
                <w:sz w:val="16"/>
                <w:szCs w:val="16"/>
                <w:lang w:eastAsia="ru-RU"/>
              </w:rPr>
            </w:pPr>
            <w:r w:rsidRPr="00843D3E">
              <w:rPr>
                <w:rFonts w:eastAsia="Times New Roman" w:cs="Arial"/>
                <w:b/>
                <w:spacing w:val="0"/>
                <w:sz w:val="16"/>
                <w:szCs w:val="16"/>
                <w:lang w:eastAsia="ru-RU"/>
              </w:rPr>
              <w:t>2018</w:t>
            </w:r>
          </w:p>
        </w:tc>
        <w:tc>
          <w:tcPr>
            <w:tcW w:w="460" w:type="dxa"/>
            <w:tcBorders>
              <w:top w:val="single" w:sz="4" w:space="0" w:color="auto"/>
              <w:left w:val="nil"/>
              <w:bottom w:val="single" w:sz="4" w:space="0" w:color="auto"/>
              <w:right w:val="single" w:sz="4" w:space="0" w:color="auto"/>
            </w:tcBorders>
            <w:noWrap/>
            <w:vAlign w:val="center"/>
          </w:tcPr>
          <w:p w:rsidR="00B16F26" w:rsidRPr="00843D3E" w:rsidRDefault="00B16F26" w:rsidP="006D6099">
            <w:pPr>
              <w:widowControl/>
              <w:adjustRightInd/>
              <w:ind w:left="-57" w:right="-57" w:firstLine="0"/>
              <w:jc w:val="center"/>
              <w:textAlignment w:val="auto"/>
              <w:rPr>
                <w:rFonts w:eastAsia="Times New Roman" w:cs="Arial"/>
                <w:b/>
                <w:spacing w:val="0"/>
                <w:sz w:val="16"/>
                <w:szCs w:val="16"/>
                <w:lang w:eastAsia="ru-RU"/>
              </w:rPr>
            </w:pPr>
            <w:r w:rsidRPr="00843D3E">
              <w:rPr>
                <w:rFonts w:eastAsia="Times New Roman" w:cs="Arial"/>
                <w:b/>
                <w:spacing w:val="0"/>
                <w:sz w:val="16"/>
                <w:szCs w:val="16"/>
                <w:lang w:eastAsia="ru-RU"/>
              </w:rPr>
              <w:t>2019</w:t>
            </w:r>
          </w:p>
        </w:tc>
        <w:tc>
          <w:tcPr>
            <w:tcW w:w="460" w:type="dxa"/>
            <w:tcBorders>
              <w:top w:val="single" w:sz="4" w:space="0" w:color="auto"/>
              <w:left w:val="nil"/>
              <w:bottom w:val="single" w:sz="4" w:space="0" w:color="auto"/>
              <w:right w:val="single" w:sz="4" w:space="0" w:color="auto"/>
            </w:tcBorders>
            <w:noWrap/>
            <w:vAlign w:val="center"/>
          </w:tcPr>
          <w:p w:rsidR="00B16F26" w:rsidRPr="00843D3E" w:rsidRDefault="00B16F26" w:rsidP="006D6099">
            <w:pPr>
              <w:widowControl/>
              <w:adjustRightInd/>
              <w:ind w:left="-57" w:right="-57" w:firstLine="0"/>
              <w:jc w:val="center"/>
              <w:textAlignment w:val="auto"/>
              <w:rPr>
                <w:rFonts w:eastAsia="Times New Roman" w:cs="Arial"/>
                <w:b/>
                <w:spacing w:val="0"/>
                <w:sz w:val="16"/>
                <w:szCs w:val="16"/>
                <w:lang w:eastAsia="ru-RU"/>
              </w:rPr>
            </w:pPr>
            <w:r w:rsidRPr="00843D3E">
              <w:rPr>
                <w:rFonts w:eastAsia="Times New Roman" w:cs="Arial"/>
                <w:b/>
                <w:spacing w:val="0"/>
                <w:sz w:val="16"/>
                <w:szCs w:val="16"/>
                <w:lang w:eastAsia="ru-RU"/>
              </w:rPr>
              <w:t>2020</w:t>
            </w:r>
          </w:p>
        </w:tc>
        <w:tc>
          <w:tcPr>
            <w:tcW w:w="460" w:type="dxa"/>
            <w:tcBorders>
              <w:top w:val="single" w:sz="4" w:space="0" w:color="auto"/>
              <w:left w:val="nil"/>
              <w:bottom w:val="single" w:sz="4" w:space="0" w:color="auto"/>
              <w:right w:val="single" w:sz="4" w:space="0" w:color="auto"/>
            </w:tcBorders>
            <w:noWrap/>
            <w:vAlign w:val="center"/>
          </w:tcPr>
          <w:p w:rsidR="00B16F26" w:rsidRPr="00843D3E" w:rsidRDefault="00B16F26" w:rsidP="006D6099">
            <w:pPr>
              <w:widowControl/>
              <w:adjustRightInd/>
              <w:ind w:left="-57" w:right="-57" w:firstLine="0"/>
              <w:jc w:val="center"/>
              <w:textAlignment w:val="auto"/>
              <w:rPr>
                <w:rFonts w:eastAsia="Times New Roman" w:cs="Arial"/>
                <w:b/>
                <w:spacing w:val="0"/>
                <w:sz w:val="16"/>
                <w:szCs w:val="16"/>
                <w:lang w:eastAsia="ru-RU"/>
              </w:rPr>
            </w:pPr>
            <w:r w:rsidRPr="00843D3E">
              <w:rPr>
                <w:rFonts w:eastAsia="Times New Roman" w:cs="Arial"/>
                <w:b/>
                <w:spacing w:val="0"/>
                <w:sz w:val="16"/>
                <w:szCs w:val="16"/>
                <w:lang w:eastAsia="ru-RU"/>
              </w:rPr>
              <w:t>2021</w:t>
            </w:r>
          </w:p>
        </w:tc>
        <w:tc>
          <w:tcPr>
            <w:tcW w:w="460" w:type="dxa"/>
            <w:tcBorders>
              <w:top w:val="single" w:sz="4" w:space="0" w:color="auto"/>
              <w:left w:val="nil"/>
              <w:bottom w:val="single" w:sz="4" w:space="0" w:color="auto"/>
              <w:right w:val="single" w:sz="4" w:space="0" w:color="auto"/>
            </w:tcBorders>
            <w:noWrap/>
            <w:vAlign w:val="center"/>
          </w:tcPr>
          <w:p w:rsidR="00B16F26" w:rsidRPr="00843D3E" w:rsidRDefault="00B16F26" w:rsidP="006D6099">
            <w:pPr>
              <w:widowControl/>
              <w:adjustRightInd/>
              <w:ind w:left="-57" w:right="-57" w:firstLine="0"/>
              <w:jc w:val="center"/>
              <w:textAlignment w:val="auto"/>
              <w:rPr>
                <w:rFonts w:eastAsia="Times New Roman" w:cs="Arial"/>
                <w:b/>
                <w:spacing w:val="0"/>
                <w:sz w:val="16"/>
                <w:szCs w:val="16"/>
                <w:lang w:eastAsia="ru-RU"/>
              </w:rPr>
            </w:pPr>
            <w:r w:rsidRPr="00843D3E">
              <w:rPr>
                <w:rFonts w:eastAsia="Times New Roman" w:cs="Arial"/>
                <w:b/>
                <w:spacing w:val="0"/>
                <w:sz w:val="16"/>
                <w:szCs w:val="16"/>
                <w:lang w:eastAsia="ru-RU"/>
              </w:rPr>
              <w:t>2022</w:t>
            </w:r>
          </w:p>
        </w:tc>
        <w:tc>
          <w:tcPr>
            <w:tcW w:w="460" w:type="dxa"/>
            <w:tcBorders>
              <w:top w:val="single" w:sz="4" w:space="0" w:color="auto"/>
              <w:left w:val="nil"/>
              <w:bottom w:val="single" w:sz="4" w:space="0" w:color="auto"/>
              <w:right w:val="single" w:sz="4" w:space="0" w:color="auto"/>
            </w:tcBorders>
            <w:noWrap/>
            <w:vAlign w:val="center"/>
          </w:tcPr>
          <w:p w:rsidR="00B16F26" w:rsidRPr="00843D3E" w:rsidRDefault="00B16F26" w:rsidP="006D6099">
            <w:pPr>
              <w:widowControl/>
              <w:adjustRightInd/>
              <w:ind w:left="-57" w:right="-57" w:firstLine="0"/>
              <w:jc w:val="center"/>
              <w:textAlignment w:val="auto"/>
              <w:rPr>
                <w:rFonts w:eastAsia="Times New Roman" w:cs="Arial"/>
                <w:b/>
                <w:spacing w:val="0"/>
                <w:sz w:val="16"/>
                <w:szCs w:val="16"/>
                <w:lang w:eastAsia="ru-RU"/>
              </w:rPr>
            </w:pPr>
            <w:r w:rsidRPr="00843D3E">
              <w:rPr>
                <w:rFonts w:eastAsia="Times New Roman" w:cs="Arial"/>
                <w:b/>
                <w:spacing w:val="0"/>
                <w:sz w:val="16"/>
                <w:szCs w:val="16"/>
                <w:lang w:eastAsia="ru-RU"/>
              </w:rPr>
              <w:t>2023</w:t>
            </w:r>
          </w:p>
        </w:tc>
        <w:tc>
          <w:tcPr>
            <w:tcW w:w="460" w:type="dxa"/>
            <w:tcBorders>
              <w:top w:val="single" w:sz="4" w:space="0" w:color="auto"/>
              <w:left w:val="nil"/>
              <w:bottom w:val="single" w:sz="4" w:space="0" w:color="auto"/>
              <w:right w:val="single" w:sz="4" w:space="0" w:color="auto"/>
            </w:tcBorders>
            <w:noWrap/>
            <w:vAlign w:val="center"/>
          </w:tcPr>
          <w:p w:rsidR="00B16F26" w:rsidRPr="00843D3E" w:rsidRDefault="00B16F26" w:rsidP="006D6099">
            <w:pPr>
              <w:widowControl/>
              <w:adjustRightInd/>
              <w:ind w:left="-57" w:right="-57" w:firstLine="0"/>
              <w:jc w:val="center"/>
              <w:textAlignment w:val="auto"/>
              <w:rPr>
                <w:rFonts w:eastAsia="Times New Roman" w:cs="Arial"/>
                <w:b/>
                <w:spacing w:val="0"/>
                <w:sz w:val="16"/>
                <w:szCs w:val="16"/>
                <w:lang w:eastAsia="ru-RU"/>
              </w:rPr>
            </w:pPr>
            <w:r w:rsidRPr="00843D3E">
              <w:rPr>
                <w:rFonts w:eastAsia="Times New Roman" w:cs="Arial"/>
                <w:b/>
                <w:spacing w:val="0"/>
                <w:sz w:val="16"/>
                <w:szCs w:val="16"/>
                <w:lang w:eastAsia="ru-RU"/>
              </w:rPr>
              <w:t>2024</w:t>
            </w:r>
          </w:p>
        </w:tc>
        <w:tc>
          <w:tcPr>
            <w:tcW w:w="460" w:type="dxa"/>
            <w:tcBorders>
              <w:top w:val="single" w:sz="4" w:space="0" w:color="auto"/>
              <w:left w:val="nil"/>
              <w:bottom w:val="single" w:sz="4" w:space="0" w:color="auto"/>
              <w:right w:val="single" w:sz="4" w:space="0" w:color="auto"/>
            </w:tcBorders>
            <w:noWrap/>
            <w:vAlign w:val="center"/>
          </w:tcPr>
          <w:p w:rsidR="00B16F26" w:rsidRPr="00843D3E" w:rsidRDefault="00B16F26" w:rsidP="006D6099">
            <w:pPr>
              <w:widowControl/>
              <w:adjustRightInd/>
              <w:ind w:left="-57" w:right="-57" w:firstLine="0"/>
              <w:jc w:val="center"/>
              <w:textAlignment w:val="auto"/>
              <w:rPr>
                <w:rFonts w:eastAsia="Times New Roman" w:cs="Arial"/>
                <w:b/>
                <w:spacing w:val="0"/>
                <w:sz w:val="16"/>
                <w:szCs w:val="16"/>
                <w:lang w:eastAsia="ru-RU"/>
              </w:rPr>
            </w:pPr>
            <w:r w:rsidRPr="00843D3E">
              <w:rPr>
                <w:rFonts w:eastAsia="Times New Roman" w:cs="Arial"/>
                <w:b/>
                <w:spacing w:val="0"/>
                <w:sz w:val="16"/>
                <w:szCs w:val="16"/>
                <w:lang w:eastAsia="ru-RU"/>
              </w:rPr>
              <w:t>2025</w:t>
            </w:r>
          </w:p>
        </w:tc>
        <w:tc>
          <w:tcPr>
            <w:tcW w:w="460" w:type="dxa"/>
            <w:tcBorders>
              <w:top w:val="single" w:sz="4" w:space="0" w:color="auto"/>
              <w:left w:val="nil"/>
              <w:bottom w:val="single" w:sz="4" w:space="0" w:color="auto"/>
              <w:right w:val="single" w:sz="4" w:space="0" w:color="auto"/>
            </w:tcBorders>
            <w:noWrap/>
            <w:vAlign w:val="center"/>
          </w:tcPr>
          <w:p w:rsidR="00B16F26" w:rsidRPr="00843D3E" w:rsidRDefault="00B16F26" w:rsidP="006D6099">
            <w:pPr>
              <w:widowControl/>
              <w:adjustRightInd/>
              <w:ind w:left="-57" w:right="-57" w:firstLine="0"/>
              <w:jc w:val="center"/>
              <w:textAlignment w:val="auto"/>
              <w:rPr>
                <w:rFonts w:eastAsia="Times New Roman" w:cs="Arial"/>
                <w:b/>
                <w:spacing w:val="0"/>
                <w:sz w:val="16"/>
                <w:szCs w:val="16"/>
                <w:lang w:eastAsia="ru-RU"/>
              </w:rPr>
            </w:pPr>
            <w:r w:rsidRPr="00843D3E">
              <w:rPr>
                <w:rFonts w:eastAsia="Times New Roman" w:cs="Arial"/>
                <w:b/>
                <w:spacing w:val="0"/>
                <w:sz w:val="16"/>
                <w:szCs w:val="16"/>
                <w:lang w:eastAsia="ru-RU"/>
              </w:rPr>
              <w:t>2026</w:t>
            </w:r>
          </w:p>
        </w:tc>
        <w:tc>
          <w:tcPr>
            <w:tcW w:w="460" w:type="dxa"/>
            <w:tcBorders>
              <w:top w:val="single" w:sz="4" w:space="0" w:color="auto"/>
              <w:left w:val="nil"/>
              <w:bottom w:val="single" w:sz="4" w:space="0" w:color="auto"/>
              <w:right w:val="single" w:sz="4" w:space="0" w:color="auto"/>
            </w:tcBorders>
            <w:noWrap/>
            <w:vAlign w:val="center"/>
          </w:tcPr>
          <w:p w:rsidR="00B16F26" w:rsidRPr="00843D3E" w:rsidRDefault="00B16F26" w:rsidP="006D6099">
            <w:pPr>
              <w:widowControl/>
              <w:adjustRightInd/>
              <w:ind w:left="-57" w:right="-57" w:firstLine="0"/>
              <w:jc w:val="center"/>
              <w:textAlignment w:val="auto"/>
              <w:rPr>
                <w:rFonts w:eastAsia="Times New Roman" w:cs="Arial"/>
                <w:b/>
                <w:spacing w:val="0"/>
                <w:sz w:val="16"/>
                <w:szCs w:val="16"/>
                <w:lang w:eastAsia="ru-RU"/>
              </w:rPr>
            </w:pPr>
            <w:r w:rsidRPr="00843D3E">
              <w:rPr>
                <w:rFonts w:eastAsia="Times New Roman" w:cs="Arial"/>
                <w:b/>
                <w:spacing w:val="0"/>
                <w:sz w:val="16"/>
                <w:szCs w:val="16"/>
                <w:lang w:eastAsia="ru-RU"/>
              </w:rPr>
              <w:t>2027</w:t>
            </w:r>
          </w:p>
        </w:tc>
        <w:tc>
          <w:tcPr>
            <w:tcW w:w="617" w:type="dxa"/>
            <w:tcBorders>
              <w:top w:val="single" w:sz="4" w:space="0" w:color="auto"/>
              <w:left w:val="nil"/>
              <w:bottom w:val="single" w:sz="4" w:space="0" w:color="auto"/>
              <w:right w:val="single" w:sz="4" w:space="0" w:color="auto"/>
            </w:tcBorders>
            <w:noWrap/>
            <w:vAlign w:val="center"/>
          </w:tcPr>
          <w:p w:rsidR="00B16F26" w:rsidRPr="00843D3E" w:rsidRDefault="00B16F26" w:rsidP="006D6099">
            <w:pPr>
              <w:widowControl/>
              <w:adjustRightInd/>
              <w:ind w:left="-57" w:right="-57" w:firstLine="0"/>
              <w:jc w:val="center"/>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Всего</w:t>
            </w:r>
          </w:p>
        </w:tc>
      </w:tr>
      <w:tr w:rsidR="00B16F26" w:rsidRPr="00843D3E" w:rsidTr="006D6099">
        <w:trPr>
          <w:cantSplit/>
          <w:trHeight w:val="402"/>
        </w:trPr>
        <w:tc>
          <w:tcPr>
            <w:tcW w:w="7385" w:type="dxa"/>
            <w:gridSpan w:val="3"/>
            <w:tcBorders>
              <w:top w:val="nil"/>
              <w:left w:val="single" w:sz="4" w:space="0" w:color="auto"/>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i/>
                <w:spacing w:val="0"/>
                <w:sz w:val="16"/>
                <w:szCs w:val="16"/>
                <w:lang w:eastAsia="ru-RU"/>
              </w:rPr>
            </w:pPr>
            <w:r w:rsidRPr="00843D3E">
              <w:rPr>
                <w:rFonts w:eastAsia="Times New Roman" w:cs="Arial"/>
                <w:b/>
                <w:bCs/>
                <w:i/>
                <w:spacing w:val="0"/>
                <w:sz w:val="16"/>
                <w:szCs w:val="16"/>
                <w:lang w:eastAsia="ru-RU"/>
              </w:rPr>
              <w:t>Все проекты по тепловым сетям</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9,8</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34,9</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73,9</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107,1</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160,5</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204,6</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247,3</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267,9</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354,0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430,2</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496,9</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587,6</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691,6</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790,9</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898,7</w:t>
            </w:r>
          </w:p>
        </w:tc>
        <w:tc>
          <w:tcPr>
            <w:tcW w:w="617"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5355,7</w:t>
            </w:r>
          </w:p>
        </w:tc>
      </w:tr>
      <w:tr w:rsidR="00B16F26" w:rsidRPr="00843D3E" w:rsidTr="006D6099">
        <w:trPr>
          <w:cantSplit/>
          <w:trHeight w:val="20"/>
        </w:trPr>
        <w:tc>
          <w:tcPr>
            <w:tcW w:w="440"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1</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Все источники</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Прокладка тепловых сетей для подключения новых потребителей</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9,8</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2,4</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1,4</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0,2</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0,2</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0,2</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0,2</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0,2</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617"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14,6</w:t>
            </w:r>
          </w:p>
        </w:tc>
      </w:tr>
      <w:tr w:rsidR="00B16F26" w:rsidRPr="00843D3E" w:rsidTr="006D6099">
        <w:trPr>
          <w:cantSplit/>
          <w:trHeight w:val="20"/>
        </w:trPr>
        <w:tc>
          <w:tcPr>
            <w:tcW w:w="440"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23</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Котельные №2 и №2а</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Реконструкция котельной №2: замена и перевод котлов в водогрейный режим,. Перевод абонентов котельной 2а на котельную №2. Перевод потребителей ГВС котельной №2 на емкостные электроводонагреватели.</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3,1</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7,9</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617"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11,1</w:t>
            </w:r>
          </w:p>
        </w:tc>
      </w:tr>
      <w:tr w:rsidR="00B16F26" w:rsidRPr="00843D3E" w:rsidTr="006D6099">
        <w:trPr>
          <w:cantSplit/>
          <w:trHeight w:val="20"/>
        </w:trPr>
        <w:tc>
          <w:tcPr>
            <w:tcW w:w="440"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27</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Все источники</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Перекладки тепловых сетей с изменением диаметра, перекладки для приведения тепловых сетей в к нормативным показателям надежности теплоснабжения, перекладки тепловых сетей со сроком эксплуатации более 25 лет.</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29,4</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64,5</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106,2</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150,7</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200,0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229,4</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267,7</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354,0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430,2</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496,9</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587,6</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691,6</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790,9</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113"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898,7</w:t>
            </w:r>
          </w:p>
        </w:tc>
        <w:tc>
          <w:tcPr>
            <w:tcW w:w="617"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5297,6</w:t>
            </w:r>
          </w:p>
        </w:tc>
      </w:tr>
      <w:tr w:rsidR="00B16F26" w:rsidRPr="00843D3E" w:rsidTr="006D6099">
        <w:trPr>
          <w:cantSplit/>
          <w:trHeight w:val="20"/>
        </w:trPr>
        <w:tc>
          <w:tcPr>
            <w:tcW w:w="440"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30</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 24</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Ввод новой БМК на территории котельной №24 (УТМ 6,9 Гкал/ч) взамен действующей котельной. Ввод модуля с гидронными котлами установленной тепловой мощностью 0,3 Гкал/ч в районе дома Шахтерская 16б для обеспечения зимнего и летнего режимов ГВС. Перевод бани на индивидуальное отопление (АОГВ).</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0,8</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617"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0,8</w:t>
            </w:r>
          </w:p>
        </w:tc>
      </w:tr>
      <w:tr w:rsidR="00B16F26" w:rsidRPr="00843D3E" w:rsidTr="006D6099">
        <w:trPr>
          <w:cantSplit/>
          <w:trHeight w:val="20"/>
        </w:trPr>
        <w:tc>
          <w:tcPr>
            <w:tcW w:w="440"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32</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Котельные №5 и №16</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Ввод новой БМК на территории котельной №16 с учетом подбора оборудования для обеспечения зимнего и летнего режимов ГВС (УТМ 2,4 Гкал/ч). Вывод из эксплуатации котельных №16 и №5, переключение абонентов данных котельных на новую БМК.</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16,4</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617"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16,4</w:t>
            </w:r>
          </w:p>
        </w:tc>
      </w:tr>
      <w:tr w:rsidR="00B16F26" w:rsidRPr="00843D3E" w:rsidTr="006D6099">
        <w:trPr>
          <w:cantSplit/>
          <w:trHeight w:val="20"/>
        </w:trPr>
        <w:tc>
          <w:tcPr>
            <w:tcW w:w="440"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33</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Котельные №10 и №14</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Ввод новой БМК на территории котельной №10 (УТМ 6 Гкал/ч), вывод из эксплуатации котельной №10. Ввод новой БМК на территории котельной №14 (УТМ 2,75 Гкал/ч, включая 2 гидронных котла по 400кВт для покрытия нагрузки ГВС), вывод из эксплуатации котельной №14, переключение абонентов данной котельной на новую БМК. Переключение 2-х абонентов ГВС котельной №10 (ул. Мира 11ж -" Магнит" и ул. Мира, 9 - общежитие) на новую БМК на территории котельной №14, перевод остальных абонентов ГВС котельной №10 на поквартирные электроводонагреватели.</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4,4</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617"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4,4</w:t>
            </w:r>
          </w:p>
        </w:tc>
      </w:tr>
      <w:tr w:rsidR="00B16F26" w:rsidRPr="00843D3E" w:rsidTr="006D6099">
        <w:trPr>
          <w:cantSplit/>
          <w:trHeight w:val="20"/>
        </w:trPr>
        <w:tc>
          <w:tcPr>
            <w:tcW w:w="440"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t>34</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№12</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Реконструкция котельной №12: перевод 2-х ДКВР-4/13  в водогрейный режим, 2 ДКВР-2,5/13 снять с учета и вывести из эксплуатации. Строительство модуля с гидронными котлами в районе 12 дома по ул. Мичурина, переключение абонентов ГВС котельной №12 на модуль с гидронными котлами.</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1,3</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617"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1,3</w:t>
            </w:r>
          </w:p>
        </w:tc>
      </w:tr>
      <w:tr w:rsidR="00B16F26" w:rsidRPr="00843D3E" w:rsidTr="006D6099">
        <w:trPr>
          <w:cantSplit/>
          <w:trHeight w:val="20"/>
        </w:trPr>
        <w:tc>
          <w:tcPr>
            <w:tcW w:w="440" w:type="dxa"/>
            <w:tcBorders>
              <w:top w:val="nil"/>
              <w:left w:val="single" w:sz="4" w:space="0" w:color="auto"/>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center"/>
              <w:textAlignment w:val="auto"/>
              <w:rPr>
                <w:rFonts w:eastAsia="Times New Roman" w:cs="Arial"/>
                <w:spacing w:val="0"/>
                <w:sz w:val="16"/>
                <w:szCs w:val="16"/>
                <w:lang w:eastAsia="ru-RU"/>
              </w:rPr>
            </w:pPr>
            <w:r w:rsidRPr="00843D3E">
              <w:rPr>
                <w:rFonts w:eastAsia="Times New Roman" w:cs="Arial"/>
                <w:spacing w:val="0"/>
                <w:sz w:val="16"/>
                <w:szCs w:val="16"/>
                <w:lang w:eastAsia="ru-RU"/>
              </w:rPr>
              <w:lastRenderedPageBreak/>
              <w:t>35</w:t>
            </w:r>
          </w:p>
        </w:tc>
        <w:tc>
          <w:tcPr>
            <w:tcW w:w="1134"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Котельная №19</w:t>
            </w:r>
          </w:p>
        </w:tc>
        <w:tc>
          <w:tcPr>
            <w:tcW w:w="5811" w:type="dxa"/>
            <w:tcBorders>
              <w:top w:val="nil"/>
              <w:left w:val="nil"/>
              <w:bottom w:val="single" w:sz="4" w:space="0" w:color="auto"/>
              <w:right w:val="single" w:sz="4" w:space="0" w:color="auto"/>
            </w:tcBorders>
            <w:vAlign w:val="center"/>
          </w:tcPr>
          <w:p w:rsidR="00B16F26" w:rsidRPr="00843D3E" w:rsidRDefault="00B16F26" w:rsidP="006D6099">
            <w:pPr>
              <w:widowControl/>
              <w:adjustRightInd/>
              <w:spacing w:before="0" w:after="0"/>
              <w:ind w:left="-57" w:right="-57" w:firstLine="0"/>
              <w:jc w:val="left"/>
              <w:textAlignment w:val="auto"/>
              <w:rPr>
                <w:rFonts w:eastAsia="Times New Roman" w:cs="Arial"/>
                <w:spacing w:val="0"/>
                <w:sz w:val="16"/>
                <w:szCs w:val="16"/>
                <w:lang w:eastAsia="ru-RU"/>
              </w:rPr>
            </w:pPr>
            <w:r w:rsidRPr="00843D3E">
              <w:rPr>
                <w:rFonts w:eastAsia="Times New Roman" w:cs="Arial"/>
                <w:spacing w:val="0"/>
                <w:sz w:val="16"/>
                <w:szCs w:val="16"/>
                <w:lang w:eastAsia="ru-RU"/>
              </w:rPr>
              <w:t>Перевод на индивидуальное отопление северной части ул. Б. Полевая. Перевод на емкостные электроводонагреватели потребителей ГВС котельной №19. Ввод новой БМК №19-1 в непосредственной близости к ТК 4 (УТМ 12 Гкал/ч) для целей теплоснабжения потребителей гипсового микрорайона. Ввод новой БМК №19-2 в непосредственной близости к исправительной колонии №6 (УТМ 2,8 Гкал/ч). Вывод из эксплуатации котельной №19, перевод абонентов на две предлагаемые к строительству блочно-модульные котельные.</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9,6</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460"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spacing w:val="0"/>
                <w:sz w:val="16"/>
                <w:szCs w:val="16"/>
                <w:lang w:eastAsia="ru-RU"/>
              </w:rPr>
            </w:pPr>
            <w:r w:rsidRPr="00843D3E">
              <w:rPr>
                <w:rFonts w:eastAsia="Times New Roman" w:cs="Arial"/>
                <w:spacing w:val="0"/>
                <w:sz w:val="16"/>
                <w:szCs w:val="16"/>
                <w:lang w:eastAsia="ru-RU"/>
              </w:rPr>
              <w:t>0,0</w:t>
            </w:r>
          </w:p>
        </w:tc>
        <w:tc>
          <w:tcPr>
            <w:tcW w:w="617" w:type="dxa"/>
            <w:tcBorders>
              <w:top w:val="nil"/>
              <w:left w:val="nil"/>
              <w:bottom w:val="single" w:sz="4" w:space="0" w:color="auto"/>
              <w:right w:val="single" w:sz="4" w:space="0" w:color="auto"/>
            </w:tcBorders>
            <w:noWrap/>
            <w:vAlign w:val="center"/>
          </w:tcPr>
          <w:p w:rsidR="00B16F26" w:rsidRPr="00843D3E" w:rsidRDefault="00B16F26" w:rsidP="006D6099">
            <w:pPr>
              <w:widowControl/>
              <w:adjustRightInd/>
              <w:spacing w:before="0" w:after="0"/>
              <w:ind w:left="-57" w:right="-57" w:firstLine="0"/>
              <w:jc w:val="right"/>
              <w:textAlignment w:val="auto"/>
              <w:rPr>
                <w:rFonts w:eastAsia="Times New Roman" w:cs="Arial"/>
                <w:b/>
                <w:bCs/>
                <w:i/>
                <w:spacing w:val="0"/>
                <w:sz w:val="16"/>
                <w:szCs w:val="16"/>
                <w:lang w:eastAsia="ru-RU"/>
              </w:rPr>
            </w:pPr>
            <w:r w:rsidRPr="00843D3E">
              <w:rPr>
                <w:rFonts w:eastAsia="Times New Roman" w:cs="Arial"/>
                <w:b/>
                <w:bCs/>
                <w:i/>
                <w:spacing w:val="0"/>
                <w:sz w:val="16"/>
                <w:szCs w:val="16"/>
                <w:lang w:eastAsia="ru-RU"/>
              </w:rPr>
              <w:t>9,6</w:t>
            </w:r>
          </w:p>
        </w:tc>
      </w:tr>
    </w:tbl>
    <w:p w:rsidR="00B16F26" w:rsidRPr="00843D3E" w:rsidRDefault="00B16F26" w:rsidP="006D6099">
      <w:pPr>
        <w:sectPr w:rsidR="00B16F26" w:rsidRPr="00843D3E" w:rsidSect="006D6099">
          <w:pgSz w:w="16839" w:h="11907" w:orient="landscape" w:code="9"/>
          <w:pgMar w:top="1134" w:right="1134" w:bottom="1701" w:left="851" w:header="510" w:footer="301" w:gutter="0"/>
          <w:cols w:space="708"/>
          <w:docGrid w:linePitch="360"/>
        </w:sectPr>
      </w:pPr>
    </w:p>
    <w:p w:rsidR="00B16F26" w:rsidRPr="00843D3E" w:rsidRDefault="00B16F26" w:rsidP="006D6099">
      <w:pPr>
        <w:pStyle w:val="2"/>
        <w:numPr>
          <w:ilvl w:val="1"/>
          <w:numId w:val="21"/>
        </w:numPr>
      </w:pPr>
      <w:bookmarkStart w:id="237" w:name="_Toc324656551"/>
      <w:bookmarkStart w:id="238" w:name="_Toc373927412"/>
      <w:r w:rsidRPr="00843D3E">
        <w:lastRenderedPageBreak/>
        <w:t>Прогноз влияния реализации проектов на цену тепловой энергии</w:t>
      </w:r>
      <w:bookmarkEnd w:id="237"/>
      <w:r w:rsidRPr="00843D3E">
        <w:t>. источники финансирования.</w:t>
      </w:r>
      <w:bookmarkEnd w:id="238"/>
    </w:p>
    <w:p w:rsidR="00B16F26" w:rsidRPr="00843D3E" w:rsidRDefault="00B16F26" w:rsidP="006D6099"/>
    <w:p w:rsidR="00B16F26" w:rsidRPr="00843D3E" w:rsidRDefault="00B16F26" w:rsidP="006D6099">
      <w:pPr>
        <w:pStyle w:val="3"/>
        <w:numPr>
          <w:ilvl w:val="2"/>
          <w:numId w:val="21"/>
        </w:numPr>
      </w:pPr>
      <w:bookmarkStart w:id="239" w:name="_Toc361392613"/>
      <w:bookmarkStart w:id="240" w:name="_Toc373927413"/>
      <w:r w:rsidRPr="00843D3E">
        <w:t>Предложения по источникам инвестиций для проектов, реализуемых в зонах действия ОАО «НТК»</w:t>
      </w:r>
      <w:bookmarkEnd w:id="239"/>
      <w:r w:rsidRPr="00843D3E">
        <w:t>. Расчет ценовых последствий</w:t>
      </w:r>
      <w:bookmarkEnd w:id="240"/>
    </w:p>
    <w:p w:rsidR="00B16F26" w:rsidRPr="00843D3E" w:rsidRDefault="00B16F26" w:rsidP="006D6099"/>
    <w:p w:rsidR="00B16F26" w:rsidRPr="00843D3E" w:rsidRDefault="00B16F26" w:rsidP="006D6099">
      <w:pPr>
        <w:spacing w:line="360" w:lineRule="auto"/>
        <w:rPr>
          <w:rFonts w:cs="Arial"/>
          <w:sz w:val="24"/>
          <w:szCs w:val="24"/>
          <w:lang w:eastAsia="ru-RU"/>
        </w:rPr>
      </w:pPr>
      <w:r w:rsidRPr="00843D3E">
        <w:rPr>
          <w:rFonts w:cs="Arial"/>
          <w:sz w:val="24"/>
          <w:szCs w:val="24"/>
          <w:lang w:eastAsia="ru-RU"/>
        </w:rPr>
        <w:t xml:space="preserve">Источниками финансирования мероприятий являются собственные средства организации, заемные и бюджетные средства. Источники финансирования подобраны таким образом, чтобы ежегодный темп роста тарифа для потребителей в перспективе составлял не более 5-6%. Такое условие принято с учетом ограничений предельного темпа роста тарифа, установленных в 2013 и 2014 годах. </w:t>
      </w:r>
    </w:p>
    <w:p w:rsidR="00B16F26" w:rsidRPr="00843D3E" w:rsidRDefault="00B16F26" w:rsidP="006D6099">
      <w:pPr>
        <w:spacing w:line="360" w:lineRule="auto"/>
        <w:rPr>
          <w:rFonts w:cs="Arial"/>
          <w:sz w:val="24"/>
          <w:szCs w:val="24"/>
          <w:lang w:eastAsia="ru-RU"/>
        </w:rPr>
      </w:pPr>
      <w:r w:rsidRPr="00843D3E">
        <w:rPr>
          <w:rFonts w:cs="Arial"/>
          <w:sz w:val="24"/>
          <w:szCs w:val="24"/>
          <w:lang w:eastAsia="ru-RU"/>
        </w:rPr>
        <w:t>Для соблюдения этого условия доля бюджетных средств, инвестируемых в систему теплоснабжения должна составлять не менее 59% от общего объема капитальных вложений, заемные средства при этом составят 22%, собственные – 19%. Структура источников финансирования по годам представлена на рисунках 8.1 и 8.2.</w:t>
      </w:r>
    </w:p>
    <w:p w:rsidR="00B16F26" w:rsidRPr="00843D3E" w:rsidRDefault="00DA72BA" w:rsidP="006D6099">
      <w:pPr>
        <w:keepNext/>
        <w:spacing w:before="360" w:after="0" w:line="360" w:lineRule="auto"/>
        <w:ind w:firstLine="0"/>
        <w:jc w:val="center"/>
        <w:rPr>
          <w:rFonts w:cs="Arial"/>
          <w:noProof/>
          <w:sz w:val="24"/>
          <w:szCs w:val="24"/>
          <w:lang w:eastAsia="ru-RU"/>
        </w:rPr>
      </w:pPr>
      <w:r>
        <w:rPr>
          <w:rFonts w:cs="Arial"/>
          <w:noProof/>
          <w:sz w:val="24"/>
          <w:szCs w:val="24"/>
          <w:lang w:eastAsia="ru-RU"/>
        </w:rPr>
        <w:drawing>
          <wp:inline distT="0" distB="0" distL="0" distR="0">
            <wp:extent cx="3930650" cy="2363470"/>
            <wp:effectExtent l="19050" t="0" r="0" b="0"/>
            <wp:docPr id="26"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45"/>
                    <a:srcRect/>
                    <a:stretch>
                      <a:fillRect/>
                    </a:stretch>
                  </pic:blipFill>
                  <pic:spPr bwMode="auto">
                    <a:xfrm>
                      <a:off x="0" y="0"/>
                      <a:ext cx="3930650" cy="2363470"/>
                    </a:xfrm>
                    <a:prstGeom prst="rect">
                      <a:avLst/>
                    </a:prstGeom>
                    <a:noFill/>
                    <a:ln w="9525">
                      <a:noFill/>
                      <a:miter lim="800000"/>
                      <a:headEnd/>
                      <a:tailEnd/>
                    </a:ln>
                  </pic:spPr>
                </pic:pic>
              </a:graphicData>
            </a:graphic>
          </wp:inline>
        </w:drawing>
      </w:r>
    </w:p>
    <w:p w:rsidR="00B16F26" w:rsidRPr="00843D3E" w:rsidRDefault="00B16F26" w:rsidP="006D6099">
      <w:pPr>
        <w:spacing w:before="0" w:after="360"/>
        <w:ind w:firstLine="0"/>
        <w:jc w:val="center"/>
        <w:textAlignment w:val="auto"/>
        <w:rPr>
          <w:rFonts w:ascii="Arial Narrow" w:hAnsi="Arial Narrow" w:cs="Arial"/>
          <w:b/>
          <w:bCs/>
          <w:sz w:val="20"/>
          <w:szCs w:val="20"/>
        </w:rPr>
      </w:pPr>
      <w:bookmarkStart w:id="241" w:name="_Toc373765003"/>
      <w:bookmarkStart w:id="242" w:name="_Toc373927503"/>
      <w:r w:rsidRPr="00843D3E">
        <w:rPr>
          <w:rFonts w:ascii="Arial Narrow" w:hAnsi="Arial Narrow" w:cs="Arial"/>
          <w:b/>
          <w:bCs/>
          <w:sz w:val="20"/>
          <w:szCs w:val="20"/>
        </w:rPr>
        <w:t xml:space="preserve">Рисунок </w:t>
      </w:r>
      <w:r w:rsidR="00B111DC" w:rsidRPr="00843D3E">
        <w:rPr>
          <w:rFonts w:ascii="Arial Narrow" w:hAnsi="Arial Narrow" w:cs="Arial"/>
          <w:b/>
          <w:bCs/>
          <w:sz w:val="20"/>
          <w:szCs w:val="20"/>
        </w:rPr>
        <w:fldChar w:fldCharType="begin"/>
      </w:r>
      <w:r w:rsidRPr="00843D3E">
        <w:rPr>
          <w:rFonts w:ascii="Arial Narrow" w:hAnsi="Arial Narrow" w:cs="Arial"/>
          <w:b/>
          <w:bCs/>
          <w:sz w:val="20"/>
          <w:szCs w:val="20"/>
        </w:rPr>
        <w:instrText xml:space="preserve"> STYLEREF 1 \s </w:instrText>
      </w:r>
      <w:r w:rsidR="00B111DC" w:rsidRPr="00843D3E">
        <w:rPr>
          <w:rFonts w:ascii="Arial Narrow" w:hAnsi="Arial Narrow" w:cs="Arial"/>
          <w:b/>
          <w:bCs/>
          <w:sz w:val="20"/>
          <w:szCs w:val="20"/>
        </w:rPr>
        <w:fldChar w:fldCharType="separate"/>
      </w:r>
      <w:r>
        <w:rPr>
          <w:rFonts w:ascii="Arial Narrow" w:hAnsi="Arial Narrow" w:cs="Arial"/>
          <w:b/>
          <w:bCs/>
          <w:noProof/>
          <w:sz w:val="20"/>
          <w:szCs w:val="20"/>
        </w:rPr>
        <w:t>8</w:t>
      </w:r>
      <w:r w:rsidR="00B111DC" w:rsidRPr="00843D3E">
        <w:rPr>
          <w:rFonts w:ascii="Arial Narrow" w:hAnsi="Arial Narrow" w:cs="Arial"/>
          <w:b/>
          <w:bCs/>
          <w:sz w:val="20"/>
          <w:szCs w:val="20"/>
        </w:rPr>
        <w:fldChar w:fldCharType="end"/>
      </w:r>
      <w:r w:rsidRPr="00843D3E">
        <w:rPr>
          <w:rFonts w:ascii="Arial Narrow" w:hAnsi="Arial Narrow" w:cs="Arial"/>
          <w:b/>
          <w:bCs/>
          <w:sz w:val="20"/>
          <w:szCs w:val="20"/>
        </w:rPr>
        <w:t>.</w:t>
      </w:r>
      <w:r w:rsidR="00B111DC" w:rsidRPr="00843D3E">
        <w:rPr>
          <w:rFonts w:ascii="Arial Narrow" w:hAnsi="Arial Narrow" w:cs="Arial"/>
          <w:b/>
          <w:bCs/>
          <w:sz w:val="20"/>
          <w:szCs w:val="20"/>
        </w:rPr>
        <w:fldChar w:fldCharType="begin"/>
      </w:r>
      <w:r w:rsidRPr="00843D3E">
        <w:rPr>
          <w:rFonts w:ascii="Arial Narrow" w:hAnsi="Arial Narrow" w:cs="Arial"/>
          <w:b/>
          <w:bCs/>
          <w:sz w:val="20"/>
          <w:szCs w:val="20"/>
        </w:rPr>
        <w:instrText xml:space="preserve"> SEQ Рисунок \* ARABIC \s 1 </w:instrText>
      </w:r>
      <w:r w:rsidR="00B111DC" w:rsidRPr="00843D3E">
        <w:rPr>
          <w:rFonts w:ascii="Arial Narrow" w:hAnsi="Arial Narrow" w:cs="Arial"/>
          <w:b/>
          <w:bCs/>
          <w:sz w:val="20"/>
          <w:szCs w:val="20"/>
        </w:rPr>
        <w:fldChar w:fldCharType="separate"/>
      </w:r>
      <w:r>
        <w:rPr>
          <w:rFonts w:ascii="Arial Narrow" w:hAnsi="Arial Narrow" w:cs="Arial"/>
          <w:b/>
          <w:bCs/>
          <w:noProof/>
          <w:sz w:val="20"/>
          <w:szCs w:val="20"/>
        </w:rPr>
        <w:t>1</w:t>
      </w:r>
      <w:r w:rsidR="00B111DC" w:rsidRPr="00843D3E">
        <w:rPr>
          <w:rFonts w:ascii="Arial Narrow" w:hAnsi="Arial Narrow" w:cs="Arial"/>
          <w:b/>
          <w:bCs/>
          <w:sz w:val="20"/>
          <w:szCs w:val="20"/>
        </w:rPr>
        <w:fldChar w:fldCharType="end"/>
      </w:r>
      <w:r w:rsidRPr="00843D3E">
        <w:rPr>
          <w:rFonts w:ascii="Arial Narrow" w:hAnsi="Arial Narrow" w:cs="Arial"/>
          <w:b/>
          <w:bCs/>
          <w:sz w:val="20"/>
          <w:szCs w:val="20"/>
        </w:rPr>
        <w:t>. Ожидаемая структура тарифа организации</w:t>
      </w:r>
      <w:bookmarkEnd w:id="241"/>
      <w:bookmarkEnd w:id="242"/>
    </w:p>
    <w:p w:rsidR="00B16F26" w:rsidRPr="00843D3E" w:rsidRDefault="00DA72BA" w:rsidP="006D6099">
      <w:pPr>
        <w:keepNext/>
        <w:spacing w:before="360" w:after="0" w:line="360" w:lineRule="auto"/>
        <w:ind w:firstLine="0"/>
        <w:jc w:val="center"/>
        <w:rPr>
          <w:rFonts w:cs="Arial"/>
          <w:noProof/>
          <w:sz w:val="24"/>
          <w:szCs w:val="24"/>
          <w:lang w:eastAsia="ru-RU"/>
        </w:rPr>
      </w:pPr>
      <w:r>
        <w:rPr>
          <w:rFonts w:cs="Arial"/>
          <w:noProof/>
          <w:sz w:val="24"/>
          <w:szCs w:val="24"/>
          <w:lang w:eastAsia="ru-RU"/>
        </w:rPr>
        <w:lastRenderedPageBreak/>
        <w:drawing>
          <wp:inline distT="0" distB="0" distL="0" distR="0">
            <wp:extent cx="3930650" cy="2363470"/>
            <wp:effectExtent l="19050" t="0" r="0" b="0"/>
            <wp:docPr id="27"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46"/>
                    <a:srcRect/>
                    <a:stretch>
                      <a:fillRect/>
                    </a:stretch>
                  </pic:blipFill>
                  <pic:spPr bwMode="auto">
                    <a:xfrm>
                      <a:off x="0" y="0"/>
                      <a:ext cx="3930650" cy="2363470"/>
                    </a:xfrm>
                    <a:prstGeom prst="rect">
                      <a:avLst/>
                    </a:prstGeom>
                    <a:noFill/>
                    <a:ln w="9525">
                      <a:noFill/>
                      <a:miter lim="800000"/>
                      <a:headEnd/>
                      <a:tailEnd/>
                    </a:ln>
                  </pic:spPr>
                </pic:pic>
              </a:graphicData>
            </a:graphic>
          </wp:inline>
        </w:drawing>
      </w:r>
    </w:p>
    <w:p w:rsidR="00B16F26" w:rsidRPr="00843D3E" w:rsidRDefault="00B16F26" w:rsidP="006D6099">
      <w:pPr>
        <w:spacing w:before="0" w:after="360"/>
        <w:ind w:firstLine="0"/>
        <w:jc w:val="center"/>
        <w:textAlignment w:val="auto"/>
        <w:rPr>
          <w:rFonts w:ascii="Arial Narrow" w:hAnsi="Arial Narrow" w:cs="Arial"/>
          <w:b/>
          <w:bCs/>
          <w:sz w:val="20"/>
          <w:szCs w:val="20"/>
        </w:rPr>
      </w:pPr>
      <w:bookmarkStart w:id="243" w:name="_Toc373765004"/>
      <w:bookmarkStart w:id="244" w:name="_Toc373927504"/>
      <w:r w:rsidRPr="00843D3E">
        <w:rPr>
          <w:rFonts w:ascii="Arial Narrow" w:hAnsi="Arial Narrow" w:cs="Arial"/>
          <w:b/>
          <w:bCs/>
          <w:sz w:val="20"/>
          <w:szCs w:val="20"/>
        </w:rPr>
        <w:t xml:space="preserve">Рисунок </w:t>
      </w:r>
      <w:r w:rsidR="00B111DC" w:rsidRPr="00843D3E">
        <w:rPr>
          <w:rFonts w:ascii="Arial Narrow" w:hAnsi="Arial Narrow" w:cs="Arial"/>
          <w:b/>
          <w:bCs/>
          <w:sz w:val="20"/>
          <w:szCs w:val="20"/>
        </w:rPr>
        <w:fldChar w:fldCharType="begin"/>
      </w:r>
      <w:r w:rsidRPr="00843D3E">
        <w:rPr>
          <w:rFonts w:ascii="Arial Narrow" w:hAnsi="Arial Narrow" w:cs="Arial"/>
          <w:b/>
          <w:bCs/>
          <w:sz w:val="20"/>
          <w:szCs w:val="20"/>
        </w:rPr>
        <w:instrText xml:space="preserve"> STYLEREF 1 \s </w:instrText>
      </w:r>
      <w:r w:rsidR="00B111DC" w:rsidRPr="00843D3E">
        <w:rPr>
          <w:rFonts w:ascii="Arial Narrow" w:hAnsi="Arial Narrow" w:cs="Arial"/>
          <w:b/>
          <w:bCs/>
          <w:sz w:val="20"/>
          <w:szCs w:val="20"/>
        </w:rPr>
        <w:fldChar w:fldCharType="separate"/>
      </w:r>
      <w:r>
        <w:rPr>
          <w:rFonts w:ascii="Arial Narrow" w:hAnsi="Arial Narrow" w:cs="Arial"/>
          <w:b/>
          <w:bCs/>
          <w:noProof/>
          <w:sz w:val="20"/>
          <w:szCs w:val="20"/>
        </w:rPr>
        <w:t>8</w:t>
      </w:r>
      <w:r w:rsidR="00B111DC" w:rsidRPr="00843D3E">
        <w:rPr>
          <w:rFonts w:ascii="Arial Narrow" w:hAnsi="Arial Narrow" w:cs="Arial"/>
          <w:b/>
          <w:bCs/>
          <w:sz w:val="20"/>
          <w:szCs w:val="20"/>
        </w:rPr>
        <w:fldChar w:fldCharType="end"/>
      </w:r>
      <w:r w:rsidRPr="00843D3E">
        <w:rPr>
          <w:rFonts w:ascii="Arial Narrow" w:hAnsi="Arial Narrow" w:cs="Arial"/>
          <w:b/>
          <w:bCs/>
          <w:sz w:val="20"/>
          <w:szCs w:val="20"/>
        </w:rPr>
        <w:t>.</w:t>
      </w:r>
      <w:r w:rsidR="00B111DC" w:rsidRPr="00843D3E">
        <w:rPr>
          <w:rFonts w:ascii="Arial Narrow" w:hAnsi="Arial Narrow" w:cs="Arial"/>
          <w:b/>
          <w:bCs/>
          <w:sz w:val="20"/>
          <w:szCs w:val="20"/>
        </w:rPr>
        <w:fldChar w:fldCharType="begin"/>
      </w:r>
      <w:r w:rsidRPr="00843D3E">
        <w:rPr>
          <w:rFonts w:ascii="Arial Narrow" w:hAnsi="Arial Narrow" w:cs="Arial"/>
          <w:b/>
          <w:bCs/>
          <w:sz w:val="20"/>
          <w:szCs w:val="20"/>
        </w:rPr>
        <w:instrText xml:space="preserve"> SEQ Рисунок \* ARABIC \s 1 </w:instrText>
      </w:r>
      <w:r w:rsidR="00B111DC" w:rsidRPr="00843D3E">
        <w:rPr>
          <w:rFonts w:ascii="Arial Narrow" w:hAnsi="Arial Narrow" w:cs="Arial"/>
          <w:b/>
          <w:bCs/>
          <w:sz w:val="20"/>
          <w:szCs w:val="20"/>
        </w:rPr>
        <w:fldChar w:fldCharType="separate"/>
      </w:r>
      <w:r>
        <w:rPr>
          <w:rFonts w:ascii="Arial Narrow" w:hAnsi="Arial Narrow" w:cs="Arial"/>
          <w:b/>
          <w:bCs/>
          <w:noProof/>
          <w:sz w:val="20"/>
          <w:szCs w:val="20"/>
        </w:rPr>
        <w:t>2</w:t>
      </w:r>
      <w:r w:rsidR="00B111DC" w:rsidRPr="00843D3E">
        <w:rPr>
          <w:rFonts w:ascii="Arial Narrow" w:hAnsi="Arial Narrow" w:cs="Arial"/>
          <w:b/>
          <w:bCs/>
          <w:sz w:val="20"/>
          <w:szCs w:val="20"/>
        </w:rPr>
        <w:fldChar w:fldCharType="end"/>
      </w:r>
      <w:r w:rsidRPr="00843D3E">
        <w:rPr>
          <w:rFonts w:ascii="Arial Narrow" w:hAnsi="Arial Narrow" w:cs="Arial"/>
          <w:b/>
          <w:bCs/>
          <w:sz w:val="20"/>
          <w:szCs w:val="20"/>
        </w:rPr>
        <w:t>. Ожидаемая структура тарифа организации</w:t>
      </w:r>
      <w:bookmarkEnd w:id="243"/>
      <w:bookmarkEnd w:id="244"/>
    </w:p>
    <w:p w:rsidR="00B16F26" w:rsidRPr="00843D3E" w:rsidRDefault="00B16F26" w:rsidP="006D6099">
      <w:pPr>
        <w:spacing w:line="360" w:lineRule="auto"/>
        <w:rPr>
          <w:rFonts w:cs="Arial"/>
          <w:sz w:val="24"/>
          <w:szCs w:val="24"/>
          <w:lang w:eastAsia="ru-RU"/>
        </w:rPr>
      </w:pPr>
      <w:r w:rsidRPr="00843D3E">
        <w:rPr>
          <w:rFonts w:cs="Arial"/>
          <w:sz w:val="24"/>
          <w:szCs w:val="24"/>
          <w:lang w:eastAsia="ru-RU"/>
        </w:rPr>
        <w:t>Сумма привлекаемых заемных средств остается примерно постоянной в течение всего периода. Ежегодный объем в среднем составляет 90-100 млн. руб. в год. (рисунок 8.3).</w:t>
      </w:r>
    </w:p>
    <w:p w:rsidR="00B16F26" w:rsidRPr="00843D3E" w:rsidRDefault="00DA72BA" w:rsidP="006D6099">
      <w:pPr>
        <w:keepNext/>
        <w:spacing w:before="360" w:after="0" w:line="360" w:lineRule="auto"/>
        <w:ind w:firstLine="0"/>
        <w:jc w:val="center"/>
        <w:rPr>
          <w:rFonts w:cs="Arial"/>
          <w:noProof/>
          <w:sz w:val="24"/>
          <w:szCs w:val="24"/>
          <w:lang w:eastAsia="ru-RU"/>
        </w:rPr>
      </w:pPr>
      <w:r>
        <w:rPr>
          <w:rFonts w:cs="Arial"/>
          <w:noProof/>
          <w:sz w:val="24"/>
          <w:szCs w:val="24"/>
          <w:lang w:eastAsia="ru-RU"/>
        </w:rPr>
        <w:drawing>
          <wp:inline distT="0" distB="0" distL="0" distR="0">
            <wp:extent cx="3990340" cy="2374900"/>
            <wp:effectExtent l="19050" t="0" r="0" b="0"/>
            <wp:docPr id="28"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47"/>
                    <a:srcRect/>
                    <a:stretch>
                      <a:fillRect/>
                    </a:stretch>
                  </pic:blipFill>
                  <pic:spPr bwMode="auto">
                    <a:xfrm>
                      <a:off x="0" y="0"/>
                      <a:ext cx="3990340" cy="2374900"/>
                    </a:xfrm>
                    <a:prstGeom prst="rect">
                      <a:avLst/>
                    </a:prstGeom>
                    <a:noFill/>
                    <a:ln w="9525">
                      <a:noFill/>
                      <a:miter lim="800000"/>
                      <a:headEnd/>
                      <a:tailEnd/>
                    </a:ln>
                  </pic:spPr>
                </pic:pic>
              </a:graphicData>
            </a:graphic>
          </wp:inline>
        </w:drawing>
      </w:r>
    </w:p>
    <w:p w:rsidR="00B16F26" w:rsidRPr="00843D3E" w:rsidRDefault="00B16F26" w:rsidP="006D6099">
      <w:pPr>
        <w:spacing w:before="0" w:after="360"/>
        <w:ind w:firstLine="0"/>
        <w:jc w:val="center"/>
        <w:textAlignment w:val="auto"/>
        <w:rPr>
          <w:rFonts w:ascii="Arial Narrow" w:hAnsi="Arial Narrow" w:cs="Arial"/>
          <w:b/>
          <w:bCs/>
          <w:sz w:val="20"/>
          <w:szCs w:val="20"/>
        </w:rPr>
      </w:pPr>
      <w:bookmarkStart w:id="245" w:name="_Toc373765005"/>
      <w:bookmarkStart w:id="246" w:name="_Toc373927505"/>
      <w:r w:rsidRPr="00843D3E">
        <w:rPr>
          <w:rFonts w:ascii="Arial Narrow" w:hAnsi="Arial Narrow" w:cs="Arial"/>
          <w:b/>
          <w:bCs/>
          <w:sz w:val="20"/>
          <w:szCs w:val="20"/>
        </w:rPr>
        <w:t xml:space="preserve">Рисунок </w:t>
      </w:r>
      <w:r w:rsidR="00B111DC" w:rsidRPr="00843D3E">
        <w:rPr>
          <w:rFonts w:ascii="Arial Narrow" w:hAnsi="Arial Narrow" w:cs="Arial"/>
          <w:b/>
          <w:bCs/>
          <w:sz w:val="20"/>
          <w:szCs w:val="20"/>
        </w:rPr>
        <w:fldChar w:fldCharType="begin"/>
      </w:r>
      <w:r w:rsidRPr="00843D3E">
        <w:rPr>
          <w:rFonts w:ascii="Arial Narrow" w:hAnsi="Arial Narrow" w:cs="Arial"/>
          <w:b/>
          <w:bCs/>
          <w:sz w:val="20"/>
          <w:szCs w:val="20"/>
        </w:rPr>
        <w:instrText xml:space="preserve"> STYLEREF 1 \s </w:instrText>
      </w:r>
      <w:r w:rsidR="00B111DC" w:rsidRPr="00843D3E">
        <w:rPr>
          <w:rFonts w:ascii="Arial Narrow" w:hAnsi="Arial Narrow" w:cs="Arial"/>
          <w:b/>
          <w:bCs/>
          <w:sz w:val="20"/>
          <w:szCs w:val="20"/>
        </w:rPr>
        <w:fldChar w:fldCharType="separate"/>
      </w:r>
      <w:r>
        <w:rPr>
          <w:rFonts w:ascii="Arial Narrow" w:hAnsi="Arial Narrow" w:cs="Arial"/>
          <w:b/>
          <w:bCs/>
          <w:noProof/>
          <w:sz w:val="20"/>
          <w:szCs w:val="20"/>
        </w:rPr>
        <w:t>8</w:t>
      </w:r>
      <w:r w:rsidR="00B111DC" w:rsidRPr="00843D3E">
        <w:rPr>
          <w:rFonts w:ascii="Arial Narrow" w:hAnsi="Arial Narrow" w:cs="Arial"/>
          <w:b/>
          <w:bCs/>
          <w:sz w:val="20"/>
          <w:szCs w:val="20"/>
        </w:rPr>
        <w:fldChar w:fldCharType="end"/>
      </w:r>
      <w:r w:rsidRPr="00843D3E">
        <w:rPr>
          <w:rFonts w:ascii="Arial Narrow" w:hAnsi="Arial Narrow" w:cs="Arial"/>
          <w:b/>
          <w:bCs/>
          <w:sz w:val="20"/>
          <w:szCs w:val="20"/>
        </w:rPr>
        <w:t>.</w:t>
      </w:r>
      <w:r w:rsidR="00B111DC" w:rsidRPr="00843D3E">
        <w:rPr>
          <w:rFonts w:ascii="Arial Narrow" w:hAnsi="Arial Narrow" w:cs="Arial"/>
          <w:b/>
          <w:bCs/>
          <w:sz w:val="20"/>
          <w:szCs w:val="20"/>
        </w:rPr>
        <w:fldChar w:fldCharType="begin"/>
      </w:r>
      <w:r w:rsidRPr="00843D3E">
        <w:rPr>
          <w:rFonts w:ascii="Arial Narrow" w:hAnsi="Arial Narrow" w:cs="Arial"/>
          <w:b/>
          <w:bCs/>
          <w:sz w:val="20"/>
          <w:szCs w:val="20"/>
        </w:rPr>
        <w:instrText xml:space="preserve"> SEQ Рисунок \* ARABIC \s 1 </w:instrText>
      </w:r>
      <w:r w:rsidR="00B111DC" w:rsidRPr="00843D3E">
        <w:rPr>
          <w:rFonts w:ascii="Arial Narrow" w:hAnsi="Arial Narrow" w:cs="Arial"/>
          <w:b/>
          <w:bCs/>
          <w:sz w:val="20"/>
          <w:szCs w:val="20"/>
        </w:rPr>
        <w:fldChar w:fldCharType="separate"/>
      </w:r>
      <w:r>
        <w:rPr>
          <w:rFonts w:ascii="Arial Narrow" w:hAnsi="Arial Narrow" w:cs="Arial"/>
          <w:b/>
          <w:bCs/>
          <w:noProof/>
          <w:sz w:val="20"/>
          <w:szCs w:val="20"/>
        </w:rPr>
        <w:t>3</w:t>
      </w:r>
      <w:r w:rsidR="00B111DC" w:rsidRPr="00843D3E">
        <w:rPr>
          <w:rFonts w:ascii="Arial Narrow" w:hAnsi="Arial Narrow" w:cs="Arial"/>
          <w:b/>
          <w:bCs/>
          <w:sz w:val="20"/>
          <w:szCs w:val="20"/>
        </w:rPr>
        <w:fldChar w:fldCharType="end"/>
      </w:r>
      <w:r w:rsidRPr="00843D3E">
        <w:rPr>
          <w:rFonts w:ascii="Arial Narrow" w:hAnsi="Arial Narrow" w:cs="Arial"/>
          <w:b/>
          <w:bCs/>
          <w:sz w:val="20"/>
          <w:szCs w:val="20"/>
        </w:rPr>
        <w:t>. График привлечения займов и сумма долга организации</w:t>
      </w:r>
      <w:bookmarkEnd w:id="245"/>
      <w:bookmarkEnd w:id="246"/>
    </w:p>
    <w:p w:rsidR="00B16F26" w:rsidRPr="00843D3E" w:rsidRDefault="00B16F26" w:rsidP="006D6099">
      <w:pPr>
        <w:spacing w:line="360" w:lineRule="auto"/>
        <w:rPr>
          <w:rFonts w:cs="Arial"/>
          <w:sz w:val="24"/>
          <w:szCs w:val="24"/>
          <w:lang w:eastAsia="ru-RU"/>
        </w:rPr>
      </w:pPr>
      <w:r w:rsidRPr="00843D3E">
        <w:rPr>
          <w:rFonts w:cs="Arial"/>
          <w:sz w:val="24"/>
          <w:szCs w:val="24"/>
          <w:lang w:eastAsia="ru-RU"/>
        </w:rPr>
        <w:t xml:space="preserve">Максимальная сумма долга организации в течение всего периода составит 560 млн. руб., а в период с 2013 по 2017 год – 233 млн. руб. В первые годы практически все собственные средства организации будут использованы для выплат по займам (рисунок 8.4). </w:t>
      </w:r>
    </w:p>
    <w:p w:rsidR="00B16F26" w:rsidRPr="00843D3E" w:rsidRDefault="00DA72BA" w:rsidP="006D6099">
      <w:pPr>
        <w:keepNext/>
        <w:spacing w:before="360" w:after="0" w:line="360" w:lineRule="auto"/>
        <w:ind w:firstLine="0"/>
        <w:jc w:val="center"/>
        <w:rPr>
          <w:rFonts w:cs="Arial"/>
          <w:noProof/>
          <w:sz w:val="24"/>
          <w:szCs w:val="24"/>
          <w:lang w:eastAsia="ru-RU"/>
        </w:rPr>
      </w:pPr>
      <w:r>
        <w:rPr>
          <w:rFonts w:cs="Arial"/>
          <w:noProof/>
          <w:sz w:val="24"/>
          <w:szCs w:val="24"/>
          <w:lang w:eastAsia="ru-RU"/>
        </w:rPr>
        <w:lastRenderedPageBreak/>
        <w:drawing>
          <wp:inline distT="0" distB="0" distL="0" distR="0">
            <wp:extent cx="3954780" cy="2351405"/>
            <wp:effectExtent l="19050" t="0" r="7620" b="0"/>
            <wp:docPr id="29"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48"/>
                    <a:srcRect/>
                    <a:stretch>
                      <a:fillRect/>
                    </a:stretch>
                  </pic:blipFill>
                  <pic:spPr bwMode="auto">
                    <a:xfrm>
                      <a:off x="0" y="0"/>
                      <a:ext cx="3954780" cy="2351405"/>
                    </a:xfrm>
                    <a:prstGeom prst="rect">
                      <a:avLst/>
                    </a:prstGeom>
                    <a:noFill/>
                    <a:ln w="9525">
                      <a:noFill/>
                      <a:miter lim="800000"/>
                      <a:headEnd/>
                      <a:tailEnd/>
                    </a:ln>
                  </pic:spPr>
                </pic:pic>
              </a:graphicData>
            </a:graphic>
          </wp:inline>
        </w:drawing>
      </w:r>
    </w:p>
    <w:p w:rsidR="00B16F26" w:rsidRPr="00843D3E" w:rsidRDefault="00B16F26" w:rsidP="006D6099">
      <w:pPr>
        <w:spacing w:before="0" w:after="360"/>
        <w:ind w:firstLine="0"/>
        <w:jc w:val="center"/>
        <w:textAlignment w:val="auto"/>
        <w:rPr>
          <w:rFonts w:ascii="Arial Narrow" w:hAnsi="Arial Narrow" w:cs="Arial"/>
          <w:b/>
          <w:bCs/>
          <w:sz w:val="20"/>
          <w:szCs w:val="20"/>
        </w:rPr>
      </w:pPr>
      <w:bookmarkStart w:id="247" w:name="_Toc373765006"/>
      <w:bookmarkStart w:id="248" w:name="_Toc373927506"/>
      <w:r w:rsidRPr="00843D3E">
        <w:rPr>
          <w:rFonts w:ascii="Arial Narrow" w:hAnsi="Arial Narrow" w:cs="Arial"/>
          <w:b/>
          <w:bCs/>
          <w:sz w:val="20"/>
          <w:szCs w:val="20"/>
        </w:rPr>
        <w:t xml:space="preserve">Рисунок </w:t>
      </w:r>
      <w:r w:rsidR="00B111DC" w:rsidRPr="00843D3E">
        <w:rPr>
          <w:rFonts w:ascii="Arial Narrow" w:hAnsi="Arial Narrow" w:cs="Arial"/>
          <w:b/>
          <w:bCs/>
          <w:sz w:val="20"/>
          <w:szCs w:val="20"/>
        </w:rPr>
        <w:fldChar w:fldCharType="begin"/>
      </w:r>
      <w:r w:rsidRPr="00843D3E">
        <w:rPr>
          <w:rFonts w:ascii="Arial Narrow" w:hAnsi="Arial Narrow" w:cs="Arial"/>
          <w:b/>
          <w:bCs/>
          <w:sz w:val="20"/>
          <w:szCs w:val="20"/>
        </w:rPr>
        <w:instrText xml:space="preserve"> STYLEREF 1 \s </w:instrText>
      </w:r>
      <w:r w:rsidR="00B111DC" w:rsidRPr="00843D3E">
        <w:rPr>
          <w:rFonts w:ascii="Arial Narrow" w:hAnsi="Arial Narrow" w:cs="Arial"/>
          <w:b/>
          <w:bCs/>
          <w:sz w:val="20"/>
          <w:szCs w:val="20"/>
        </w:rPr>
        <w:fldChar w:fldCharType="separate"/>
      </w:r>
      <w:r>
        <w:rPr>
          <w:rFonts w:ascii="Arial Narrow" w:hAnsi="Arial Narrow" w:cs="Arial"/>
          <w:b/>
          <w:bCs/>
          <w:noProof/>
          <w:sz w:val="20"/>
          <w:szCs w:val="20"/>
        </w:rPr>
        <w:t>8</w:t>
      </w:r>
      <w:r w:rsidR="00B111DC" w:rsidRPr="00843D3E">
        <w:rPr>
          <w:rFonts w:ascii="Arial Narrow" w:hAnsi="Arial Narrow" w:cs="Arial"/>
          <w:b/>
          <w:bCs/>
          <w:sz w:val="20"/>
          <w:szCs w:val="20"/>
        </w:rPr>
        <w:fldChar w:fldCharType="end"/>
      </w:r>
      <w:r w:rsidRPr="00843D3E">
        <w:rPr>
          <w:rFonts w:ascii="Arial Narrow" w:hAnsi="Arial Narrow" w:cs="Arial"/>
          <w:b/>
          <w:bCs/>
          <w:sz w:val="20"/>
          <w:szCs w:val="20"/>
        </w:rPr>
        <w:t>.</w:t>
      </w:r>
      <w:r w:rsidR="00B111DC" w:rsidRPr="00843D3E">
        <w:rPr>
          <w:rFonts w:ascii="Arial Narrow" w:hAnsi="Arial Narrow" w:cs="Arial"/>
          <w:b/>
          <w:bCs/>
          <w:sz w:val="20"/>
          <w:szCs w:val="20"/>
        </w:rPr>
        <w:fldChar w:fldCharType="begin"/>
      </w:r>
      <w:r w:rsidRPr="00843D3E">
        <w:rPr>
          <w:rFonts w:ascii="Arial Narrow" w:hAnsi="Arial Narrow" w:cs="Arial"/>
          <w:b/>
          <w:bCs/>
          <w:sz w:val="20"/>
          <w:szCs w:val="20"/>
        </w:rPr>
        <w:instrText xml:space="preserve"> SEQ Рисунок \* ARABIC \s 1 </w:instrText>
      </w:r>
      <w:r w:rsidR="00B111DC" w:rsidRPr="00843D3E">
        <w:rPr>
          <w:rFonts w:ascii="Arial Narrow" w:hAnsi="Arial Narrow" w:cs="Arial"/>
          <w:b/>
          <w:bCs/>
          <w:sz w:val="20"/>
          <w:szCs w:val="20"/>
        </w:rPr>
        <w:fldChar w:fldCharType="separate"/>
      </w:r>
      <w:r>
        <w:rPr>
          <w:rFonts w:ascii="Arial Narrow" w:hAnsi="Arial Narrow" w:cs="Arial"/>
          <w:b/>
          <w:bCs/>
          <w:noProof/>
          <w:sz w:val="20"/>
          <w:szCs w:val="20"/>
        </w:rPr>
        <w:t>4</w:t>
      </w:r>
      <w:r w:rsidR="00B111DC" w:rsidRPr="00843D3E">
        <w:rPr>
          <w:rFonts w:ascii="Arial Narrow" w:hAnsi="Arial Narrow" w:cs="Arial"/>
          <w:b/>
          <w:bCs/>
          <w:sz w:val="20"/>
          <w:szCs w:val="20"/>
        </w:rPr>
        <w:fldChar w:fldCharType="end"/>
      </w:r>
      <w:r w:rsidRPr="00843D3E">
        <w:rPr>
          <w:rFonts w:ascii="Arial Narrow" w:hAnsi="Arial Narrow" w:cs="Arial"/>
          <w:b/>
          <w:bCs/>
          <w:sz w:val="20"/>
          <w:szCs w:val="20"/>
        </w:rPr>
        <w:t>. Структура использования собственных средств организации</w:t>
      </w:r>
      <w:bookmarkEnd w:id="247"/>
      <w:bookmarkEnd w:id="248"/>
    </w:p>
    <w:p w:rsidR="00B16F26" w:rsidRPr="00843D3E" w:rsidRDefault="00B16F26" w:rsidP="006D6099">
      <w:pPr>
        <w:spacing w:line="360" w:lineRule="auto"/>
        <w:rPr>
          <w:rFonts w:cs="Arial"/>
          <w:sz w:val="24"/>
          <w:szCs w:val="24"/>
          <w:lang w:eastAsia="ru-RU"/>
        </w:rPr>
      </w:pPr>
      <w:r w:rsidRPr="00843D3E">
        <w:rPr>
          <w:rFonts w:cs="Arial"/>
          <w:sz w:val="24"/>
          <w:szCs w:val="24"/>
          <w:lang w:eastAsia="ru-RU"/>
        </w:rPr>
        <w:t>С 2020 года собственных средств организации становится достаточно для частичного финансирования мероприятий программы. Это становится возможным за счет замедления темпо роста тарифа на газ (с 6,5% в 2019 году до 5% в 2020 и до 4,1% в 2022) и сохранении темпа роста тарифа на уровне 4,9-5,1%.</w:t>
      </w:r>
    </w:p>
    <w:p w:rsidR="00B16F26" w:rsidRPr="00843D3E" w:rsidRDefault="00B16F26" w:rsidP="006D6099">
      <w:pPr>
        <w:spacing w:line="360" w:lineRule="auto"/>
        <w:rPr>
          <w:rFonts w:cs="Arial"/>
          <w:sz w:val="24"/>
          <w:szCs w:val="24"/>
          <w:lang w:eastAsia="ru-RU"/>
        </w:rPr>
      </w:pPr>
      <w:r w:rsidRPr="00843D3E">
        <w:rPr>
          <w:rFonts w:cs="Arial"/>
          <w:sz w:val="24"/>
          <w:szCs w:val="24"/>
          <w:lang w:eastAsia="ru-RU"/>
        </w:rPr>
        <w:t>Общий объем бюджетного финансирования за весь период составляет 3 465,9 млн. руб. (59% от общего объема инвестиций). Предполагается, что бюджетные средства будут направлены на реализацию проектов, связанных с перекладкой тепловых сетей, выработавших свой ресурс. Капитальные затраты по этому проекту составляют 5 297,6 млн. руб., из них 65% (3 495,9 млн. руб.) финансируется за счет бюджетных средств, остальные – за счет заемных средств и средств организации. График привлечения бюджетного финансирования приведен на рисунке 8.5.</w:t>
      </w:r>
    </w:p>
    <w:p w:rsidR="00B16F26" w:rsidRPr="00843D3E" w:rsidRDefault="00DA72BA" w:rsidP="006D6099">
      <w:pPr>
        <w:keepNext/>
        <w:spacing w:before="360" w:after="0" w:line="360" w:lineRule="auto"/>
        <w:ind w:firstLine="0"/>
        <w:jc w:val="center"/>
        <w:rPr>
          <w:rFonts w:cs="Arial"/>
          <w:noProof/>
          <w:sz w:val="24"/>
          <w:szCs w:val="24"/>
          <w:lang w:eastAsia="ru-RU"/>
        </w:rPr>
      </w:pPr>
      <w:r>
        <w:rPr>
          <w:rFonts w:cs="Arial"/>
          <w:noProof/>
          <w:sz w:val="24"/>
          <w:szCs w:val="24"/>
          <w:lang w:eastAsia="ru-RU"/>
        </w:rPr>
        <w:drawing>
          <wp:inline distT="0" distB="0" distL="0" distR="0">
            <wp:extent cx="3728720" cy="2374900"/>
            <wp:effectExtent l="19050" t="0" r="5080" b="0"/>
            <wp:docPr id="30"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49"/>
                    <a:srcRect/>
                    <a:stretch>
                      <a:fillRect/>
                    </a:stretch>
                  </pic:blipFill>
                  <pic:spPr bwMode="auto">
                    <a:xfrm>
                      <a:off x="0" y="0"/>
                      <a:ext cx="3728720" cy="2374900"/>
                    </a:xfrm>
                    <a:prstGeom prst="rect">
                      <a:avLst/>
                    </a:prstGeom>
                    <a:noFill/>
                    <a:ln w="9525">
                      <a:noFill/>
                      <a:miter lim="800000"/>
                      <a:headEnd/>
                      <a:tailEnd/>
                    </a:ln>
                  </pic:spPr>
                </pic:pic>
              </a:graphicData>
            </a:graphic>
          </wp:inline>
        </w:drawing>
      </w:r>
    </w:p>
    <w:p w:rsidR="00B16F26" w:rsidRPr="00843D3E" w:rsidRDefault="00B16F26" w:rsidP="006D6099">
      <w:pPr>
        <w:spacing w:before="0" w:after="360"/>
        <w:ind w:firstLine="0"/>
        <w:jc w:val="center"/>
        <w:textAlignment w:val="auto"/>
        <w:rPr>
          <w:rFonts w:ascii="Arial Narrow" w:hAnsi="Arial Narrow" w:cs="Arial"/>
          <w:b/>
          <w:bCs/>
          <w:sz w:val="20"/>
          <w:szCs w:val="20"/>
        </w:rPr>
      </w:pPr>
      <w:bookmarkStart w:id="249" w:name="_Toc373765007"/>
      <w:bookmarkStart w:id="250" w:name="_Toc373927507"/>
      <w:r w:rsidRPr="00843D3E">
        <w:rPr>
          <w:rFonts w:ascii="Arial Narrow" w:hAnsi="Arial Narrow" w:cs="Arial"/>
          <w:b/>
          <w:bCs/>
          <w:sz w:val="20"/>
          <w:szCs w:val="20"/>
        </w:rPr>
        <w:t xml:space="preserve">Рисунок </w:t>
      </w:r>
      <w:r w:rsidR="00B111DC" w:rsidRPr="00843D3E">
        <w:rPr>
          <w:rFonts w:ascii="Arial Narrow" w:hAnsi="Arial Narrow" w:cs="Arial"/>
          <w:b/>
          <w:bCs/>
          <w:sz w:val="20"/>
          <w:szCs w:val="20"/>
        </w:rPr>
        <w:fldChar w:fldCharType="begin"/>
      </w:r>
      <w:r w:rsidRPr="00843D3E">
        <w:rPr>
          <w:rFonts w:ascii="Arial Narrow" w:hAnsi="Arial Narrow" w:cs="Arial"/>
          <w:b/>
          <w:bCs/>
          <w:sz w:val="20"/>
          <w:szCs w:val="20"/>
        </w:rPr>
        <w:instrText xml:space="preserve"> STYLEREF 1 \s </w:instrText>
      </w:r>
      <w:r w:rsidR="00B111DC" w:rsidRPr="00843D3E">
        <w:rPr>
          <w:rFonts w:ascii="Arial Narrow" w:hAnsi="Arial Narrow" w:cs="Arial"/>
          <w:b/>
          <w:bCs/>
          <w:sz w:val="20"/>
          <w:szCs w:val="20"/>
        </w:rPr>
        <w:fldChar w:fldCharType="separate"/>
      </w:r>
      <w:r>
        <w:rPr>
          <w:rFonts w:ascii="Arial Narrow" w:hAnsi="Arial Narrow" w:cs="Arial"/>
          <w:b/>
          <w:bCs/>
          <w:noProof/>
          <w:sz w:val="20"/>
          <w:szCs w:val="20"/>
        </w:rPr>
        <w:t>8</w:t>
      </w:r>
      <w:r w:rsidR="00B111DC" w:rsidRPr="00843D3E">
        <w:rPr>
          <w:rFonts w:ascii="Arial Narrow" w:hAnsi="Arial Narrow" w:cs="Arial"/>
          <w:b/>
          <w:bCs/>
          <w:sz w:val="20"/>
          <w:szCs w:val="20"/>
        </w:rPr>
        <w:fldChar w:fldCharType="end"/>
      </w:r>
      <w:r w:rsidRPr="00843D3E">
        <w:rPr>
          <w:rFonts w:ascii="Arial Narrow" w:hAnsi="Arial Narrow" w:cs="Arial"/>
          <w:b/>
          <w:bCs/>
          <w:sz w:val="20"/>
          <w:szCs w:val="20"/>
        </w:rPr>
        <w:t>.</w:t>
      </w:r>
      <w:r w:rsidR="00B111DC" w:rsidRPr="00843D3E">
        <w:rPr>
          <w:rFonts w:ascii="Arial Narrow" w:hAnsi="Arial Narrow" w:cs="Arial"/>
          <w:b/>
          <w:bCs/>
          <w:sz w:val="20"/>
          <w:szCs w:val="20"/>
        </w:rPr>
        <w:fldChar w:fldCharType="begin"/>
      </w:r>
      <w:r w:rsidRPr="00843D3E">
        <w:rPr>
          <w:rFonts w:ascii="Arial Narrow" w:hAnsi="Arial Narrow" w:cs="Arial"/>
          <w:b/>
          <w:bCs/>
          <w:sz w:val="20"/>
          <w:szCs w:val="20"/>
        </w:rPr>
        <w:instrText xml:space="preserve"> SEQ Рисунок \* ARABIC \s 1 </w:instrText>
      </w:r>
      <w:r w:rsidR="00B111DC" w:rsidRPr="00843D3E">
        <w:rPr>
          <w:rFonts w:ascii="Arial Narrow" w:hAnsi="Arial Narrow" w:cs="Arial"/>
          <w:b/>
          <w:bCs/>
          <w:sz w:val="20"/>
          <w:szCs w:val="20"/>
        </w:rPr>
        <w:fldChar w:fldCharType="separate"/>
      </w:r>
      <w:r>
        <w:rPr>
          <w:rFonts w:ascii="Arial Narrow" w:hAnsi="Arial Narrow" w:cs="Arial"/>
          <w:b/>
          <w:bCs/>
          <w:noProof/>
          <w:sz w:val="20"/>
          <w:szCs w:val="20"/>
        </w:rPr>
        <w:t>5</w:t>
      </w:r>
      <w:r w:rsidR="00B111DC" w:rsidRPr="00843D3E">
        <w:rPr>
          <w:rFonts w:ascii="Arial Narrow" w:hAnsi="Arial Narrow" w:cs="Arial"/>
          <w:b/>
          <w:bCs/>
          <w:sz w:val="20"/>
          <w:szCs w:val="20"/>
        </w:rPr>
        <w:fldChar w:fldCharType="end"/>
      </w:r>
      <w:r w:rsidRPr="00843D3E">
        <w:rPr>
          <w:rFonts w:ascii="Arial Narrow" w:hAnsi="Arial Narrow" w:cs="Arial"/>
          <w:b/>
          <w:bCs/>
          <w:sz w:val="20"/>
          <w:szCs w:val="20"/>
        </w:rPr>
        <w:t>. График привлечения бюджетных средств</w:t>
      </w:r>
      <w:bookmarkEnd w:id="249"/>
      <w:bookmarkEnd w:id="250"/>
    </w:p>
    <w:p w:rsidR="00B16F26" w:rsidRPr="00843D3E" w:rsidRDefault="00B16F26" w:rsidP="006D6099">
      <w:pPr>
        <w:spacing w:line="360" w:lineRule="auto"/>
        <w:rPr>
          <w:rFonts w:cs="Arial"/>
          <w:sz w:val="24"/>
          <w:szCs w:val="24"/>
          <w:lang w:eastAsia="ru-RU"/>
        </w:rPr>
      </w:pPr>
      <w:r w:rsidRPr="00843D3E">
        <w:rPr>
          <w:rFonts w:cs="Arial"/>
          <w:sz w:val="24"/>
          <w:szCs w:val="24"/>
          <w:lang w:eastAsia="ru-RU"/>
        </w:rPr>
        <w:t xml:space="preserve">Выделение бюджетных средств на финансирование мероприятий позволяет </w:t>
      </w:r>
      <w:r w:rsidRPr="00843D3E">
        <w:rPr>
          <w:rFonts w:cs="Arial"/>
          <w:sz w:val="24"/>
          <w:szCs w:val="24"/>
          <w:lang w:eastAsia="ru-RU"/>
        </w:rPr>
        <w:lastRenderedPageBreak/>
        <w:t>снизить темп роста тарифа для потребителей (рисунок 8.6) по сравнению с предыдущими вариантами. До 2023 года он будет составлять 4,9%-5,1% в год, а далее снизится до 4,0-4,1% в год.</w:t>
      </w:r>
    </w:p>
    <w:p w:rsidR="00B16F26" w:rsidRPr="00843D3E" w:rsidRDefault="00DA72BA" w:rsidP="006D6099">
      <w:pPr>
        <w:keepNext/>
        <w:spacing w:before="360" w:after="0" w:line="360" w:lineRule="auto"/>
        <w:ind w:firstLine="0"/>
        <w:jc w:val="center"/>
        <w:rPr>
          <w:rFonts w:cs="Arial"/>
          <w:noProof/>
          <w:sz w:val="24"/>
          <w:szCs w:val="24"/>
          <w:lang w:eastAsia="ru-RU"/>
        </w:rPr>
      </w:pPr>
      <w:r>
        <w:rPr>
          <w:rFonts w:cs="Arial"/>
          <w:noProof/>
          <w:sz w:val="24"/>
          <w:szCs w:val="24"/>
          <w:lang w:eastAsia="ru-RU"/>
        </w:rPr>
        <w:drawing>
          <wp:inline distT="0" distB="0" distL="0" distR="0">
            <wp:extent cx="4013835" cy="2351405"/>
            <wp:effectExtent l="19050" t="0" r="5715" b="0"/>
            <wp:docPr id="3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50"/>
                    <a:srcRect/>
                    <a:stretch>
                      <a:fillRect/>
                    </a:stretch>
                  </pic:blipFill>
                  <pic:spPr bwMode="auto">
                    <a:xfrm>
                      <a:off x="0" y="0"/>
                      <a:ext cx="4013835" cy="2351405"/>
                    </a:xfrm>
                    <a:prstGeom prst="rect">
                      <a:avLst/>
                    </a:prstGeom>
                    <a:noFill/>
                    <a:ln w="9525">
                      <a:noFill/>
                      <a:miter lim="800000"/>
                      <a:headEnd/>
                      <a:tailEnd/>
                    </a:ln>
                  </pic:spPr>
                </pic:pic>
              </a:graphicData>
            </a:graphic>
          </wp:inline>
        </w:drawing>
      </w:r>
    </w:p>
    <w:p w:rsidR="00B16F26" w:rsidRPr="00843D3E" w:rsidRDefault="00B16F26" w:rsidP="006D6099">
      <w:pPr>
        <w:spacing w:before="0" w:after="360"/>
        <w:ind w:firstLine="0"/>
        <w:jc w:val="center"/>
        <w:textAlignment w:val="auto"/>
        <w:rPr>
          <w:rFonts w:ascii="Arial Narrow" w:hAnsi="Arial Narrow" w:cs="Arial"/>
          <w:b/>
          <w:bCs/>
          <w:sz w:val="20"/>
          <w:szCs w:val="20"/>
        </w:rPr>
      </w:pPr>
      <w:bookmarkStart w:id="251" w:name="_Toc373765008"/>
      <w:bookmarkStart w:id="252" w:name="_Toc373927508"/>
      <w:r w:rsidRPr="00843D3E">
        <w:rPr>
          <w:rFonts w:ascii="Arial Narrow" w:hAnsi="Arial Narrow" w:cs="Arial"/>
          <w:b/>
          <w:bCs/>
          <w:sz w:val="20"/>
          <w:szCs w:val="20"/>
        </w:rPr>
        <w:t xml:space="preserve">Рисунок </w:t>
      </w:r>
      <w:r w:rsidR="00B111DC" w:rsidRPr="00843D3E">
        <w:rPr>
          <w:rFonts w:ascii="Arial Narrow" w:hAnsi="Arial Narrow" w:cs="Arial"/>
          <w:b/>
          <w:bCs/>
          <w:sz w:val="20"/>
          <w:szCs w:val="20"/>
        </w:rPr>
        <w:fldChar w:fldCharType="begin"/>
      </w:r>
      <w:r w:rsidRPr="00843D3E">
        <w:rPr>
          <w:rFonts w:ascii="Arial Narrow" w:hAnsi="Arial Narrow" w:cs="Arial"/>
          <w:b/>
          <w:bCs/>
          <w:sz w:val="20"/>
          <w:szCs w:val="20"/>
        </w:rPr>
        <w:instrText xml:space="preserve"> STYLEREF 1 \s </w:instrText>
      </w:r>
      <w:r w:rsidR="00B111DC" w:rsidRPr="00843D3E">
        <w:rPr>
          <w:rFonts w:ascii="Arial Narrow" w:hAnsi="Arial Narrow" w:cs="Arial"/>
          <w:b/>
          <w:bCs/>
          <w:sz w:val="20"/>
          <w:szCs w:val="20"/>
        </w:rPr>
        <w:fldChar w:fldCharType="separate"/>
      </w:r>
      <w:r>
        <w:rPr>
          <w:rFonts w:ascii="Arial Narrow" w:hAnsi="Arial Narrow" w:cs="Arial"/>
          <w:b/>
          <w:bCs/>
          <w:noProof/>
          <w:sz w:val="20"/>
          <w:szCs w:val="20"/>
        </w:rPr>
        <w:t>8</w:t>
      </w:r>
      <w:r w:rsidR="00B111DC" w:rsidRPr="00843D3E">
        <w:rPr>
          <w:rFonts w:ascii="Arial Narrow" w:hAnsi="Arial Narrow" w:cs="Arial"/>
          <w:b/>
          <w:bCs/>
          <w:sz w:val="20"/>
          <w:szCs w:val="20"/>
        </w:rPr>
        <w:fldChar w:fldCharType="end"/>
      </w:r>
      <w:r w:rsidRPr="00843D3E">
        <w:rPr>
          <w:rFonts w:ascii="Arial Narrow" w:hAnsi="Arial Narrow" w:cs="Arial"/>
          <w:b/>
          <w:bCs/>
          <w:sz w:val="20"/>
          <w:szCs w:val="20"/>
        </w:rPr>
        <w:t>.</w:t>
      </w:r>
      <w:r w:rsidR="00B111DC" w:rsidRPr="00843D3E">
        <w:rPr>
          <w:rFonts w:ascii="Arial Narrow" w:hAnsi="Arial Narrow" w:cs="Arial"/>
          <w:b/>
          <w:bCs/>
          <w:sz w:val="20"/>
          <w:szCs w:val="20"/>
        </w:rPr>
        <w:fldChar w:fldCharType="begin"/>
      </w:r>
      <w:r w:rsidRPr="00843D3E">
        <w:rPr>
          <w:rFonts w:ascii="Arial Narrow" w:hAnsi="Arial Narrow" w:cs="Arial"/>
          <w:b/>
          <w:bCs/>
          <w:sz w:val="20"/>
          <w:szCs w:val="20"/>
        </w:rPr>
        <w:instrText xml:space="preserve"> SEQ Рисунок \* ARABIC \s 1 </w:instrText>
      </w:r>
      <w:r w:rsidR="00B111DC" w:rsidRPr="00843D3E">
        <w:rPr>
          <w:rFonts w:ascii="Arial Narrow" w:hAnsi="Arial Narrow" w:cs="Arial"/>
          <w:b/>
          <w:bCs/>
          <w:sz w:val="20"/>
          <w:szCs w:val="20"/>
        </w:rPr>
        <w:fldChar w:fldCharType="separate"/>
      </w:r>
      <w:r>
        <w:rPr>
          <w:rFonts w:ascii="Arial Narrow" w:hAnsi="Arial Narrow" w:cs="Arial"/>
          <w:b/>
          <w:bCs/>
          <w:noProof/>
          <w:sz w:val="20"/>
          <w:szCs w:val="20"/>
        </w:rPr>
        <w:t>6</w:t>
      </w:r>
      <w:r w:rsidR="00B111DC" w:rsidRPr="00843D3E">
        <w:rPr>
          <w:rFonts w:ascii="Arial Narrow" w:hAnsi="Arial Narrow" w:cs="Arial"/>
          <w:b/>
          <w:bCs/>
          <w:sz w:val="20"/>
          <w:szCs w:val="20"/>
        </w:rPr>
        <w:fldChar w:fldCharType="end"/>
      </w:r>
      <w:r w:rsidRPr="00843D3E">
        <w:rPr>
          <w:rFonts w:ascii="Arial Narrow" w:hAnsi="Arial Narrow" w:cs="Arial"/>
          <w:b/>
          <w:bCs/>
          <w:sz w:val="20"/>
          <w:szCs w:val="20"/>
        </w:rPr>
        <w:t>. Ожидаемый темп роста тарифа для потребителей</w:t>
      </w:r>
      <w:bookmarkEnd w:id="251"/>
      <w:bookmarkEnd w:id="252"/>
    </w:p>
    <w:p w:rsidR="00B16F26" w:rsidRPr="00843D3E" w:rsidRDefault="00B16F26" w:rsidP="006D6099">
      <w:pPr>
        <w:spacing w:line="360" w:lineRule="auto"/>
        <w:rPr>
          <w:rFonts w:cs="Arial"/>
          <w:sz w:val="24"/>
          <w:szCs w:val="24"/>
          <w:lang w:eastAsia="ru-RU"/>
        </w:rPr>
      </w:pPr>
      <w:r w:rsidRPr="00843D3E">
        <w:rPr>
          <w:rFonts w:cs="Arial"/>
          <w:sz w:val="24"/>
          <w:szCs w:val="24"/>
          <w:lang w:eastAsia="ru-RU"/>
        </w:rPr>
        <w:t xml:space="preserve">Необходимый темп роста тарифа в первые годы будет ниже прогнозируемого МЭР, но начиная с 2019 года темп роста тарифа по прогнозу МЭР снизится до 3,5%-4,0% в год, а необходимый темп роста останется на уровне 4,5%-5,0%. Несмотря на это значение тарифа для потребителей при реализации предложенной схемы финансирования будет ниже, чем по прогнозу МЭР. </w:t>
      </w:r>
    </w:p>
    <w:p w:rsidR="00B16F26" w:rsidRPr="00843D3E" w:rsidRDefault="00DA72BA" w:rsidP="006D6099">
      <w:pPr>
        <w:keepNext/>
        <w:spacing w:before="360" w:after="0" w:line="360" w:lineRule="auto"/>
        <w:ind w:firstLine="0"/>
        <w:jc w:val="center"/>
        <w:rPr>
          <w:rFonts w:cs="Arial"/>
          <w:noProof/>
          <w:sz w:val="24"/>
          <w:szCs w:val="24"/>
          <w:lang w:eastAsia="ru-RU"/>
        </w:rPr>
      </w:pPr>
      <w:r>
        <w:rPr>
          <w:rFonts w:cs="Arial"/>
          <w:noProof/>
          <w:sz w:val="24"/>
          <w:szCs w:val="24"/>
          <w:lang w:eastAsia="ru-RU"/>
        </w:rPr>
        <w:drawing>
          <wp:inline distT="0" distB="0" distL="0" distR="0">
            <wp:extent cx="4001770" cy="2802890"/>
            <wp:effectExtent l="1905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1"/>
                    <a:srcRect/>
                    <a:stretch>
                      <a:fillRect/>
                    </a:stretch>
                  </pic:blipFill>
                  <pic:spPr bwMode="auto">
                    <a:xfrm>
                      <a:off x="0" y="0"/>
                      <a:ext cx="4001770" cy="2802890"/>
                    </a:xfrm>
                    <a:prstGeom prst="rect">
                      <a:avLst/>
                    </a:prstGeom>
                    <a:noFill/>
                    <a:ln w="9525">
                      <a:noFill/>
                      <a:miter lim="800000"/>
                      <a:headEnd/>
                      <a:tailEnd/>
                    </a:ln>
                  </pic:spPr>
                </pic:pic>
              </a:graphicData>
            </a:graphic>
          </wp:inline>
        </w:drawing>
      </w:r>
    </w:p>
    <w:p w:rsidR="00B16F26" w:rsidRPr="00843D3E" w:rsidRDefault="00B16F26" w:rsidP="006D6099">
      <w:pPr>
        <w:spacing w:line="360" w:lineRule="auto"/>
      </w:pPr>
      <w:r w:rsidRPr="00843D3E">
        <w:rPr>
          <w:rFonts w:cs="Arial"/>
          <w:sz w:val="24"/>
          <w:szCs w:val="24"/>
          <w:lang w:eastAsia="ru-RU"/>
        </w:rPr>
        <w:t xml:space="preserve">Увеличение темпов роста тарифов (особенно в первые годы) позволит снизить объем привлекаемого бюджетного финансирования (подробнее о других вариантах финансирования см. Книгу 11 Обосновывающих материалов). </w:t>
      </w:r>
    </w:p>
    <w:p w:rsidR="00B16F26" w:rsidRPr="00843D3E" w:rsidRDefault="00B16F26" w:rsidP="006D6099">
      <w:pPr>
        <w:spacing w:line="360" w:lineRule="auto"/>
      </w:pPr>
    </w:p>
    <w:p w:rsidR="00B16F26" w:rsidRPr="00843D3E" w:rsidRDefault="00B16F26" w:rsidP="006D6099">
      <w:pPr>
        <w:pStyle w:val="3"/>
        <w:numPr>
          <w:ilvl w:val="2"/>
          <w:numId w:val="21"/>
        </w:numPr>
      </w:pPr>
      <w:bookmarkStart w:id="253" w:name="_Toc361392618"/>
      <w:bookmarkStart w:id="254" w:name="_Toc373927414"/>
      <w:r w:rsidRPr="00843D3E">
        <w:lastRenderedPageBreak/>
        <w:t>Расчет ценовых последствий для зон действия  прочих теплоисточников</w:t>
      </w:r>
      <w:bookmarkEnd w:id="253"/>
      <w:bookmarkEnd w:id="254"/>
      <w:r w:rsidRPr="00843D3E">
        <w:t xml:space="preserve"> </w:t>
      </w:r>
    </w:p>
    <w:p w:rsidR="00B16F26" w:rsidRPr="00843D3E" w:rsidRDefault="00B16F26" w:rsidP="006D6099"/>
    <w:p w:rsidR="00B16F26" w:rsidRPr="00843D3E" w:rsidRDefault="00B16F26" w:rsidP="006D6099">
      <w:pPr>
        <w:spacing w:line="360" w:lineRule="auto"/>
        <w:rPr>
          <w:rFonts w:cs="Arial"/>
          <w:sz w:val="24"/>
          <w:szCs w:val="24"/>
          <w:lang w:eastAsia="ru-RU"/>
        </w:rPr>
      </w:pPr>
      <w:r w:rsidRPr="00843D3E">
        <w:rPr>
          <w:rFonts w:cs="Arial"/>
          <w:sz w:val="24"/>
          <w:szCs w:val="24"/>
          <w:lang w:eastAsia="ru-RU"/>
        </w:rPr>
        <w:t>Ценовые последствия в зонах действия других теплоисточников расчитываны с помощью индекса роста регулируемых тарифов на тепловую энергию в соответствии с прогнозом Министерства экономического развития РФ (подробнее см. Книгу 11 Обосновывающих материалов). Темп изменения тарифов приведен на рисунке 8.7.</w:t>
      </w:r>
    </w:p>
    <w:p w:rsidR="00B16F26" w:rsidRPr="00843D3E" w:rsidRDefault="00B16F26" w:rsidP="006D6099">
      <w:pPr>
        <w:spacing w:line="360" w:lineRule="auto"/>
        <w:rPr>
          <w:rFonts w:cs="Arial"/>
          <w:sz w:val="24"/>
          <w:szCs w:val="24"/>
          <w:lang w:eastAsia="ru-RU"/>
        </w:rPr>
      </w:pPr>
    </w:p>
    <w:p w:rsidR="00B16F26" w:rsidRPr="00843D3E" w:rsidRDefault="00DA72BA" w:rsidP="006D6099">
      <w:pPr>
        <w:spacing w:line="360" w:lineRule="auto"/>
        <w:ind w:firstLine="0"/>
        <w:jc w:val="center"/>
        <w:rPr>
          <w:rFonts w:cs="Arial"/>
          <w:sz w:val="24"/>
          <w:szCs w:val="24"/>
          <w:lang w:eastAsia="ru-RU"/>
        </w:rPr>
      </w:pPr>
      <w:r>
        <w:rPr>
          <w:rFonts w:cs="Arial"/>
          <w:noProof/>
          <w:sz w:val="24"/>
          <w:szCs w:val="24"/>
          <w:lang w:eastAsia="ru-RU"/>
        </w:rPr>
        <w:drawing>
          <wp:inline distT="0" distB="0" distL="0" distR="0">
            <wp:extent cx="4595495" cy="3182620"/>
            <wp:effectExtent l="1905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2"/>
                    <a:srcRect/>
                    <a:stretch>
                      <a:fillRect/>
                    </a:stretch>
                  </pic:blipFill>
                  <pic:spPr bwMode="auto">
                    <a:xfrm>
                      <a:off x="0" y="0"/>
                      <a:ext cx="4595495" cy="3182620"/>
                    </a:xfrm>
                    <a:prstGeom prst="rect">
                      <a:avLst/>
                    </a:prstGeom>
                    <a:noFill/>
                    <a:ln w="9525">
                      <a:noFill/>
                      <a:miter lim="800000"/>
                      <a:headEnd/>
                      <a:tailEnd/>
                    </a:ln>
                  </pic:spPr>
                </pic:pic>
              </a:graphicData>
            </a:graphic>
          </wp:inline>
        </w:drawing>
      </w:r>
    </w:p>
    <w:p w:rsidR="00B16F26" w:rsidRPr="00843D3E" w:rsidRDefault="00B16F26" w:rsidP="006D6099">
      <w:pPr>
        <w:spacing w:after="200"/>
        <w:ind w:firstLine="0"/>
        <w:jc w:val="center"/>
        <w:textAlignment w:val="auto"/>
        <w:rPr>
          <w:rFonts w:ascii="Arial Narrow" w:hAnsi="Arial Narrow" w:cs="Arial"/>
          <w:b/>
          <w:bCs/>
          <w:sz w:val="20"/>
          <w:szCs w:val="20"/>
        </w:rPr>
      </w:pPr>
      <w:bookmarkStart w:id="255" w:name="_Toc361392596"/>
      <w:bookmarkStart w:id="256" w:name="_Toc373927509"/>
      <w:r w:rsidRPr="00843D3E">
        <w:rPr>
          <w:rFonts w:ascii="Arial Narrow" w:hAnsi="Arial Narrow" w:cs="Arial"/>
          <w:b/>
          <w:bCs/>
          <w:sz w:val="20"/>
          <w:szCs w:val="20"/>
        </w:rPr>
        <w:t xml:space="preserve">Рисунок </w:t>
      </w:r>
      <w:r w:rsidR="00B111DC" w:rsidRPr="00843D3E">
        <w:rPr>
          <w:rFonts w:ascii="Arial Narrow" w:hAnsi="Arial Narrow" w:cs="Arial"/>
          <w:b/>
          <w:bCs/>
          <w:sz w:val="20"/>
          <w:szCs w:val="20"/>
        </w:rPr>
        <w:fldChar w:fldCharType="begin"/>
      </w:r>
      <w:r w:rsidRPr="00843D3E">
        <w:rPr>
          <w:rFonts w:ascii="Arial Narrow" w:hAnsi="Arial Narrow" w:cs="Arial"/>
          <w:b/>
          <w:bCs/>
          <w:sz w:val="20"/>
          <w:szCs w:val="20"/>
        </w:rPr>
        <w:instrText xml:space="preserve"> STYLEREF 1 \s </w:instrText>
      </w:r>
      <w:r w:rsidR="00B111DC" w:rsidRPr="00843D3E">
        <w:rPr>
          <w:rFonts w:ascii="Arial Narrow" w:hAnsi="Arial Narrow" w:cs="Arial"/>
          <w:b/>
          <w:bCs/>
          <w:sz w:val="20"/>
          <w:szCs w:val="20"/>
        </w:rPr>
        <w:fldChar w:fldCharType="separate"/>
      </w:r>
      <w:r>
        <w:rPr>
          <w:rFonts w:ascii="Arial Narrow" w:hAnsi="Arial Narrow" w:cs="Arial"/>
          <w:b/>
          <w:bCs/>
          <w:noProof/>
          <w:sz w:val="20"/>
          <w:szCs w:val="20"/>
        </w:rPr>
        <w:t>8</w:t>
      </w:r>
      <w:r w:rsidR="00B111DC" w:rsidRPr="00843D3E">
        <w:rPr>
          <w:rFonts w:ascii="Arial Narrow" w:hAnsi="Arial Narrow" w:cs="Arial"/>
          <w:b/>
          <w:bCs/>
          <w:sz w:val="20"/>
          <w:szCs w:val="20"/>
        </w:rPr>
        <w:fldChar w:fldCharType="end"/>
      </w:r>
      <w:r w:rsidRPr="00843D3E">
        <w:rPr>
          <w:rFonts w:ascii="Arial Narrow" w:hAnsi="Arial Narrow" w:cs="Arial"/>
          <w:b/>
          <w:bCs/>
          <w:sz w:val="20"/>
          <w:szCs w:val="20"/>
        </w:rPr>
        <w:t>.</w:t>
      </w:r>
      <w:r w:rsidR="00B111DC" w:rsidRPr="00843D3E">
        <w:rPr>
          <w:rFonts w:ascii="Arial Narrow" w:hAnsi="Arial Narrow" w:cs="Arial"/>
          <w:b/>
          <w:bCs/>
          <w:sz w:val="20"/>
          <w:szCs w:val="20"/>
        </w:rPr>
        <w:fldChar w:fldCharType="begin"/>
      </w:r>
      <w:r w:rsidRPr="00843D3E">
        <w:rPr>
          <w:rFonts w:ascii="Arial Narrow" w:hAnsi="Arial Narrow" w:cs="Arial"/>
          <w:b/>
          <w:bCs/>
          <w:sz w:val="20"/>
          <w:szCs w:val="20"/>
        </w:rPr>
        <w:instrText xml:space="preserve"> SEQ Рисунок \* ARABIC \s 1 </w:instrText>
      </w:r>
      <w:r w:rsidR="00B111DC" w:rsidRPr="00843D3E">
        <w:rPr>
          <w:rFonts w:ascii="Arial Narrow" w:hAnsi="Arial Narrow" w:cs="Arial"/>
          <w:b/>
          <w:bCs/>
          <w:sz w:val="20"/>
          <w:szCs w:val="20"/>
        </w:rPr>
        <w:fldChar w:fldCharType="separate"/>
      </w:r>
      <w:r>
        <w:rPr>
          <w:rFonts w:ascii="Arial Narrow" w:hAnsi="Arial Narrow" w:cs="Arial"/>
          <w:b/>
          <w:bCs/>
          <w:noProof/>
          <w:sz w:val="20"/>
          <w:szCs w:val="20"/>
        </w:rPr>
        <w:t>7</w:t>
      </w:r>
      <w:r w:rsidR="00B111DC" w:rsidRPr="00843D3E">
        <w:rPr>
          <w:rFonts w:ascii="Arial Narrow" w:hAnsi="Arial Narrow" w:cs="Arial"/>
          <w:b/>
          <w:bCs/>
          <w:sz w:val="20"/>
          <w:szCs w:val="20"/>
        </w:rPr>
        <w:fldChar w:fldCharType="end"/>
      </w:r>
      <w:r w:rsidRPr="00843D3E">
        <w:rPr>
          <w:rFonts w:ascii="Arial Narrow" w:hAnsi="Arial Narrow" w:cs="Arial"/>
          <w:b/>
          <w:bCs/>
          <w:sz w:val="20"/>
          <w:szCs w:val="20"/>
        </w:rPr>
        <w:t>. Средний тариф для потребителей и темп роста тарифа для прочих теплоисточников</w:t>
      </w:r>
      <w:bookmarkEnd w:id="255"/>
      <w:bookmarkEnd w:id="256"/>
    </w:p>
    <w:p w:rsidR="00B16F26" w:rsidRPr="00843D3E" w:rsidRDefault="00B16F26" w:rsidP="006D6099"/>
    <w:p w:rsidR="00B16F26" w:rsidRPr="00843D3E" w:rsidRDefault="00B16F26" w:rsidP="006D6099"/>
    <w:p w:rsidR="00B16F26" w:rsidRPr="00843D3E" w:rsidRDefault="00B16F26" w:rsidP="006D6099"/>
    <w:p w:rsidR="00B16F26" w:rsidRPr="00843D3E" w:rsidRDefault="00B16F26" w:rsidP="006D6099"/>
    <w:p w:rsidR="00B16F26" w:rsidRPr="00843D3E" w:rsidRDefault="00B16F26" w:rsidP="006D6099"/>
    <w:p w:rsidR="00B16F26" w:rsidRPr="00843D3E" w:rsidRDefault="00B16F26" w:rsidP="004F59BD">
      <w:pPr>
        <w:spacing w:line="360" w:lineRule="auto"/>
        <w:rPr>
          <w:sz w:val="24"/>
        </w:rPr>
      </w:pPr>
    </w:p>
    <w:p w:rsidR="00B16F26" w:rsidRPr="00843D3E" w:rsidRDefault="00B16F26" w:rsidP="0060196A">
      <w:pPr>
        <w:pStyle w:val="1"/>
        <w:numPr>
          <w:ilvl w:val="0"/>
          <w:numId w:val="21"/>
        </w:numPr>
      </w:pPr>
      <w:bookmarkStart w:id="257" w:name="_Toc373927415"/>
      <w:r w:rsidRPr="00843D3E">
        <w:lastRenderedPageBreak/>
        <w:t>Раздел 8. Решение об определении единой теплоснабжающей организации (организаций)</w:t>
      </w:r>
      <w:bookmarkEnd w:id="257"/>
    </w:p>
    <w:p w:rsidR="00B16F26" w:rsidRPr="00843D3E" w:rsidRDefault="00B16F26" w:rsidP="0088366F">
      <w:pPr>
        <w:ind w:firstLine="0"/>
        <w:rPr>
          <w:rFonts w:cs="Arial"/>
          <w:b/>
          <w:sz w:val="24"/>
          <w:szCs w:val="24"/>
          <w:lang w:eastAsia="ru-RU"/>
        </w:rPr>
      </w:pPr>
    </w:p>
    <w:p w:rsidR="00B16F26" w:rsidRPr="00843D3E" w:rsidRDefault="00B16F26" w:rsidP="005B6635">
      <w:pPr>
        <w:spacing w:line="360" w:lineRule="auto"/>
        <w:rPr>
          <w:rFonts w:cs="Arial"/>
          <w:sz w:val="24"/>
          <w:szCs w:val="24"/>
          <w:lang w:eastAsia="ru-RU"/>
        </w:rPr>
      </w:pPr>
      <w:r w:rsidRPr="00843D3E">
        <w:rPr>
          <w:rFonts w:cs="Arial"/>
          <w:sz w:val="24"/>
          <w:szCs w:val="24"/>
          <w:lang w:eastAsia="ru-RU"/>
        </w:rPr>
        <w:t>Реестр границ зон деятельности, предлагаемых для установления в них единых теплоснабжающих организаций (ЕТО), приведен в таблице 9.1. Подробное описание зон деятельности приведено в Книге 12 «</w:t>
      </w:r>
      <w:r w:rsidRPr="00843D3E">
        <w:rPr>
          <w:rFonts w:cs="Arial"/>
          <w:sz w:val="24"/>
          <w:szCs w:val="24"/>
        </w:rPr>
        <w:t>Обоснование предложений по определению единых теплоснабжающих организаций» Обосновывающих материалов к схеме теплоснабжения муниципального образования г. Новомосковск до 2027 г. (шифр 70424.ОМ-ПСТ.012.000.). Границы предлагаемых зон деятельности приведены в Приложении 1 «Графическая часть» Книги 12 (шифр 70424.ОМ-ПСТ.012.000.).</w:t>
      </w:r>
    </w:p>
    <w:p w:rsidR="00B16F26" w:rsidRPr="00843D3E" w:rsidRDefault="00B16F26" w:rsidP="00105CE3">
      <w:pPr>
        <w:spacing w:line="360" w:lineRule="auto"/>
        <w:rPr>
          <w:rFonts w:cs="Arial"/>
          <w:sz w:val="24"/>
          <w:szCs w:val="24"/>
          <w:lang w:eastAsia="ru-RU"/>
        </w:rPr>
      </w:pPr>
      <w:r w:rsidRPr="00843D3E">
        <w:rPr>
          <w:rFonts w:cs="Arial"/>
          <w:sz w:val="24"/>
          <w:szCs w:val="24"/>
          <w:lang w:eastAsia="ru-RU"/>
        </w:rPr>
        <w:t>После внесения проекта схемы теплоснабжения на рассмотрение теплоснабжающие и/или теплосетевые организации должны обратиться с заявкой на признание в качестве ЕТО в одной или нескольких из определенных зон деятельности. Решение о присвоении организации статуса ЕТО в той или иной зоне деятельности принимает для поселений, городских округов с численностью населения пятьсот тысяч человек и более, в соответствии с ч.2 ст.4 Федерального закона №190 «О теплоснабжении» и п.3. Правил организации теплоснабжения в Российской Федерации, утвержденных постановлением Правительства РФ №808 от 08.08.2012 г.,  федеральный орган исполнительной власти, уполномоченный на реализацию государственной политики в сфере теплоснабжения (Министерство энергетики Российской Федерации).</w:t>
      </w:r>
    </w:p>
    <w:p w:rsidR="00B16F26" w:rsidRPr="00843D3E" w:rsidRDefault="00B16F26" w:rsidP="005B6635">
      <w:pPr>
        <w:spacing w:line="360" w:lineRule="auto"/>
        <w:rPr>
          <w:rFonts w:cs="Arial"/>
          <w:sz w:val="24"/>
          <w:szCs w:val="24"/>
          <w:lang w:eastAsia="ru-RU"/>
        </w:rPr>
      </w:pPr>
      <w:r w:rsidRPr="00843D3E">
        <w:rPr>
          <w:rFonts w:cs="Arial"/>
          <w:sz w:val="24"/>
          <w:szCs w:val="24"/>
          <w:lang w:eastAsia="ru-RU"/>
        </w:rPr>
        <w:t>Определение статуса ЕТО для проектируемых зон действия планируемых к строительству источников тепловой энергии должно быть выполнено в ходе актуализации схемы теплоснабжения, после определения источников инвестиций.</w:t>
      </w:r>
    </w:p>
    <w:p w:rsidR="00B16F26" w:rsidRPr="00843D3E" w:rsidRDefault="00B16F26" w:rsidP="005B6635">
      <w:pPr>
        <w:spacing w:line="360" w:lineRule="auto"/>
        <w:rPr>
          <w:rFonts w:cs="Arial"/>
          <w:sz w:val="24"/>
          <w:szCs w:val="24"/>
        </w:rPr>
      </w:pPr>
      <w:r w:rsidRPr="00843D3E">
        <w:rPr>
          <w:rFonts w:cs="Arial"/>
          <w:sz w:val="24"/>
          <w:szCs w:val="24"/>
          <w:lang w:eastAsia="ru-RU"/>
        </w:rPr>
        <w:t xml:space="preserve">Обязанности ЕТО определены </w:t>
      </w:r>
      <w:r w:rsidRPr="00843D3E">
        <w:rPr>
          <w:sz w:val="24"/>
          <w:szCs w:val="28"/>
        </w:rPr>
        <w:t xml:space="preserve">постановлением Правительства РФ </w:t>
      </w:r>
      <w:r w:rsidRPr="00843D3E">
        <w:rPr>
          <w:rFonts w:cs="Arial"/>
          <w:sz w:val="24"/>
          <w:szCs w:val="24"/>
        </w:rPr>
        <w:t>от 08.08.2012 № 808 «Об организации теплоснабжения в Российской Федерации и о внесении изменений в некоторые законодательные акты Правительства Российской Федерации» (п. 12 Правил организации теплоснабжения в Российской Федерации, утвержденных указанным постановлением). В соответствии с приведенным документом ЕТО обязана:</w:t>
      </w:r>
    </w:p>
    <w:p w:rsidR="00B16F26" w:rsidRPr="00843D3E" w:rsidRDefault="00B16F26" w:rsidP="00AD2998">
      <w:pPr>
        <w:pStyle w:val="afff0"/>
        <w:numPr>
          <w:ilvl w:val="0"/>
          <w:numId w:val="28"/>
        </w:numPr>
        <w:spacing w:line="360" w:lineRule="auto"/>
        <w:rPr>
          <w:rFonts w:cs="Arial"/>
          <w:sz w:val="24"/>
          <w:szCs w:val="24"/>
        </w:rPr>
      </w:pPr>
      <w:r w:rsidRPr="00843D3E">
        <w:rPr>
          <w:rFonts w:cs="Arial"/>
          <w:sz w:val="24"/>
          <w:szCs w:val="24"/>
        </w:rPr>
        <w:t xml:space="preserve">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w:t>
      </w:r>
      <w:r w:rsidRPr="00843D3E">
        <w:rPr>
          <w:rFonts w:cs="Arial"/>
          <w:sz w:val="24"/>
          <w:szCs w:val="24"/>
        </w:rPr>
        <w:lastRenderedPageBreak/>
        <w:t>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B16F26" w:rsidRPr="00843D3E" w:rsidRDefault="00B16F26" w:rsidP="00AD2998">
      <w:pPr>
        <w:pStyle w:val="afff0"/>
        <w:numPr>
          <w:ilvl w:val="0"/>
          <w:numId w:val="28"/>
        </w:numPr>
        <w:spacing w:line="360" w:lineRule="auto"/>
        <w:rPr>
          <w:rFonts w:cs="Arial"/>
          <w:sz w:val="24"/>
          <w:szCs w:val="24"/>
        </w:rPr>
      </w:pPr>
      <w:r w:rsidRPr="00843D3E">
        <w:rPr>
          <w:rFonts w:cs="Arial"/>
          <w:sz w:val="24"/>
          <w:szCs w:val="24"/>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B16F26" w:rsidRPr="00843D3E" w:rsidRDefault="00B16F26" w:rsidP="00AD2998">
      <w:pPr>
        <w:pStyle w:val="afff0"/>
        <w:numPr>
          <w:ilvl w:val="0"/>
          <w:numId w:val="28"/>
        </w:numPr>
        <w:spacing w:line="360" w:lineRule="auto"/>
        <w:rPr>
          <w:rFonts w:cs="Arial"/>
          <w:sz w:val="24"/>
          <w:szCs w:val="24"/>
        </w:rPr>
      </w:pPr>
      <w:r w:rsidRPr="00843D3E">
        <w:rPr>
          <w:rFonts w:cs="Arial"/>
          <w:sz w:val="24"/>
          <w:szCs w:val="24"/>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B16F26" w:rsidRPr="00843D3E" w:rsidRDefault="00B16F26" w:rsidP="005B6635">
      <w:pPr>
        <w:spacing w:line="360" w:lineRule="auto"/>
        <w:rPr>
          <w:rFonts w:cs="Arial"/>
          <w:sz w:val="24"/>
          <w:szCs w:val="24"/>
        </w:rPr>
      </w:pPr>
      <w:r w:rsidRPr="00843D3E">
        <w:rPr>
          <w:rFonts w:cs="Arial"/>
          <w:sz w:val="24"/>
          <w:szCs w:val="24"/>
        </w:rPr>
        <w:t>Границы зоны деятельности ЕТО в соответствии с п.19 Правил организации теплоснабжения в Российской Федерации могут быть изменены в следующих случаях:</w:t>
      </w:r>
    </w:p>
    <w:p w:rsidR="00B16F26" w:rsidRPr="00843D3E" w:rsidRDefault="00B16F26" w:rsidP="00AD2998">
      <w:pPr>
        <w:pStyle w:val="afff0"/>
        <w:numPr>
          <w:ilvl w:val="0"/>
          <w:numId w:val="28"/>
        </w:numPr>
        <w:spacing w:line="360" w:lineRule="auto"/>
        <w:rPr>
          <w:rFonts w:cs="Arial"/>
          <w:sz w:val="24"/>
          <w:szCs w:val="24"/>
        </w:rPr>
      </w:pPr>
      <w:r w:rsidRPr="00843D3E">
        <w:rPr>
          <w:rFonts w:cs="Arial"/>
          <w:sz w:val="24"/>
          <w:szCs w:val="24"/>
        </w:rP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B16F26" w:rsidRPr="00843D3E" w:rsidRDefault="00B16F26" w:rsidP="00AD2998">
      <w:pPr>
        <w:pStyle w:val="afff0"/>
        <w:numPr>
          <w:ilvl w:val="0"/>
          <w:numId w:val="28"/>
        </w:numPr>
        <w:spacing w:line="360" w:lineRule="auto"/>
        <w:rPr>
          <w:rFonts w:cs="Arial"/>
          <w:sz w:val="24"/>
          <w:szCs w:val="24"/>
        </w:rPr>
      </w:pPr>
      <w:r w:rsidRPr="00843D3E">
        <w:rPr>
          <w:rFonts w:cs="Arial"/>
          <w:sz w:val="24"/>
          <w:szCs w:val="24"/>
        </w:rPr>
        <w:t>технологическое объединение или разделение систем теплоснабжения.</w:t>
      </w:r>
    </w:p>
    <w:p w:rsidR="00B16F26" w:rsidRPr="00843D3E" w:rsidRDefault="00B16F26" w:rsidP="005B6635">
      <w:pPr>
        <w:spacing w:line="360" w:lineRule="auto"/>
        <w:rPr>
          <w:rFonts w:cs="Arial"/>
          <w:sz w:val="24"/>
          <w:szCs w:val="24"/>
        </w:rPr>
      </w:pPr>
      <w:r w:rsidRPr="00843D3E">
        <w:rPr>
          <w:rFonts w:cs="Arial"/>
          <w:sz w:val="24"/>
          <w:szCs w:val="24"/>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rsidR="00B16F26" w:rsidRPr="00843D3E" w:rsidRDefault="00B16F26" w:rsidP="00D0476F">
      <w:pPr>
        <w:pStyle w:val="aff8"/>
        <w:sectPr w:rsidR="00B16F26" w:rsidRPr="00843D3E" w:rsidSect="00082F50">
          <w:footerReference w:type="even" r:id="rId53"/>
          <w:pgSz w:w="11906" w:h="16838" w:code="9"/>
          <w:pgMar w:top="851" w:right="1134" w:bottom="1134" w:left="1701" w:header="510" w:footer="691" w:gutter="0"/>
          <w:cols w:space="708"/>
          <w:rtlGutter/>
          <w:docGrid w:linePitch="360"/>
        </w:sectPr>
      </w:pPr>
      <w:bookmarkStart w:id="258" w:name="_Toc335820643"/>
    </w:p>
    <w:p w:rsidR="00B16F26" w:rsidRPr="00843D3E" w:rsidRDefault="00B16F26" w:rsidP="007915FD">
      <w:pPr>
        <w:widowControl/>
        <w:tabs>
          <w:tab w:val="left" w:pos="990"/>
        </w:tabs>
        <w:adjustRightInd/>
        <w:spacing w:before="0"/>
        <w:ind w:firstLine="0"/>
        <w:textAlignment w:val="auto"/>
        <w:rPr>
          <w:b/>
          <w:bCs/>
          <w:sz w:val="18"/>
          <w:szCs w:val="18"/>
        </w:rPr>
      </w:pPr>
      <w:bookmarkStart w:id="259" w:name="_Toc373927448"/>
      <w:bookmarkEnd w:id="258"/>
      <w:r w:rsidRPr="00843D3E">
        <w:rPr>
          <w:b/>
          <w:bCs/>
          <w:sz w:val="18"/>
          <w:szCs w:val="18"/>
        </w:rPr>
        <w:lastRenderedPageBreak/>
        <w:t xml:space="preserve">Таблица </w:t>
      </w:r>
      <w:r w:rsidR="00B111DC" w:rsidRPr="00843D3E">
        <w:rPr>
          <w:b/>
          <w:bCs/>
          <w:sz w:val="18"/>
          <w:szCs w:val="18"/>
        </w:rPr>
        <w:fldChar w:fldCharType="begin"/>
      </w:r>
      <w:r w:rsidRPr="00843D3E">
        <w:rPr>
          <w:b/>
          <w:bCs/>
          <w:sz w:val="18"/>
          <w:szCs w:val="18"/>
        </w:rPr>
        <w:instrText xml:space="preserve"> STYLEREF 1 \s </w:instrText>
      </w:r>
      <w:r w:rsidR="00B111DC" w:rsidRPr="00843D3E">
        <w:rPr>
          <w:b/>
          <w:bCs/>
          <w:sz w:val="18"/>
          <w:szCs w:val="18"/>
        </w:rPr>
        <w:fldChar w:fldCharType="separate"/>
      </w:r>
      <w:r w:rsidRPr="00843D3E">
        <w:rPr>
          <w:b/>
          <w:bCs/>
          <w:noProof/>
          <w:sz w:val="18"/>
          <w:szCs w:val="18"/>
        </w:rPr>
        <w:t>9</w:t>
      </w:r>
      <w:r w:rsidR="00B111DC" w:rsidRPr="00843D3E">
        <w:rPr>
          <w:b/>
          <w:bCs/>
          <w:sz w:val="18"/>
          <w:szCs w:val="18"/>
        </w:rPr>
        <w:fldChar w:fldCharType="end"/>
      </w:r>
      <w:r w:rsidRPr="00843D3E">
        <w:rPr>
          <w:b/>
          <w:bCs/>
          <w:sz w:val="18"/>
          <w:szCs w:val="18"/>
        </w:rPr>
        <w:t>.</w:t>
      </w:r>
      <w:r w:rsidR="00B111DC" w:rsidRPr="00843D3E">
        <w:rPr>
          <w:b/>
          <w:bCs/>
          <w:sz w:val="18"/>
          <w:szCs w:val="18"/>
        </w:rPr>
        <w:fldChar w:fldCharType="begin"/>
      </w:r>
      <w:r w:rsidRPr="00843D3E">
        <w:rPr>
          <w:b/>
          <w:bCs/>
          <w:sz w:val="18"/>
          <w:szCs w:val="18"/>
        </w:rPr>
        <w:instrText xml:space="preserve"> SEQ Таблица \* ARABIC \s 1 </w:instrText>
      </w:r>
      <w:r w:rsidR="00B111DC" w:rsidRPr="00843D3E">
        <w:rPr>
          <w:b/>
          <w:bCs/>
          <w:sz w:val="18"/>
          <w:szCs w:val="18"/>
        </w:rPr>
        <w:fldChar w:fldCharType="separate"/>
      </w:r>
      <w:r w:rsidRPr="00843D3E">
        <w:rPr>
          <w:b/>
          <w:bCs/>
          <w:noProof/>
          <w:sz w:val="18"/>
          <w:szCs w:val="18"/>
        </w:rPr>
        <w:t>1</w:t>
      </w:r>
      <w:r w:rsidR="00B111DC" w:rsidRPr="00843D3E">
        <w:rPr>
          <w:b/>
          <w:bCs/>
          <w:sz w:val="18"/>
          <w:szCs w:val="18"/>
        </w:rPr>
        <w:fldChar w:fldCharType="end"/>
      </w:r>
      <w:r w:rsidRPr="00843D3E">
        <w:rPr>
          <w:b/>
          <w:bCs/>
          <w:sz w:val="18"/>
          <w:szCs w:val="18"/>
        </w:rPr>
        <w:t xml:space="preserve"> – Реестр существующих зон деятельности для определения единых теплоснабжающих организаций</w:t>
      </w:r>
      <w:bookmarkEnd w:id="259"/>
    </w:p>
    <w:tbl>
      <w:tblPr>
        <w:tblW w:w="5018" w:type="pct"/>
        <w:tblLayout w:type="fixed"/>
        <w:tblLook w:val="00A0"/>
      </w:tblPr>
      <w:tblGrid>
        <w:gridCol w:w="1875"/>
        <w:gridCol w:w="4239"/>
        <w:gridCol w:w="3206"/>
      </w:tblGrid>
      <w:tr w:rsidR="00B16F26" w:rsidRPr="00843D3E" w:rsidTr="005A28DB">
        <w:trPr>
          <w:trHeight w:val="300"/>
          <w:tblHeader/>
        </w:trPr>
        <w:tc>
          <w:tcPr>
            <w:tcW w:w="1006" w:type="pct"/>
            <w:tcBorders>
              <w:top w:val="single" w:sz="4" w:space="0" w:color="auto"/>
              <w:left w:val="single" w:sz="4" w:space="0" w:color="auto"/>
              <w:bottom w:val="single" w:sz="4" w:space="0" w:color="auto"/>
              <w:right w:val="single" w:sz="4" w:space="0" w:color="auto"/>
            </w:tcBorders>
            <w:noWrap/>
            <w:vAlign w:val="center"/>
          </w:tcPr>
          <w:p w:rsidR="00B16F26" w:rsidRPr="00843D3E" w:rsidRDefault="00B16F26" w:rsidP="005A28DB">
            <w:pPr>
              <w:widowControl/>
              <w:adjustRightInd/>
              <w:spacing w:before="0" w:after="0"/>
              <w:ind w:firstLine="0"/>
              <w:jc w:val="center"/>
              <w:textAlignment w:val="auto"/>
              <w:rPr>
                <w:rFonts w:eastAsia="Times New Roman" w:cs="Arial"/>
                <w:b/>
                <w:bCs/>
                <w:color w:val="000000"/>
                <w:spacing w:val="0"/>
                <w:sz w:val="20"/>
                <w:szCs w:val="20"/>
                <w:lang w:eastAsia="ru-RU"/>
              </w:rPr>
            </w:pPr>
            <w:r w:rsidRPr="00843D3E">
              <w:rPr>
                <w:rFonts w:eastAsia="Times New Roman" w:cs="Arial"/>
                <w:b/>
                <w:bCs/>
                <w:color w:val="000000"/>
                <w:spacing w:val="0"/>
                <w:sz w:val="20"/>
                <w:szCs w:val="20"/>
                <w:lang w:eastAsia="ru-RU"/>
              </w:rPr>
              <w:t>Код зоны деятельностиэ</w:t>
            </w:r>
          </w:p>
        </w:tc>
        <w:tc>
          <w:tcPr>
            <w:tcW w:w="2274" w:type="pct"/>
            <w:tcBorders>
              <w:top w:val="single" w:sz="4" w:space="0" w:color="auto"/>
              <w:left w:val="nil"/>
              <w:bottom w:val="single" w:sz="4" w:space="0" w:color="auto"/>
              <w:right w:val="single" w:sz="4" w:space="0" w:color="auto"/>
            </w:tcBorders>
            <w:noWrap/>
            <w:vAlign w:val="center"/>
          </w:tcPr>
          <w:p w:rsidR="00B16F26" w:rsidRPr="00843D3E" w:rsidRDefault="00B16F26" w:rsidP="005A28DB">
            <w:pPr>
              <w:widowControl/>
              <w:adjustRightInd/>
              <w:spacing w:before="0" w:after="0"/>
              <w:ind w:firstLine="0"/>
              <w:jc w:val="center"/>
              <w:textAlignment w:val="auto"/>
              <w:rPr>
                <w:rFonts w:eastAsia="Times New Roman" w:cs="Arial"/>
                <w:b/>
                <w:bCs/>
                <w:color w:val="000000"/>
                <w:spacing w:val="0"/>
                <w:sz w:val="20"/>
                <w:szCs w:val="20"/>
                <w:lang w:eastAsia="ru-RU"/>
              </w:rPr>
            </w:pPr>
            <w:r w:rsidRPr="00843D3E">
              <w:rPr>
                <w:rFonts w:eastAsia="Times New Roman" w:cs="Arial"/>
                <w:b/>
                <w:bCs/>
                <w:color w:val="000000"/>
                <w:spacing w:val="0"/>
                <w:sz w:val="20"/>
                <w:szCs w:val="20"/>
                <w:lang w:eastAsia="ru-RU"/>
              </w:rPr>
              <w:t>Существующие теплоснабжающие (теплосетевые) организации в зоне деятельности</w:t>
            </w:r>
          </w:p>
        </w:tc>
        <w:tc>
          <w:tcPr>
            <w:tcW w:w="1720" w:type="pct"/>
            <w:tcBorders>
              <w:top w:val="single" w:sz="4" w:space="0" w:color="auto"/>
              <w:left w:val="nil"/>
              <w:bottom w:val="single" w:sz="4" w:space="0" w:color="auto"/>
              <w:right w:val="single" w:sz="4" w:space="0" w:color="auto"/>
            </w:tcBorders>
            <w:noWrap/>
            <w:vAlign w:val="center"/>
          </w:tcPr>
          <w:p w:rsidR="00B16F26" w:rsidRPr="00843D3E" w:rsidRDefault="00B16F26" w:rsidP="005A28DB">
            <w:pPr>
              <w:widowControl/>
              <w:adjustRightInd/>
              <w:spacing w:before="0" w:after="0"/>
              <w:ind w:firstLine="0"/>
              <w:jc w:val="center"/>
              <w:textAlignment w:val="auto"/>
              <w:rPr>
                <w:rFonts w:eastAsia="Times New Roman" w:cs="Arial"/>
                <w:b/>
                <w:bCs/>
                <w:color w:val="000000"/>
                <w:spacing w:val="0"/>
                <w:sz w:val="20"/>
                <w:szCs w:val="20"/>
                <w:lang w:eastAsia="ru-RU"/>
              </w:rPr>
            </w:pPr>
            <w:r w:rsidRPr="00843D3E">
              <w:rPr>
                <w:rFonts w:eastAsia="Times New Roman" w:cs="Arial"/>
                <w:b/>
                <w:bCs/>
                <w:color w:val="000000"/>
                <w:spacing w:val="0"/>
                <w:sz w:val="20"/>
                <w:szCs w:val="20"/>
                <w:lang w:eastAsia="ru-RU"/>
              </w:rPr>
              <w:t>Зона деятельности</w:t>
            </w:r>
          </w:p>
        </w:tc>
      </w:tr>
      <w:tr w:rsidR="00B16F26" w:rsidRPr="00843D3E" w:rsidTr="00E944AB">
        <w:trPr>
          <w:trHeight w:val="525"/>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01</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ОАО "Квадра"</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НГРЭС ОАО "Квадра" (промышленные потребители)</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02</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ОАО "Квадра", 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ЦТП 1</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03</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ОАО "Квадра", 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ЦТП 2</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04</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ОАО "Квадра", 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ЦТП 3</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05</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ОАО "Квадра", 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ЦТП 4</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06</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ОАО "Квадра", 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ЦТП 5</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07</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ОАО "Квадра", 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Бойлерная установка</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08</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09</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№2а</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10</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№3</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11</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№4</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12</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№5</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13</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№8</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14</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№9</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15</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№10</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16</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№10а</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17</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№12</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18</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№13</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19</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№13а</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20</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№14</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21</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№15</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22</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№16</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23</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№17</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24</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№19</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25</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№29</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26</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№31</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27</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№32а</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28</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№34 </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29</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№21</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30</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№23</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31</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№24</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32</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№25</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33</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с. Спасское</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34</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№18</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35</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№18а</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36</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№18б</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37</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 xml:space="preserve">Котельная №18в </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38</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№20а</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39</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№20б-1</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40</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№20б-2</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41</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№20в</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42</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 xml:space="preserve">Котельная №20М </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lastRenderedPageBreak/>
              <w:t>43</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№26</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44</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№26а</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45</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Котельная №27</w:t>
            </w:r>
          </w:p>
        </w:tc>
      </w:tr>
      <w:tr w:rsidR="00B16F26" w:rsidRPr="00843D3E" w:rsidTr="00E944AB">
        <w:trPr>
          <w:trHeight w:val="300"/>
        </w:trPr>
        <w:tc>
          <w:tcPr>
            <w:tcW w:w="1006" w:type="pct"/>
            <w:tcBorders>
              <w:top w:val="nil"/>
              <w:left w:val="single" w:sz="4" w:space="0" w:color="auto"/>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center"/>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46</w:t>
            </w:r>
          </w:p>
        </w:tc>
        <w:tc>
          <w:tcPr>
            <w:tcW w:w="2274" w:type="pct"/>
            <w:tcBorders>
              <w:top w:val="nil"/>
              <w:left w:val="nil"/>
              <w:bottom w:val="single" w:sz="4" w:space="0" w:color="auto"/>
              <w:right w:val="single" w:sz="4" w:space="0" w:color="auto"/>
            </w:tcBorders>
            <w:noWrap/>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ООО "НТК"</w:t>
            </w:r>
          </w:p>
        </w:tc>
        <w:tc>
          <w:tcPr>
            <w:tcW w:w="1720" w:type="pct"/>
            <w:tcBorders>
              <w:top w:val="nil"/>
              <w:left w:val="nil"/>
              <w:bottom w:val="single" w:sz="4" w:space="0" w:color="auto"/>
              <w:right w:val="single" w:sz="4" w:space="0" w:color="auto"/>
            </w:tcBorders>
            <w:vAlign w:val="bottom"/>
          </w:tcPr>
          <w:p w:rsidR="00B16F26" w:rsidRPr="00843D3E" w:rsidRDefault="00B16F26" w:rsidP="00E944AB">
            <w:pPr>
              <w:widowControl/>
              <w:adjustRightInd/>
              <w:spacing w:before="0" w:after="0"/>
              <w:ind w:firstLine="0"/>
              <w:jc w:val="left"/>
              <w:textAlignment w:val="auto"/>
              <w:rPr>
                <w:rFonts w:eastAsia="Times New Roman" w:cs="Arial"/>
                <w:color w:val="000000"/>
                <w:spacing w:val="0"/>
                <w:sz w:val="20"/>
                <w:szCs w:val="20"/>
                <w:lang w:eastAsia="ru-RU"/>
              </w:rPr>
            </w:pPr>
            <w:r w:rsidRPr="00843D3E">
              <w:rPr>
                <w:rFonts w:eastAsia="Times New Roman" w:cs="Arial"/>
                <w:color w:val="000000"/>
                <w:spacing w:val="0"/>
                <w:sz w:val="20"/>
                <w:szCs w:val="20"/>
                <w:lang w:eastAsia="ru-RU"/>
              </w:rPr>
              <w:t xml:space="preserve">Котельная №28 </w:t>
            </w:r>
          </w:p>
        </w:tc>
      </w:tr>
    </w:tbl>
    <w:p w:rsidR="00B16F26" w:rsidRPr="00843D3E" w:rsidRDefault="00B16F26" w:rsidP="00105CE3">
      <w:pPr>
        <w:widowControl/>
        <w:tabs>
          <w:tab w:val="left" w:pos="990"/>
        </w:tabs>
        <w:adjustRightInd/>
        <w:spacing w:before="0"/>
        <w:ind w:firstLine="0"/>
        <w:textAlignment w:val="auto"/>
        <w:rPr>
          <w:b/>
          <w:bCs/>
          <w:sz w:val="18"/>
          <w:szCs w:val="18"/>
        </w:rPr>
      </w:pPr>
    </w:p>
    <w:p w:rsidR="00B16F26" w:rsidRPr="00843D3E" w:rsidRDefault="00B16F26" w:rsidP="00105CE3">
      <w:pPr>
        <w:widowControl/>
        <w:tabs>
          <w:tab w:val="left" w:pos="990"/>
        </w:tabs>
        <w:adjustRightInd/>
        <w:spacing w:before="0"/>
        <w:ind w:firstLine="0"/>
        <w:textAlignment w:val="auto"/>
        <w:rPr>
          <w:b/>
          <w:bCs/>
          <w:sz w:val="18"/>
          <w:szCs w:val="18"/>
        </w:rPr>
      </w:pPr>
    </w:p>
    <w:p w:rsidR="00B16F26" w:rsidRPr="00843D3E" w:rsidRDefault="00B16F26" w:rsidP="00105CE3">
      <w:pPr>
        <w:widowControl/>
        <w:tabs>
          <w:tab w:val="left" w:pos="990"/>
        </w:tabs>
        <w:adjustRightInd/>
        <w:spacing w:before="0"/>
        <w:ind w:firstLine="0"/>
        <w:textAlignment w:val="auto"/>
        <w:rPr>
          <w:b/>
          <w:bCs/>
          <w:sz w:val="18"/>
          <w:szCs w:val="18"/>
        </w:rPr>
      </w:pPr>
    </w:p>
    <w:p w:rsidR="00B16F26" w:rsidRPr="00843D3E" w:rsidRDefault="00B16F26" w:rsidP="00105CE3">
      <w:pPr>
        <w:widowControl/>
        <w:tabs>
          <w:tab w:val="left" w:pos="990"/>
        </w:tabs>
        <w:adjustRightInd/>
        <w:spacing w:before="0"/>
        <w:ind w:firstLine="0"/>
        <w:textAlignment w:val="auto"/>
        <w:rPr>
          <w:b/>
          <w:bCs/>
          <w:sz w:val="18"/>
          <w:szCs w:val="18"/>
        </w:rPr>
        <w:sectPr w:rsidR="00B16F26" w:rsidRPr="00843D3E" w:rsidSect="005A28DB">
          <w:pgSz w:w="11906" w:h="16838" w:code="9"/>
          <w:pgMar w:top="1134" w:right="1134" w:bottom="1134" w:left="1701" w:header="510" w:footer="692" w:gutter="0"/>
          <w:cols w:space="708"/>
          <w:docGrid w:linePitch="360"/>
        </w:sectPr>
      </w:pPr>
    </w:p>
    <w:p w:rsidR="00B16F26" w:rsidRPr="00843D3E" w:rsidRDefault="00B16F26" w:rsidP="0060196A">
      <w:pPr>
        <w:pStyle w:val="1"/>
        <w:numPr>
          <w:ilvl w:val="0"/>
          <w:numId w:val="21"/>
        </w:numPr>
      </w:pPr>
      <w:bookmarkStart w:id="260" w:name="_Toc373927416"/>
      <w:r w:rsidRPr="00843D3E">
        <w:lastRenderedPageBreak/>
        <w:t>Раздел 9. Решения о распределении тепловой нагрузки между источниками тепловой энергии</w:t>
      </w:r>
      <w:bookmarkEnd w:id="260"/>
    </w:p>
    <w:p w:rsidR="00B16F26" w:rsidRPr="00843D3E" w:rsidRDefault="00B16F26" w:rsidP="000C43B1">
      <w:pPr>
        <w:widowControl/>
        <w:adjustRightInd/>
        <w:spacing w:before="0" w:after="0" w:line="360" w:lineRule="auto"/>
        <w:textAlignment w:val="auto"/>
        <w:rPr>
          <w:rFonts w:eastAsia="Times New Roman"/>
          <w:kern w:val="28"/>
          <w:sz w:val="24"/>
          <w:lang w:eastAsia="ru-RU"/>
        </w:rPr>
      </w:pPr>
    </w:p>
    <w:p w:rsidR="00B16F26" w:rsidRPr="00843D3E" w:rsidRDefault="00B16F26" w:rsidP="004803B7">
      <w:pPr>
        <w:pStyle w:val="afff0"/>
        <w:tabs>
          <w:tab w:val="left" w:pos="851"/>
          <w:tab w:val="left" w:pos="1134"/>
        </w:tabs>
        <w:spacing w:line="360" w:lineRule="auto"/>
        <w:ind w:left="0" w:firstLine="709"/>
        <w:rPr>
          <w:rFonts w:cs="Arial"/>
          <w:sz w:val="24"/>
          <w:szCs w:val="24"/>
        </w:rPr>
      </w:pPr>
      <w:r w:rsidRPr="00843D3E">
        <w:rPr>
          <w:rFonts w:cs="Arial"/>
          <w:sz w:val="24"/>
          <w:szCs w:val="24"/>
        </w:rPr>
        <w:t>В целях обеспечения существующих и перспективных потребителей теплотой при обеспечении наиболее эффективного режима работы источников тепловой энергии предлагается следующее изменение зон действия энергоисточников:</w:t>
      </w:r>
    </w:p>
    <w:p w:rsidR="00B16F26" w:rsidRPr="00843D3E" w:rsidRDefault="00B16F26" w:rsidP="0090746D">
      <w:pPr>
        <w:pStyle w:val="afff0"/>
        <w:numPr>
          <w:ilvl w:val="0"/>
          <w:numId w:val="29"/>
        </w:numPr>
        <w:tabs>
          <w:tab w:val="left" w:pos="851"/>
          <w:tab w:val="left" w:pos="1134"/>
        </w:tabs>
        <w:spacing w:line="360" w:lineRule="auto"/>
        <w:ind w:left="851" w:hanging="284"/>
        <w:rPr>
          <w:rFonts w:cs="Arial"/>
          <w:sz w:val="24"/>
          <w:szCs w:val="24"/>
        </w:rPr>
      </w:pPr>
      <w:r w:rsidRPr="00843D3E">
        <w:rPr>
          <w:rFonts w:cs="Arial"/>
          <w:sz w:val="24"/>
          <w:szCs w:val="24"/>
        </w:rPr>
        <w:t>в период до 2015 года – переключение потребителей зоны действия котельной №2а на обслуживание от планируемой к реконструкции котельной №2;</w:t>
      </w:r>
    </w:p>
    <w:p w:rsidR="00B16F26" w:rsidRPr="00843D3E" w:rsidRDefault="00B16F26" w:rsidP="0090746D">
      <w:pPr>
        <w:pStyle w:val="afff0"/>
        <w:numPr>
          <w:ilvl w:val="0"/>
          <w:numId w:val="29"/>
        </w:numPr>
        <w:tabs>
          <w:tab w:val="left" w:pos="851"/>
          <w:tab w:val="left" w:pos="1134"/>
        </w:tabs>
        <w:spacing w:line="360" w:lineRule="auto"/>
        <w:ind w:left="851" w:hanging="284"/>
        <w:rPr>
          <w:rFonts w:cs="Arial"/>
          <w:sz w:val="24"/>
          <w:szCs w:val="24"/>
        </w:rPr>
      </w:pPr>
      <w:r w:rsidRPr="00843D3E">
        <w:rPr>
          <w:rFonts w:cs="Arial"/>
          <w:sz w:val="24"/>
          <w:szCs w:val="24"/>
        </w:rPr>
        <w:t>в период до 2015 года – переключение потребителей зоны действия котельной №5  на обслуживание от планируемой к реконструкции котельной №16;</w:t>
      </w:r>
    </w:p>
    <w:p w:rsidR="00B16F26" w:rsidRPr="00843D3E" w:rsidRDefault="00B16F26" w:rsidP="0090746D">
      <w:pPr>
        <w:pStyle w:val="afff0"/>
        <w:numPr>
          <w:ilvl w:val="0"/>
          <w:numId w:val="29"/>
        </w:numPr>
        <w:tabs>
          <w:tab w:val="left" w:pos="851"/>
          <w:tab w:val="left" w:pos="1134"/>
        </w:tabs>
        <w:spacing w:line="360" w:lineRule="auto"/>
        <w:ind w:left="851" w:hanging="284"/>
        <w:rPr>
          <w:rFonts w:cs="Arial"/>
          <w:sz w:val="24"/>
          <w:szCs w:val="24"/>
        </w:rPr>
      </w:pPr>
      <w:r w:rsidRPr="00843D3E">
        <w:rPr>
          <w:rFonts w:cs="Arial"/>
          <w:sz w:val="24"/>
          <w:szCs w:val="24"/>
        </w:rPr>
        <w:t>в период до 2018 года – переключение части потребителей ГВС зоны действия котельной №10  на обслуживание от планируемой к реконструкции котельной №14;</w:t>
      </w:r>
    </w:p>
    <w:p w:rsidR="00B16F26" w:rsidRPr="00843D3E" w:rsidRDefault="00B16F26" w:rsidP="0090746D">
      <w:pPr>
        <w:pStyle w:val="afff0"/>
        <w:numPr>
          <w:ilvl w:val="0"/>
          <w:numId w:val="29"/>
        </w:numPr>
        <w:tabs>
          <w:tab w:val="left" w:pos="851"/>
          <w:tab w:val="left" w:pos="1134"/>
        </w:tabs>
        <w:spacing w:line="360" w:lineRule="auto"/>
        <w:ind w:left="851" w:hanging="284"/>
        <w:rPr>
          <w:rFonts w:cs="Arial"/>
          <w:sz w:val="24"/>
          <w:szCs w:val="24"/>
        </w:rPr>
      </w:pPr>
      <w:r w:rsidRPr="00843D3E">
        <w:rPr>
          <w:rFonts w:cs="Arial"/>
          <w:sz w:val="24"/>
          <w:szCs w:val="24"/>
        </w:rPr>
        <w:t>в период до 2017 года – переключение потребителей зоны действия котельной №19  на обслуживание от планируемых к строительтву двух новых блочно-модульных котельных;</w:t>
      </w:r>
    </w:p>
    <w:p w:rsidR="00B16F26" w:rsidRPr="00843D3E" w:rsidRDefault="00B16F26" w:rsidP="0090746D">
      <w:pPr>
        <w:pStyle w:val="afff0"/>
        <w:numPr>
          <w:ilvl w:val="0"/>
          <w:numId w:val="29"/>
        </w:numPr>
        <w:tabs>
          <w:tab w:val="left" w:pos="851"/>
          <w:tab w:val="left" w:pos="1134"/>
        </w:tabs>
        <w:spacing w:line="360" w:lineRule="auto"/>
        <w:ind w:left="851" w:hanging="284"/>
        <w:rPr>
          <w:rFonts w:cs="Arial"/>
          <w:sz w:val="24"/>
          <w:szCs w:val="24"/>
        </w:rPr>
      </w:pPr>
      <w:r w:rsidRPr="00843D3E">
        <w:rPr>
          <w:rFonts w:cs="Arial"/>
          <w:sz w:val="24"/>
          <w:szCs w:val="24"/>
        </w:rPr>
        <w:t>в период 2014-2015 гг. – переключение потребителей зоны действия котельных №8, 9 и части потребителей ЦТП 4 на обслуживание от планируемой к строительтву новой блочно-модульной котельной на территории бывшей воинской части возле ИФНС №9;</w:t>
      </w:r>
    </w:p>
    <w:p w:rsidR="00B16F26" w:rsidRPr="00843D3E" w:rsidRDefault="00B16F26" w:rsidP="0090746D">
      <w:pPr>
        <w:pStyle w:val="afff0"/>
        <w:numPr>
          <w:ilvl w:val="0"/>
          <w:numId w:val="29"/>
        </w:numPr>
        <w:tabs>
          <w:tab w:val="left" w:pos="851"/>
          <w:tab w:val="left" w:pos="1134"/>
        </w:tabs>
        <w:spacing w:line="360" w:lineRule="auto"/>
        <w:ind w:left="851" w:hanging="284"/>
        <w:rPr>
          <w:rFonts w:cs="Arial"/>
          <w:sz w:val="24"/>
          <w:szCs w:val="24"/>
        </w:rPr>
      </w:pPr>
      <w:r w:rsidRPr="00843D3E">
        <w:rPr>
          <w:rFonts w:cs="Arial"/>
          <w:sz w:val="24"/>
          <w:szCs w:val="24"/>
        </w:rPr>
        <w:t>в период 2016-2017 гг. – переключение потребителей зоны действия котельных №17 и №31 на обслуживание от ЦТП 4;</w:t>
      </w:r>
    </w:p>
    <w:p w:rsidR="00B16F26" w:rsidRPr="00843D3E" w:rsidRDefault="00B16F26" w:rsidP="0090746D">
      <w:pPr>
        <w:pStyle w:val="afff0"/>
        <w:numPr>
          <w:ilvl w:val="0"/>
          <w:numId w:val="29"/>
        </w:numPr>
        <w:tabs>
          <w:tab w:val="left" w:pos="851"/>
          <w:tab w:val="left" w:pos="1134"/>
        </w:tabs>
        <w:spacing w:line="360" w:lineRule="auto"/>
        <w:ind w:left="851" w:hanging="284"/>
        <w:rPr>
          <w:rFonts w:cs="Arial"/>
          <w:sz w:val="24"/>
          <w:szCs w:val="24"/>
        </w:rPr>
      </w:pPr>
      <w:r w:rsidRPr="00843D3E">
        <w:rPr>
          <w:rFonts w:cs="Arial"/>
          <w:sz w:val="24"/>
          <w:szCs w:val="24"/>
        </w:rPr>
        <w:t>в период 2016-2017 гг. – переключение потребителей зоны действия котельной №3 на обслуживание от ЦТП 5;</w:t>
      </w:r>
    </w:p>
    <w:p w:rsidR="00B16F26" w:rsidRPr="00843D3E" w:rsidRDefault="00B16F26" w:rsidP="002F3F97">
      <w:pPr>
        <w:ind w:firstLine="0"/>
        <w:jc w:val="center"/>
      </w:pPr>
    </w:p>
    <w:p w:rsidR="00B16F26" w:rsidRPr="00843D3E" w:rsidRDefault="00B16F26" w:rsidP="0060196A">
      <w:pPr>
        <w:pStyle w:val="1"/>
        <w:numPr>
          <w:ilvl w:val="0"/>
          <w:numId w:val="21"/>
        </w:numPr>
      </w:pPr>
      <w:bookmarkStart w:id="261" w:name="_Toc373927417"/>
      <w:r w:rsidRPr="00843D3E">
        <w:lastRenderedPageBreak/>
        <w:t>Раздел 10. Решения по бесхозяйным тепловым сетям</w:t>
      </w:r>
      <w:bookmarkEnd w:id="261"/>
    </w:p>
    <w:p w:rsidR="00B16F26" w:rsidRPr="00843D3E" w:rsidRDefault="00B16F26" w:rsidP="00422A0D">
      <w:pPr>
        <w:spacing w:line="360" w:lineRule="auto"/>
        <w:rPr>
          <w:rFonts w:cs="Arial"/>
          <w:sz w:val="24"/>
          <w:szCs w:val="24"/>
        </w:rPr>
      </w:pPr>
    </w:p>
    <w:p w:rsidR="00B16F26" w:rsidRPr="00843D3E" w:rsidRDefault="00B16F26" w:rsidP="00843D3E">
      <w:pPr>
        <w:spacing w:line="360" w:lineRule="auto"/>
        <w:rPr>
          <w:sz w:val="24"/>
          <w:szCs w:val="24"/>
        </w:rPr>
      </w:pPr>
      <w:r w:rsidRPr="00843D3E">
        <w:rPr>
          <w:sz w:val="24"/>
          <w:szCs w:val="24"/>
        </w:rPr>
        <w:t>По состоянию на базовый год бесхозяйных тепловых сетей не выявлено, в случае выявления таковых в течение расчетного периода в качестве организации, уполномоченной на их эксплуатацию, предлагается определить ЕТО, в чьей утвержденной зоне деятельности находятся такие сети.</w:t>
      </w:r>
    </w:p>
    <w:p w:rsidR="00B16F26" w:rsidRDefault="00B16F26" w:rsidP="00E02150">
      <w:pPr>
        <w:spacing w:line="360" w:lineRule="auto"/>
        <w:rPr>
          <w:sz w:val="24"/>
          <w:szCs w:val="24"/>
        </w:rPr>
      </w:pPr>
    </w:p>
    <w:sectPr w:rsidR="00B16F26" w:rsidSect="00082F50">
      <w:pgSz w:w="11906" w:h="16838" w:code="9"/>
      <w:pgMar w:top="851" w:right="1134" w:bottom="1134" w:left="1701" w:header="510" w:footer="692" w:gutter="0"/>
      <w:cols w:space="708"/>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627D3" w:rsidRPr="00085F0E" w:rsidRDefault="004627D3" w:rsidP="00D23C46">
      <w:r w:rsidRPr="00085F0E">
        <w:separator/>
      </w:r>
    </w:p>
  </w:endnote>
  <w:endnote w:type="continuationSeparator" w:id="0">
    <w:p w:rsidR="004627D3" w:rsidRPr="00085F0E" w:rsidRDefault="004627D3" w:rsidP="00D23C46">
      <w:r w:rsidRPr="00085F0E">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Microsoft YaHei">
    <w:altName w:val="Arial Unicode MS"/>
    <w:panose1 w:val="020B0503020204020204"/>
    <w:charset w:val="86"/>
    <w:family w:val="swiss"/>
    <w:pitch w:val="variable"/>
    <w:sig w:usb0="80000287" w:usb1="280F3C52" w:usb2="00000016" w:usb3="00000000" w:csb0="0004001F" w:csb1="00000000"/>
  </w:font>
  <w:font w:name="Arial Black">
    <w:panose1 w:val="020B0A040201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Narrow">
    <w:altName w:val="GOST Type AU"/>
    <w:panose1 w:val="020B0606020202030204"/>
    <w:charset w:val="CC"/>
    <w:family w:val="swiss"/>
    <w:pitch w:val="variable"/>
    <w:sig w:usb0="00000287" w:usb1="00000800" w:usb2="00000000" w:usb3="00000000" w:csb0="0000009F" w:csb1="00000000"/>
  </w:font>
  <w:font w:name="Times New Roman CYR">
    <w:panose1 w:val="02020603050405020304"/>
    <w:charset w:val="CC"/>
    <w:family w:val="roman"/>
    <w:pitch w:val="variable"/>
    <w:sig w:usb0="E0002AFF" w:usb1="C0007841" w:usb2="00000009" w:usb3="00000000" w:csb0="000001FF" w:csb1="00000000"/>
  </w:font>
  <w:font w:name="Helv">
    <w:panose1 w:val="020B060402020203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6F26" w:rsidRDefault="00B111DC" w:rsidP="008A74D9">
    <w:pPr>
      <w:pStyle w:val="af1"/>
      <w:framePr w:wrap="around" w:vAnchor="text" w:hAnchor="margin" w:xAlign="right" w:y="1"/>
    </w:pPr>
    <w:fldSimple w:instr="PAGE  ">
      <w:r w:rsidR="00B16F26">
        <w:rPr>
          <w:noProof/>
        </w:rPr>
        <w:t>82</w:t>
      </w:r>
    </w:fldSimple>
  </w:p>
  <w:p w:rsidR="00B16F26" w:rsidRDefault="00B16F26" w:rsidP="008A74D9">
    <w:pPr>
      <w:pStyle w:val="af1"/>
      <w:ind w:right="360"/>
    </w:pPr>
  </w:p>
  <w:p w:rsidR="00B16F26" w:rsidRDefault="00B16F26"/>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6F26" w:rsidRDefault="00B16F26" w:rsidP="00DA1367">
    <w:pPr>
      <w:pStyle w:val="af1"/>
      <w:pBdr>
        <w:top w:val="none" w:sz="0" w:space="0" w:color="auto"/>
      </w:pBdr>
      <w:tabs>
        <w:tab w:val="left" w:pos="3544"/>
        <w:tab w:val="left" w:pos="3686"/>
        <w:tab w:val="left" w:pos="3828"/>
        <w:tab w:val="left" w:pos="4536"/>
        <w:tab w:val="left" w:pos="4678"/>
        <w:tab w:val="left" w:pos="5103"/>
        <w:tab w:val="left" w:pos="5387"/>
        <w:tab w:val="left" w:pos="5529"/>
        <w:tab w:val="left" w:pos="5954"/>
      </w:tabs>
      <w:jc w:val="center"/>
    </w:pPr>
    <w:r>
      <w:t xml:space="preserve">                                                                                                                                                          </w:t>
    </w:r>
    <w:r>
      <w:rPr>
        <w:rFonts w:ascii="Arial" w:hAnsi="Arial" w:cs="Arial"/>
        <w:sz w:val="18"/>
      </w:rPr>
      <w:t>70424</w:t>
    </w:r>
    <w:r w:rsidRPr="00116C72">
      <w:rPr>
        <w:rFonts w:ascii="Arial" w:hAnsi="Arial" w:cs="Arial"/>
        <w:sz w:val="18"/>
      </w:rPr>
      <w:t>.СТ-ПСТ.000.000</w:t>
    </w:r>
    <w:r>
      <w:rPr>
        <w:rFonts w:ascii="Arial" w:hAnsi="Arial" w:cs="Arial"/>
        <w:sz w:val="18"/>
      </w:rPr>
      <w:t xml:space="preserve">.                                                                    </w:t>
    </w:r>
    <w:r w:rsidR="00B111DC" w:rsidRPr="00116C72">
      <w:rPr>
        <w:rFonts w:ascii="Arial Black" w:hAnsi="Arial Black"/>
        <w:sz w:val="18"/>
      </w:rPr>
      <w:fldChar w:fldCharType="begin"/>
    </w:r>
    <w:r w:rsidRPr="00116C72">
      <w:rPr>
        <w:rFonts w:ascii="Arial Black" w:hAnsi="Arial Black"/>
        <w:sz w:val="18"/>
      </w:rPr>
      <w:instrText xml:space="preserve"> PAGE   \* MERGEFORMAT </w:instrText>
    </w:r>
    <w:r w:rsidR="00B111DC" w:rsidRPr="00116C72">
      <w:rPr>
        <w:rFonts w:ascii="Arial Black" w:hAnsi="Arial Black"/>
        <w:sz w:val="18"/>
      </w:rPr>
      <w:fldChar w:fldCharType="separate"/>
    </w:r>
    <w:r w:rsidR="00DA72BA">
      <w:rPr>
        <w:rFonts w:ascii="Arial Black" w:hAnsi="Arial Black"/>
        <w:noProof/>
        <w:sz w:val="18"/>
      </w:rPr>
      <w:t>14</w:t>
    </w:r>
    <w:r w:rsidR="00B111DC" w:rsidRPr="00116C72">
      <w:rPr>
        <w:rFonts w:ascii="Arial Black" w:hAnsi="Arial Black"/>
        <w:sz w:val="18"/>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6F26" w:rsidRDefault="00B16F26" w:rsidP="005C5DCA">
    <w:pPr>
      <w:pStyle w:val="af1"/>
      <w:tabs>
        <w:tab w:val="left" w:pos="3544"/>
        <w:tab w:val="left" w:pos="3686"/>
        <w:tab w:val="left" w:pos="3828"/>
        <w:tab w:val="left" w:pos="4536"/>
        <w:tab w:val="left" w:pos="4678"/>
        <w:tab w:val="left" w:pos="5103"/>
        <w:tab w:val="left" w:pos="5387"/>
        <w:tab w:val="left" w:pos="5529"/>
        <w:tab w:val="left" w:pos="5954"/>
      </w:tabs>
      <w:ind w:firstLine="2"/>
      <w:jc w:val="center"/>
    </w:pPr>
    <w:r>
      <w:rPr>
        <w:rFonts w:ascii="Arial Narrow" w:hAnsi="Arial Narrow"/>
        <w:sz w:val="18"/>
      </w:rPr>
      <w:t>50401</w:t>
    </w:r>
    <w:r w:rsidRPr="003367DA">
      <w:rPr>
        <w:rFonts w:ascii="Arial Narrow" w:hAnsi="Arial Narrow"/>
        <w:sz w:val="18"/>
      </w:rPr>
      <w:t>.</w:t>
    </w:r>
    <w:r>
      <w:rPr>
        <w:rFonts w:ascii="Arial Narrow" w:hAnsi="Arial Narrow"/>
        <w:sz w:val="18"/>
      </w:rPr>
      <w:t>ОМ-ПСТ.000.000.</w:t>
    </w:r>
    <w:r w:rsidR="00B111DC" w:rsidRPr="003367DA">
      <w:rPr>
        <w:rFonts w:ascii="Arial Black" w:hAnsi="Arial Black"/>
        <w:sz w:val="18"/>
      </w:rPr>
      <w:fldChar w:fldCharType="begin"/>
    </w:r>
    <w:r w:rsidRPr="003367DA">
      <w:rPr>
        <w:rFonts w:ascii="Arial Black" w:hAnsi="Arial Black"/>
        <w:sz w:val="18"/>
      </w:rPr>
      <w:instrText xml:space="preserve"> PAGE   \* MERGEFORMAT </w:instrText>
    </w:r>
    <w:r w:rsidR="00B111DC" w:rsidRPr="003367DA">
      <w:rPr>
        <w:rFonts w:ascii="Arial Black" w:hAnsi="Arial Black"/>
        <w:sz w:val="18"/>
      </w:rPr>
      <w:fldChar w:fldCharType="separate"/>
    </w:r>
    <w:r w:rsidR="00DA72BA">
      <w:rPr>
        <w:rFonts w:ascii="Arial Black" w:hAnsi="Arial Black"/>
        <w:noProof/>
        <w:sz w:val="18"/>
      </w:rPr>
      <w:t>26</w:t>
    </w:r>
    <w:r w:rsidR="00B111DC" w:rsidRPr="003367DA">
      <w:rPr>
        <w:rFonts w:ascii="Arial Black" w:hAnsi="Arial Black"/>
        <w:sz w:val="18"/>
      </w:rPr>
      <w:fldChar w:fldCharType="end"/>
    </w:r>
  </w:p>
  <w:p w:rsidR="00B16F26" w:rsidRDefault="00B16F26" w:rsidP="006C21A7">
    <w:pPr>
      <w:pStyle w:val="af1"/>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6F26" w:rsidRDefault="00B111DC" w:rsidP="008A74D9">
    <w:pPr>
      <w:pStyle w:val="af1"/>
      <w:framePr w:wrap="around" w:vAnchor="text" w:hAnchor="margin" w:xAlign="right" w:y="1"/>
    </w:pPr>
    <w:fldSimple w:instr="PAGE  ">
      <w:r w:rsidR="00B16F26">
        <w:rPr>
          <w:noProof/>
        </w:rPr>
        <w:t>134</w:t>
      </w:r>
    </w:fldSimple>
  </w:p>
  <w:p w:rsidR="00B16F26" w:rsidRDefault="00B16F26" w:rsidP="008A74D9">
    <w:pPr>
      <w:pStyle w:val="af1"/>
      <w:ind w:right="360"/>
    </w:pPr>
  </w:p>
  <w:p w:rsidR="00B16F26" w:rsidRDefault="00B16F26"/>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6F26" w:rsidRDefault="00B111DC" w:rsidP="008A74D9">
    <w:pPr>
      <w:pStyle w:val="af1"/>
      <w:framePr w:wrap="around" w:vAnchor="text" w:hAnchor="margin" w:xAlign="right" w:y="1"/>
    </w:pPr>
    <w:fldSimple w:instr="PAGE  ">
      <w:r w:rsidR="00B16F26">
        <w:rPr>
          <w:noProof/>
        </w:rPr>
        <w:t>134</w:t>
      </w:r>
    </w:fldSimple>
  </w:p>
  <w:p w:rsidR="00B16F26" w:rsidRDefault="00B16F26" w:rsidP="008A74D9">
    <w:pPr>
      <w:pStyle w:val="af1"/>
      <w:ind w:right="360"/>
    </w:pPr>
  </w:p>
  <w:p w:rsidR="00B16F26" w:rsidRDefault="00B16F26"/>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6F26" w:rsidRDefault="00B111DC" w:rsidP="008A74D9">
    <w:pPr>
      <w:pStyle w:val="af1"/>
      <w:framePr w:wrap="around" w:vAnchor="text" w:hAnchor="margin" w:xAlign="right" w:y="1"/>
    </w:pPr>
    <w:fldSimple w:instr="PAGE  ">
      <w:r w:rsidR="00B16F26">
        <w:rPr>
          <w:noProof/>
        </w:rPr>
        <w:t>134</w:t>
      </w:r>
    </w:fldSimple>
  </w:p>
  <w:p w:rsidR="00B16F26" w:rsidRDefault="00B16F26" w:rsidP="008A74D9">
    <w:pPr>
      <w:pStyle w:val="af1"/>
      <w:ind w:right="360"/>
    </w:pPr>
  </w:p>
  <w:p w:rsidR="00B16F26" w:rsidRDefault="00B16F26"/>
  <w:p w:rsidR="00B16F26" w:rsidRDefault="00B16F26"/>
  <w:p w:rsidR="00B16F26" w:rsidRDefault="00B16F26"/>
  <w:p w:rsidR="00B16F26" w:rsidRDefault="00B16F26"/>
  <w:p w:rsidR="00B16F26" w:rsidRDefault="00B16F26"/>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6F26" w:rsidRDefault="00B111DC" w:rsidP="008A74D9">
    <w:pPr>
      <w:pStyle w:val="af1"/>
      <w:framePr w:wrap="around" w:vAnchor="text" w:hAnchor="margin" w:xAlign="right" w:y="1"/>
    </w:pPr>
    <w:fldSimple w:instr="PAGE  ">
      <w:r w:rsidR="00B16F26">
        <w:rPr>
          <w:noProof/>
        </w:rPr>
        <w:t>134</w:t>
      </w:r>
    </w:fldSimple>
  </w:p>
  <w:p w:rsidR="00B16F26" w:rsidRDefault="00B16F26" w:rsidP="008A74D9">
    <w:pPr>
      <w:pStyle w:val="af1"/>
      <w:ind w:right="360"/>
    </w:pPr>
  </w:p>
  <w:p w:rsidR="00B16F26" w:rsidRDefault="00B16F26"/>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6F26" w:rsidRDefault="00B111DC" w:rsidP="008A74D9">
    <w:pPr>
      <w:pStyle w:val="af1"/>
      <w:framePr w:wrap="around" w:vAnchor="text" w:hAnchor="margin" w:xAlign="right" w:y="1"/>
    </w:pPr>
    <w:fldSimple w:instr="PAGE  ">
      <w:r w:rsidR="00B16F26">
        <w:rPr>
          <w:noProof/>
        </w:rPr>
        <w:t>134</w:t>
      </w:r>
    </w:fldSimple>
  </w:p>
  <w:p w:rsidR="00B16F26" w:rsidRDefault="00B16F26" w:rsidP="008A74D9">
    <w:pPr>
      <w:pStyle w:val="af1"/>
      <w:ind w:right="360"/>
    </w:pPr>
  </w:p>
  <w:p w:rsidR="00B16F26" w:rsidRDefault="00B16F26"/>
  <w:p w:rsidR="00B16F26" w:rsidRDefault="00B16F26"/>
  <w:p w:rsidR="00B16F26" w:rsidRDefault="00B16F26"/>
  <w:p w:rsidR="00B16F26" w:rsidRDefault="00B16F26"/>
  <w:p w:rsidR="00B16F26" w:rsidRDefault="00B16F26"/>
  <w:p w:rsidR="00B16F26" w:rsidRDefault="00B16F26"/>
  <w:p w:rsidR="00B16F26" w:rsidRDefault="00B16F26"/>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627D3" w:rsidRPr="00085F0E" w:rsidRDefault="004627D3" w:rsidP="00D23C46">
      <w:r w:rsidRPr="00085F0E">
        <w:separator/>
      </w:r>
    </w:p>
  </w:footnote>
  <w:footnote w:type="continuationSeparator" w:id="0">
    <w:p w:rsidR="004627D3" w:rsidRPr="00085F0E" w:rsidRDefault="004627D3" w:rsidP="00D23C46">
      <w:r w:rsidRPr="00085F0E">
        <w:continuationSeparator/>
      </w:r>
    </w:p>
  </w:footnote>
  <w:footnote w:id="1">
    <w:p w:rsidR="00B16F26" w:rsidRDefault="00B16F26" w:rsidP="006D2832">
      <w:pPr>
        <w:pStyle w:val="af4"/>
      </w:pPr>
      <w:r>
        <w:rPr>
          <w:rStyle w:val="af3"/>
        </w:rPr>
        <w:footnoteRef/>
      </w:r>
      <w:r w:rsidRPr="00B1296D">
        <w:t xml:space="preserve"> </w:t>
      </w:r>
      <w:r>
        <w:t>Значение</w:t>
      </w:r>
      <w:r w:rsidRPr="00B1296D">
        <w:t xml:space="preserve"> </w:t>
      </w:r>
      <w:r>
        <w:t>на</w:t>
      </w:r>
      <w:r w:rsidRPr="00B1296D">
        <w:t xml:space="preserve"> </w:t>
      </w:r>
      <w:r>
        <w:t>конец</w:t>
      </w:r>
      <w:r w:rsidRPr="00B1296D">
        <w:t xml:space="preserve"> 2011 </w:t>
      </w:r>
      <w:r>
        <w:t>года</w:t>
      </w:r>
    </w:p>
  </w:footnote>
  <w:footnote w:id="2">
    <w:p w:rsidR="00B16F26" w:rsidRDefault="00B16F26" w:rsidP="00BA2130">
      <w:pPr>
        <w:pStyle w:val="af4"/>
      </w:pPr>
      <w:r>
        <w:rPr>
          <w:rStyle w:val="af3"/>
        </w:rPr>
        <w:footnoteRef/>
      </w:r>
      <w:r>
        <w:t xml:space="preserve"> </w:t>
      </w:r>
      <w:r>
        <w:rPr>
          <w:rFonts w:eastAsia="Times New Roman" w:cs="Arial"/>
          <w:color w:val="000000"/>
          <w:sz w:val="24"/>
          <w:szCs w:val="24"/>
          <w:lang w:eastAsia="ru-RU"/>
        </w:rPr>
        <w:t>Через «/» указано число жителей, расселение которых обеспечено финансированием</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6F26" w:rsidRPr="003367DA" w:rsidRDefault="00B16F26" w:rsidP="003367DA">
    <w:pPr>
      <w:pStyle w:val="af6"/>
      <w:numPr>
        <w:ilvl w:val="0"/>
        <w:numId w:val="0"/>
      </w:numPr>
      <w:spacing w:line="276" w:lineRule="auto"/>
      <w:jc w:val="center"/>
      <w:rPr>
        <w:rFonts w:ascii="Arial Narrow" w:hAnsi="Arial Narrow"/>
        <w:caps/>
        <w:sz w:val="16"/>
      </w:rPr>
    </w:pPr>
    <w:r w:rsidRPr="00454994">
      <w:rPr>
        <w:rFonts w:ascii="Arial Narrow" w:hAnsi="Arial Narrow"/>
        <w:b/>
        <w:sz w:val="16"/>
      </w:rPr>
      <w:t>СХЕМ</w:t>
    </w:r>
    <w:r>
      <w:rPr>
        <w:rFonts w:ascii="Arial Narrow" w:hAnsi="Arial Narrow"/>
        <w:b/>
        <w:sz w:val="16"/>
      </w:rPr>
      <w:t>А</w:t>
    </w:r>
    <w:r w:rsidRPr="00454994">
      <w:rPr>
        <w:rFonts w:ascii="Arial Narrow" w:hAnsi="Arial Narrow"/>
        <w:b/>
        <w:sz w:val="16"/>
      </w:rPr>
      <w:t xml:space="preserve"> ТЕПЛОСНАБЖЕНИЯ </w:t>
    </w:r>
    <w:r>
      <w:rPr>
        <w:rFonts w:ascii="Arial Narrow" w:hAnsi="Arial Narrow"/>
        <w:b/>
        <w:sz w:val="16"/>
      </w:rPr>
      <w:t>МУНИЦИПАЛЬНОГО ОБРАЗОВАНИЯ Г. НОВОМОСКОВСК</w:t>
    </w:r>
    <w:r w:rsidRPr="00454994">
      <w:rPr>
        <w:rFonts w:ascii="Arial Narrow" w:hAnsi="Arial Narrow"/>
        <w:b/>
        <w:sz w:val="16"/>
      </w:rPr>
      <w:t xml:space="preserve"> ДО </w:t>
    </w:r>
    <w:r>
      <w:rPr>
        <w:rFonts w:ascii="Arial Narrow" w:hAnsi="Arial Narrow"/>
        <w:b/>
        <w:sz w:val="16"/>
      </w:rPr>
      <w:t>2027</w:t>
    </w:r>
    <w:r w:rsidRPr="00454994">
      <w:rPr>
        <w:rFonts w:ascii="Arial Narrow" w:hAnsi="Arial Narrow"/>
        <w:b/>
        <w:sz w:val="16"/>
      </w:rPr>
      <w:t xml:space="preserve"> Г</w:t>
    </w:r>
    <w:r>
      <w:rPr>
        <w:rFonts w:ascii="Arial Narrow" w:hAnsi="Arial Narrow"/>
        <w:b/>
        <w:sz w:val="16"/>
      </w:rPr>
      <w:t>ОДА</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6F26" w:rsidRDefault="00B16F26" w:rsidP="00C67EE2">
    <w:pPr>
      <w:pStyle w:val="af6"/>
      <w:numPr>
        <w:ilvl w:val="0"/>
        <w:numId w:val="0"/>
      </w:numPr>
      <w:ind w:left="72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6F26" w:rsidRDefault="00B16F26" w:rsidP="004F6F9E">
    <w:pPr>
      <w:pStyle w:val="af6"/>
      <w:numPr>
        <w:ilvl w:val="0"/>
        <w:numId w:val="0"/>
      </w:numPr>
      <w:spacing w:line="240" w:lineRule="auto"/>
      <w:jc w:val="center"/>
    </w:pPr>
    <w:r w:rsidRPr="00454994">
      <w:rPr>
        <w:rFonts w:ascii="Arial Narrow" w:hAnsi="Arial Narrow"/>
        <w:b/>
        <w:sz w:val="16"/>
      </w:rPr>
      <w:t>СХЕМ</w:t>
    </w:r>
    <w:r>
      <w:rPr>
        <w:rFonts w:ascii="Arial Narrow" w:hAnsi="Arial Narrow"/>
        <w:b/>
        <w:sz w:val="16"/>
      </w:rPr>
      <w:t>А ТЕПЛОСНАБЖЕНИЯ МУНИЦИПАЛЬНОГО ОБРАЗОВАНИЯ Г. НОВОМОСКОВСК</w:t>
    </w:r>
    <w:r w:rsidRPr="00454994">
      <w:rPr>
        <w:rFonts w:ascii="Arial Narrow" w:hAnsi="Arial Narrow"/>
        <w:b/>
        <w:sz w:val="16"/>
      </w:rPr>
      <w:t xml:space="preserve"> ДО 20</w:t>
    </w:r>
    <w:r>
      <w:rPr>
        <w:rFonts w:ascii="Arial Narrow" w:hAnsi="Arial Narrow"/>
        <w:b/>
        <w:sz w:val="16"/>
      </w:rPr>
      <w:t>27</w:t>
    </w:r>
    <w:r w:rsidRPr="00454994">
      <w:rPr>
        <w:rFonts w:ascii="Arial Narrow" w:hAnsi="Arial Narrow"/>
        <w:b/>
        <w:sz w:val="16"/>
      </w:rPr>
      <w:t xml:space="preserve"> Г</w:t>
    </w:r>
    <w:r>
      <w:rPr>
        <w:rFonts w:ascii="Arial Narrow" w:hAnsi="Arial Narrow"/>
        <w:b/>
        <w:sz w:val="16"/>
      </w:rPr>
      <w:t>ОДА</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9.35pt;height:9.35pt" o:bullet="t">
        <v:imagedata r:id="rId1" o:title=""/>
      </v:shape>
    </w:pict>
  </w:numPicBullet>
  <w:abstractNum w:abstractNumId="0">
    <w:nsid w:val="FFFFFF7C"/>
    <w:multiLevelType w:val="singleLevel"/>
    <w:tmpl w:val="3C421C2C"/>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054A4EE0"/>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44D031D4"/>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8F066F2A"/>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DD70C1F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5846D552"/>
    <w:lvl w:ilvl="0">
      <w:start w:val="1"/>
      <w:numFmt w:val="bullet"/>
      <w:pStyle w:val="a"/>
      <w:lvlText w:val=""/>
      <w:lvlJc w:val="left"/>
      <w:pPr>
        <w:tabs>
          <w:tab w:val="num" w:pos="1209"/>
        </w:tabs>
        <w:ind w:left="1209" w:hanging="360"/>
      </w:pPr>
      <w:rPr>
        <w:rFonts w:ascii="Symbol" w:hAnsi="Symbol" w:hint="default"/>
      </w:rPr>
    </w:lvl>
  </w:abstractNum>
  <w:abstractNum w:abstractNumId="6">
    <w:nsid w:val="FFFFFF82"/>
    <w:multiLevelType w:val="singleLevel"/>
    <w:tmpl w:val="B266656C"/>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0F7A2DFC"/>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multilevel"/>
    <w:tmpl w:val="E83AAF9E"/>
    <w:lvl w:ilvl="0">
      <w:start w:val="1"/>
      <w:numFmt w:val="decimal"/>
      <w:pStyle w:val="1"/>
      <w:lvlText w:val="%1."/>
      <w:lvlJc w:val="left"/>
      <w:pPr>
        <w:tabs>
          <w:tab w:val="num" w:pos="360"/>
        </w:tabs>
        <w:ind w:left="360" w:hanging="360"/>
      </w:pPr>
      <w:rPr>
        <w:rFonts w:cs="Times New Roman"/>
      </w:rPr>
    </w:lvl>
    <w:lvl w:ilvl="1">
      <w:start w:val="1"/>
      <w:numFmt w:val="decimal"/>
      <w:pStyle w:val="2"/>
      <w:isLgl/>
      <w:lvlText w:val="%1.%2."/>
      <w:lvlJc w:val="left"/>
      <w:pPr>
        <w:ind w:left="360" w:hanging="360"/>
      </w:pPr>
      <w:rPr>
        <w:rFonts w:cs="Times New Roman" w:hint="default"/>
      </w:rPr>
    </w:lvl>
    <w:lvl w:ilvl="2">
      <w:start w:val="1"/>
      <w:numFmt w:val="decimal"/>
      <w:pStyle w:val="3"/>
      <w:isLgl/>
      <w:lvlText w:val="%1.%2.%3."/>
      <w:lvlJc w:val="left"/>
      <w:pPr>
        <w:ind w:left="720" w:hanging="720"/>
      </w:pPr>
      <w:rPr>
        <w:rFonts w:cs="Times New Roman" w:hint="default"/>
      </w:rPr>
    </w:lvl>
    <w:lvl w:ilvl="3">
      <w:start w:val="1"/>
      <w:numFmt w:val="decimal"/>
      <w:pStyle w:val="4"/>
      <w:isLgl/>
      <w:lvlText w:val="%1.%2.%3.%4."/>
      <w:lvlJc w:val="left"/>
      <w:pPr>
        <w:ind w:left="720" w:hanging="720"/>
      </w:pPr>
      <w:rPr>
        <w:rFonts w:cs="Times New Roman" w:hint="default"/>
      </w:rPr>
    </w:lvl>
    <w:lvl w:ilvl="4">
      <w:start w:val="1"/>
      <w:numFmt w:val="decimal"/>
      <w:isLgl/>
      <w:lvlText w:val="%1.%2.%3.%4.%5."/>
      <w:lvlJc w:val="left"/>
      <w:pPr>
        <w:ind w:left="1080" w:hanging="1080"/>
      </w:pPr>
      <w:rPr>
        <w:rFonts w:cs="Times New Roman" w:hint="default"/>
      </w:rPr>
    </w:lvl>
    <w:lvl w:ilvl="5">
      <w:start w:val="1"/>
      <w:numFmt w:val="decimal"/>
      <w:isLgl/>
      <w:lvlText w:val="%1.%2.%3.%4.%5.%6."/>
      <w:lvlJc w:val="left"/>
      <w:pPr>
        <w:ind w:left="1080" w:hanging="1080"/>
      </w:pPr>
      <w:rPr>
        <w:rFonts w:cs="Times New Roman" w:hint="default"/>
      </w:rPr>
    </w:lvl>
    <w:lvl w:ilvl="6">
      <w:start w:val="1"/>
      <w:numFmt w:val="decimal"/>
      <w:isLgl/>
      <w:lvlText w:val="%1.%2.%3.%4.%5.%6.%7."/>
      <w:lvlJc w:val="left"/>
      <w:pPr>
        <w:ind w:left="1440" w:hanging="1440"/>
      </w:pPr>
      <w:rPr>
        <w:rFonts w:cs="Times New Roman" w:hint="default"/>
      </w:rPr>
    </w:lvl>
    <w:lvl w:ilvl="7">
      <w:start w:val="1"/>
      <w:numFmt w:val="decimal"/>
      <w:isLgl/>
      <w:lvlText w:val="%1.%2.%3.%4.%5.%6.%7.%8."/>
      <w:lvlJc w:val="left"/>
      <w:pPr>
        <w:ind w:left="1440" w:hanging="1440"/>
      </w:pPr>
      <w:rPr>
        <w:rFonts w:cs="Times New Roman" w:hint="default"/>
      </w:rPr>
    </w:lvl>
    <w:lvl w:ilvl="8">
      <w:start w:val="1"/>
      <w:numFmt w:val="decimal"/>
      <w:isLgl/>
      <w:lvlText w:val="%1.%2.%3.%4.%5.%6.%7.%8.%9."/>
      <w:lvlJc w:val="left"/>
      <w:pPr>
        <w:ind w:left="1800" w:hanging="1800"/>
      </w:pPr>
      <w:rPr>
        <w:rFonts w:cs="Times New Roman" w:hint="default"/>
      </w:rPr>
    </w:lvl>
  </w:abstractNum>
  <w:abstractNum w:abstractNumId="9">
    <w:nsid w:val="FFFFFF89"/>
    <w:multiLevelType w:val="singleLevel"/>
    <w:tmpl w:val="134EF2D8"/>
    <w:lvl w:ilvl="0">
      <w:start w:val="1"/>
      <w:numFmt w:val="bullet"/>
      <w:lvlText w:val=""/>
      <w:lvlJc w:val="left"/>
      <w:pPr>
        <w:tabs>
          <w:tab w:val="num" w:pos="360"/>
        </w:tabs>
        <w:ind w:left="360" w:hanging="360"/>
      </w:pPr>
      <w:rPr>
        <w:rFonts w:ascii="Symbol" w:hAnsi="Symbol" w:hint="default"/>
      </w:rPr>
    </w:lvl>
  </w:abstractNum>
  <w:abstractNum w:abstractNumId="10">
    <w:nsid w:val="00000003"/>
    <w:multiLevelType w:val="multilevel"/>
    <w:tmpl w:val="00000003"/>
    <w:name w:val="WW8Num3"/>
    <w:lvl w:ilvl="0">
      <w:start w:val="1"/>
      <w:numFmt w:val="decimal"/>
      <w:lvlText w:val="%1."/>
      <w:lvlJc w:val="left"/>
      <w:pPr>
        <w:tabs>
          <w:tab w:val="num" w:pos="1080"/>
        </w:tabs>
        <w:ind w:left="1080" w:hanging="360"/>
      </w:pPr>
      <w:rPr>
        <w:rFonts w:cs="Times New Roman"/>
      </w:rPr>
    </w:lvl>
    <w:lvl w:ilvl="1">
      <w:start w:val="1"/>
      <w:numFmt w:val="bullet"/>
      <w:lvlText w:val=""/>
      <w:lvlJc w:val="left"/>
      <w:pPr>
        <w:tabs>
          <w:tab w:val="num" w:pos="1701"/>
        </w:tabs>
        <w:ind w:left="1701" w:hanging="567"/>
      </w:pPr>
      <w:rPr>
        <w:rFonts w:ascii="Symbol" w:hAnsi="Symbol"/>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11">
    <w:nsid w:val="00000005"/>
    <w:multiLevelType w:val="singleLevel"/>
    <w:tmpl w:val="00000005"/>
    <w:name w:val="WW8Num2"/>
    <w:lvl w:ilvl="0">
      <w:start w:val="1"/>
      <w:numFmt w:val="bullet"/>
      <w:lvlText w:val=""/>
      <w:lvlJc w:val="left"/>
      <w:pPr>
        <w:tabs>
          <w:tab w:val="num" w:pos="1440"/>
        </w:tabs>
        <w:ind w:left="1440" w:hanging="360"/>
      </w:pPr>
      <w:rPr>
        <w:rFonts w:ascii="Wingdings" w:hAnsi="Wingdings"/>
        <w:sz w:val="24"/>
      </w:rPr>
    </w:lvl>
  </w:abstractNum>
  <w:abstractNum w:abstractNumId="12">
    <w:nsid w:val="00000007"/>
    <w:multiLevelType w:val="multilevel"/>
    <w:tmpl w:val="00000007"/>
    <w:name w:val="WW8Num7"/>
    <w:lvl w:ilvl="0">
      <w:start w:val="1"/>
      <w:numFmt w:val="decimal"/>
      <w:lvlText w:val="%1."/>
      <w:lvlJc w:val="left"/>
      <w:pPr>
        <w:tabs>
          <w:tab w:val="num" w:pos="1080"/>
        </w:tabs>
        <w:ind w:left="1080" w:hanging="360"/>
      </w:pPr>
      <w:rPr>
        <w:rFonts w:cs="Times New Roman"/>
      </w:rPr>
    </w:lvl>
    <w:lvl w:ilvl="1">
      <w:start w:val="2"/>
      <w:numFmt w:val="decimal"/>
      <w:lvlText w:val="%1.%2"/>
      <w:lvlJc w:val="left"/>
      <w:pPr>
        <w:tabs>
          <w:tab w:val="num" w:pos="1140"/>
        </w:tabs>
        <w:ind w:left="1140" w:hanging="420"/>
      </w:pPr>
      <w:rPr>
        <w:rFonts w:cs="Times New Roman"/>
      </w:rPr>
    </w:lvl>
    <w:lvl w:ilvl="2">
      <w:start w:val="1"/>
      <w:numFmt w:val="decimal"/>
      <w:lvlText w:val="%1.%2.%3"/>
      <w:lvlJc w:val="left"/>
      <w:pPr>
        <w:tabs>
          <w:tab w:val="num" w:pos="1440"/>
        </w:tabs>
        <w:ind w:left="1440" w:hanging="720"/>
      </w:pPr>
      <w:rPr>
        <w:rFonts w:cs="Times New Roman"/>
      </w:rPr>
    </w:lvl>
    <w:lvl w:ilvl="3">
      <w:start w:val="1"/>
      <w:numFmt w:val="decimal"/>
      <w:lvlText w:val="%1.%2.%3.%4"/>
      <w:lvlJc w:val="left"/>
      <w:pPr>
        <w:tabs>
          <w:tab w:val="num" w:pos="1440"/>
        </w:tabs>
        <w:ind w:left="1440" w:hanging="720"/>
      </w:pPr>
      <w:rPr>
        <w:rFonts w:cs="Times New Roman"/>
      </w:rPr>
    </w:lvl>
    <w:lvl w:ilvl="4">
      <w:start w:val="1"/>
      <w:numFmt w:val="decimal"/>
      <w:lvlText w:val="%1.%2.%3.%4.%5"/>
      <w:lvlJc w:val="left"/>
      <w:pPr>
        <w:tabs>
          <w:tab w:val="num" w:pos="1800"/>
        </w:tabs>
        <w:ind w:left="1800" w:hanging="1080"/>
      </w:pPr>
      <w:rPr>
        <w:rFonts w:cs="Times New Roman"/>
      </w:rPr>
    </w:lvl>
    <w:lvl w:ilvl="5">
      <w:start w:val="1"/>
      <w:numFmt w:val="decimal"/>
      <w:lvlText w:val="%1.%2.%3.%4.%5.%6"/>
      <w:lvlJc w:val="left"/>
      <w:pPr>
        <w:tabs>
          <w:tab w:val="num" w:pos="1800"/>
        </w:tabs>
        <w:ind w:left="1800" w:hanging="1080"/>
      </w:pPr>
      <w:rPr>
        <w:rFonts w:cs="Times New Roman"/>
      </w:rPr>
    </w:lvl>
    <w:lvl w:ilvl="6">
      <w:start w:val="1"/>
      <w:numFmt w:val="decimal"/>
      <w:lvlText w:val="%1.%2.%3.%4.%5.%6.%7"/>
      <w:lvlJc w:val="left"/>
      <w:pPr>
        <w:tabs>
          <w:tab w:val="num" w:pos="2160"/>
        </w:tabs>
        <w:ind w:left="2160" w:hanging="1440"/>
      </w:pPr>
      <w:rPr>
        <w:rFonts w:cs="Times New Roman"/>
      </w:rPr>
    </w:lvl>
    <w:lvl w:ilvl="7">
      <w:start w:val="1"/>
      <w:numFmt w:val="decimal"/>
      <w:lvlText w:val="%1.%2.%3.%4.%5.%6.%7.%8"/>
      <w:lvlJc w:val="left"/>
      <w:pPr>
        <w:tabs>
          <w:tab w:val="num" w:pos="2160"/>
        </w:tabs>
        <w:ind w:left="2160" w:hanging="1440"/>
      </w:pPr>
      <w:rPr>
        <w:rFonts w:cs="Times New Roman"/>
      </w:rPr>
    </w:lvl>
    <w:lvl w:ilvl="8">
      <w:start w:val="1"/>
      <w:numFmt w:val="decimal"/>
      <w:lvlText w:val="%1.%2.%3.%4.%5.%6.%7.%8.%9"/>
      <w:lvlJc w:val="left"/>
      <w:pPr>
        <w:tabs>
          <w:tab w:val="num" w:pos="2520"/>
        </w:tabs>
        <w:ind w:left="2520" w:hanging="1800"/>
      </w:pPr>
      <w:rPr>
        <w:rFonts w:cs="Times New Roman"/>
      </w:rPr>
    </w:lvl>
  </w:abstractNum>
  <w:abstractNum w:abstractNumId="13">
    <w:nsid w:val="00E74AF7"/>
    <w:multiLevelType w:val="hybridMultilevel"/>
    <w:tmpl w:val="4976A06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04AD1199"/>
    <w:multiLevelType w:val="multilevel"/>
    <w:tmpl w:val="37308C0A"/>
    <w:name w:val="WW8Num4"/>
    <w:lvl w:ilvl="0">
      <w:start w:val="1"/>
      <w:numFmt w:val="decimal"/>
      <w:lvlText w:val="%1."/>
      <w:lvlJc w:val="left"/>
      <w:pPr>
        <w:tabs>
          <w:tab w:val="num" w:pos="567"/>
        </w:tabs>
        <w:ind w:left="567" w:hanging="567"/>
      </w:pPr>
      <w:rPr>
        <w:rFonts w:cs="Times New Roman" w:hint="default"/>
      </w:rPr>
    </w:lvl>
    <w:lvl w:ilvl="1">
      <w:start w:val="1"/>
      <w:numFmt w:val="decimal"/>
      <w:lvlText w:val="%1.%2."/>
      <w:lvlJc w:val="left"/>
      <w:pPr>
        <w:tabs>
          <w:tab w:val="num" w:pos="851"/>
        </w:tabs>
        <w:ind w:left="851" w:hanging="851"/>
      </w:pPr>
      <w:rPr>
        <w:rFonts w:cs="Times New Roman" w:hint="default"/>
      </w:rPr>
    </w:lvl>
    <w:lvl w:ilvl="2">
      <w:start w:val="1"/>
      <w:numFmt w:val="decimal"/>
      <w:lvlText w:val="%1.%2.%3."/>
      <w:lvlJc w:val="left"/>
      <w:pPr>
        <w:tabs>
          <w:tab w:val="num" w:pos="1701"/>
        </w:tabs>
        <w:ind w:left="1701" w:hanging="1134"/>
      </w:pPr>
      <w:rPr>
        <w:rFonts w:cs="Times New Roman" w:hint="default"/>
      </w:rPr>
    </w:lvl>
    <w:lvl w:ilvl="3">
      <w:start w:val="1"/>
      <w:numFmt w:val="decimal"/>
      <w:lvlText w:val="%1.%2.%3.%4"/>
      <w:lvlJc w:val="left"/>
      <w:pPr>
        <w:tabs>
          <w:tab w:val="num" w:pos="2552"/>
        </w:tabs>
        <w:ind w:left="2552" w:hanging="1418"/>
      </w:pPr>
      <w:rPr>
        <w:rFonts w:cs="Times New Roman" w:hint="default"/>
      </w:rPr>
    </w:lvl>
    <w:lvl w:ilvl="4">
      <w:start w:val="1"/>
      <w:numFmt w:val="decimal"/>
      <w:lvlText w:val="%1.%2.%3.%4.%5"/>
      <w:lvlJc w:val="left"/>
      <w:pPr>
        <w:tabs>
          <w:tab w:val="num" w:pos="3119"/>
        </w:tabs>
        <w:ind w:left="3119" w:hanging="1418"/>
      </w:pPr>
      <w:rPr>
        <w:rFonts w:cs="Times New Roman" w:hint="default"/>
      </w:rPr>
    </w:lvl>
    <w:lvl w:ilvl="5">
      <w:start w:val="1"/>
      <w:numFmt w:val="decimal"/>
      <w:lvlText w:val="%1.%2.%3.%4.%5.%6"/>
      <w:lvlJc w:val="left"/>
      <w:pPr>
        <w:tabs>
          <w:tab w:val="num" w:pos="2284"/>
        </w:tabs>
        <w:ind w:left="2284" w:hanging="1152"/>
      </w:pPr>
      <w:rPr>
        <w:rFonts w:cs="Times New Roman" w:hint="default"/>
      </w:rPr>
    </w:lvl>
    <w:lvl w:ilvl="6">
      <w:start w:val="1"/>
      <w:numFmt w:val="decimal"/>
      <w:lvlText w:val="%1.%2.%3.%4.%5.%6.%7"/>
      <w:lvlJc w:val="left"/>
      <w:pPr>
        <w:tabs>
          <w:tab w:val="num" w:pos="2428"/>
        </w:tabs>
        <w:ind w:left="2428" w:hanging="1296"/>
      </w:pPr>
      <w:rPr>
        <w:rFonts w:cs="Times New Roman" w:hint="default"/>
      </w:rPr>
    </w:lvl>
    <w:lvl w:ilvl="7">
      <w:start w:val="1"/>
      <w:numFmt w:val="decimal"/>
      <w:lvlText w:val="%1.%2.%3.%4.%5.%6.%7.%8"/>
      <w:lvlJc w:val="left"/>
      <w:pPr>
        <w:tabs>
          <w:tab w:val="num" w:pos="2572"/>
        </w:tabs>
        <w:ind w:left="2572" w:hanging="1440"/>
      </w:pPr>
      <w:rPr>
        <w:rFonts w:cs="Times New Roman" w:hint="default"/>
      </w:rPr>
    </w:lvl>
    <w:lvl w:ilvl="8">
      <w:start w:val="1"/>
      <w:numFmt w:val="decimal"/>
      <w:lvlText w:val="%1.%2.%3.%4.%5.%6.%7.%8.%9"/>
      <w:lvlJc w:val="left"/>
      <w:pPr>
        <w:tabs>
          <w:tab w:val="num" w:pos="2716"/>
        </w:tabs>
        <w:ind w:left="2716" w:hanging="1584"/>
      </w:pPr>
      <w:rPr>
        <w:rFonts w:cs="Times New Roman" w:hint="default"/>
      </w:rPr>
    </w:lvl>
  </w:abstractNum>
  <w:abstractNum w:abstractNumId="15">
    <w:nsid w:val="345D1796"/>
    <w:multiLevelType w:val="hybridMultilevel"/>
    <w:tmpl w:val="2666A130"/>
    <w:lvl w:ilvl="0" w:tplc="BF629902">
      <w:start w:val="1"/>
      <w:numFmt w:val="bullet"/>
      <w:pStyle w:val="20"/>
      <w:lvlText w:val=""/>
      <w:lvlPicBulletId w:val="0"/>
      <w:lvlJc w:val="left"/>
      <w:pPr>
        <w:tabs>
          <w:tab w:val="num" w:pos="1287"/>
        </w:tabs>
        <w:ind w:left="1287" w:hanging="360"/>
      </w:pPr>
      <w:rPr>
        <w:rFonts w:ascii="Symbol" w:hAnsi="Symbol" w:hint="default"/>
        <w:color w:val="auto"/>
        <w:sz w:val="16"/>
      </w:rPr>
    </w:lvl>
    <w:lvl w:ilvl="1" w:tplc="893EA032" w:tentative="1">
      <w:start w:val="1"/>
      <w:numFmt w:val="bullet"/>
      <w:lvlText w:val="o"/>
      <w:lvlJc w:val="left"/>
      <w:pPr>
        <w:tabs>
          <w:tab w:val="num" w:pos="1440"/>
        </w:tabs>
        <w:ind w:left="1440" w:hanging="360"/>
      </w:pPr>
      <w:rPr>
        <w:rFonts w:ascii="Courier New" w:hAnsi="Courier New" w:hint="default"/>
      </w:rPr>
    </w:lvl>
    <w:lvl w:ilvl="2" w:tplc="24ECDE46" w:tentative="1">
      <w:start w:val="1"/>
      <w:numFmt w:val="bullet"/>
      <w:lvlText w:val=""/>
      <w:lvlJc w:val="left"/>
      <w:pPr>
        <w:tabs>
          <w:tab w:val="num" w:pos="2160"/>
        </w:tabs>
        <w:ind w:left="2160" w:hanging="360"/>
      </w:pPr>
      <w:rPr>
        <w:rFonts w:ascii="Wingdings" w:hAnsi="Wingdings" w:hint="default"/>
      </w:rPr>
    </w:lvl>
    <w:lvl w:ilvl="3" w:tplc="DCE836B6" w:tentative="1">
      <w:start w:val="1"/>
      <w:numFmt w:val="bullet"/>
      <w:lvlText w:val=""/>
      <w:lvlJc w:val="left"/>
      <w:pPr>
        <w:tabs>
          <w:tab w:val="num" w:pos="2880"/>
        </w:tabs>
        <w:ind w:left="2880" w:hanging="360"/>
      </w:pPr>
      <w:rPr>
        <w:rFonts w:ascii="Symbol" w:hAnsi="Symbol" w:hint="default"/>
      </w:rPr>
    </w:lvl>
    <w:lvl w:ilvl="4" w:tplc="515EDAE6" w:tentative="1">
      <w:start w:val="1"/>
      <w:numFmt w:val="bullet"/>
      <w:lvlText w:val="o"/>
      <w:lvlJc w:val="left"/>
      <w:pPr>
        <w:tabs>
          <w:tab w:val="num" w:pos="3600"/>
        </w:tabs>
        <w:ind w:left="3600" w:hanging="360"/>
      </w:pPr>
      <w:rPr>
        <w:rFonts w:ascii="Courier New" w:hAnsi="Courier New" w:hint="default"/>
      </w:rPr>
    </w:lvl>
    <w:lvl w:ilvl="5" w:tplc="43C40900" w:tentative="1">
      <w:start w:val="1"/>
      <w:numFmt w:val="bullet"/>
      <w:lvlText w:val=""/>
      <w:lvlJc w:val="left"/>
      <w:pPr>
        <w:tabs>
          <w:tab w:val="num" w:pos="4320"/>
        </w:tabs>
        <w:ind w:left="4320" w:hanging="360"/>
      </w:pPr>
      <w:rPr>
        <w:rFonts w:ascii="Wingdings" w:hAnsi="Wingdings" w:hint="default"/>
      </w:rPr>
    </w:lvl>
    <w:lvl w:ilvl="6" w:tplc="7FFA3D0A" w:tentative="1">
      <w:start w:val="1"/>
      <w:numFmt w:val="bullet"/>
      <w:lvlText w:val=""/>
      <w:lvlJc w:val="left"/>
      <w:pPr>
        <w:tabs>
          <w:tab w:val="num" w:pos="5040"/>
        </w:tabs>
        <w:ind w:left="5040" w:hanging="360"/>
      </w:pPr>
      <w:rPr>
        <w:rFonts w:ascii="Symbol" w:hAnsi="Symbol" w:hint="default"/>
      </w:rPr>
    </w:lvl>
    <w:lvl w:ilvl="7" w:tplc="F2D69FDA" w:tentative="1">
      <w:start w:val="1"/>
      <w:numFmt w:val="bullet"/>
      <w:lvlText w:val="o"/>
      <w:lvlJc w:val="left"/>
      <w:pPr>
        <w:tabs>
          <w:tab w:val="num" w:pos="5760"/>
        </w:tabs>
        <w:ind w:left="5760" w:hanging="360"/>
      </w:pPr>
      <w:rPr>
        <w:rFonts w:ascii="Courier New" w:hAnsi="Courier New" w:hint="default"/>
      </w:rPr>
    </w:lvl>
    <w:lvl w:ilvl="8" w:tplc="F3186A3E" w:tentative="1">
      <w:start w:val="1"/>
      <w:numFmt w:val="bullet"/>
      <w:lvlText w:val=""/>
      <w:lvlJc w:val="left"/>
      <w:pPr>
        <w:tabs>
          <w:tab w:val="num" w:pos="6480"/>
        </w:tabs>
        <w:ind w:left="6480" w:hanging="360"/>
      </w:pPr>
      <w:rPr>
        <w:rFonts w:ascii="Wingdings" w:hAnsi="Wingdings" w:hint="default"/>
      </w:rPr>
    </w:lvl>
  </w:abstractNum>
  <w:abstractNum w:abstractNumId="16">
    <w:nsid w:val="41855E78"/>
    <w:multiLevelType w:val="singleLevel"/>
    <w:tmpl w:val="191EEFEE"/>
    <w:lvl w:ilvl="0">
      <w:start w:val="1"/>
      <w:numFmt w:val="bullet"/>
      <w:pStyle w:val="a0"/>
      <w:lvlText w:val=""/>
      <w:lvlJc w:val="left"/>
      <w:pPr>
        <w:tabs>
          <w:tab w:val="num" w:pos="360"/>
        </w:tabs>
        <w:ind w:left="360" w:hanging="360"/>
      </w:pPr>
      <w:rPr>
        <w:rFonts w:ascii="Symbol" w:hAnsi="Symbol" w:hint="default"/>
      </w:rPr>
    </w:lvl>
  </w:abstractNum>
  <w:abstractNum w:abstractNumId="17">
    <w:nsid w:val="41C84C2A"/>
    <w:multiLevelType w:val="hybridMultilevel"/>
    <w:tmpl w:val="3432C044"/>
    <w:lvl w:ilvl="0" w:tplc="C51EB124">
      <w:start w:val="1"/>
      <w:numFmt w:val="bullet"/>
      <w:lvlText w:val=""/>
      <w:lvlJc w:val="left"/>
      <w:pPr>
        <w:ind w:left="1429" w:hanging="360"/>
      </w:pPr>
      <w:rPr>
        <w:rFonts w:ascii="Symbol" w:hAnsi="Symbol" w:hint="default"/>
      </w:rPr>
    </w:lvl>
    <w:lvl w:ilvl="1" w:tplc="67F206B0" w:tentative="1">
      <w:start w:val="1"/>
      <w:numFmt w:val="bullet"/>
      <w:lvlText w:val="o"/>
      <w:lvlJc w:val="left"/>
      <w:pPr>
        <w:ind w:left="2149" w:hanging="360"/>
      </w:pPr>
      <w:rPr>
        <w:rFonts w:ascii="Courier New" w:hAnsi="Courier New" w:hint="default"/>
      </w:rPr>
    </w:lvl>
    <w:lvl w:ilvl="2" w:tplc="EE747740" w:tentative="1">
      <w:start w:val="1"/>
      <w:numFmt w:val="bullet"/>
      <w:lvlText w:val=""/>
      <w:lvlJc w:val="left"/>
      <w:pPr>
        <w:ind w:left="2869" w:hanging="360"/>
      </w:pPr>
      <w:rPr>
        <w:rFonts w:ascii="Wingdings" w:hAnsi="Wingdings" w:hint="default"/>
      </w:rPr>
    </w:lvl>
    <w:lvl w:ilvl="3" w:tplc="642EB740" w:tentative="1">
      <w:start w:val="1"/>
      <w:numFmt w:val="bullet"/>
      <w:lvlText w:val=""/>
      <w:lvlJc w:val="left"/>
      <w:pPr>
        <w:ind w:left="3589" w:hanging="360"/>
      </w:pPr>
      <w:rPr>
        <w:rFonts w:ascii="Symbol" w:hAnsi="Symbol" w:hint="default"/>
      </w:rPr>
    </w:lvl>
    <w:lvl w:ilvl="4" w:tplc="C5BAF286" w:tentative="1">
      <w:start w:val="1"/>
      <w:numFmt w:val="bullet"/>
      <w:lvlText w:val="o"/>
      <w:lvlJc w:val="left"/>
      <w:pPr>
        <w:ind w:left="4309" w:hanging="360"/>
      </w:pPr>
      <w:rPr>
        <w:rFonts w:ascii="Courier New" w:hAnsi="Courier New" w:hint="default"/>
      </w:rPr>
    </w:lvl>
    <w:lvl w:ilvl="5" w:tplc="C548E1B4" w:tentative="1">
      <w:start w:val="1"/>
      <w:numFmt w:val="bullet"/>
      <w:lvlText w:val=""/>
      <w:lvlJc w:val="left"/>
      <w:pPr>
        <w:ind w:left="5029" w:hanging="360"/>
      </w:pPr>
      <w:rPr>
        <w:rFonts w:ascii="Wingdings" w:hAnsi="Wingdings" w:hint="default"/>
      </w:rPr>
    </w:lvl>
    <w:lvl w:ilvl="6" w:tplc="4FC48620" w:tentative="1">
      <w:start w:val="1"/>
      <w:numFmt w:val="bullet"/>
      <w:lvlText w:val=""/>
      <w:lvlJc w:val="left"/>
      <w:pPr>
        <w:ind w:left="5749" w:hanging="360"/>
      </w:pPr>
      <w:rPr>
        <w:rFonts w:ascii="Symbol" w:hAnsi="Symbol" w:hint="default"/>
      </w:rPr>
    </w:lvl>
    <w:lvl w:ilvl="7" w:tplc="DFB0F79E" w:tentative="1">
      <w:start w:val="1"/>
      <w:numFmt w:val="bullet"/>
      <w:lvlText w:val="o"/>
      <w:lvlJc w:val="left"/>
      <w:pPr>
        <w:ind w:left="6469" w:hanging="360"/>
      </w:pPr>
      <w:rPr>
        <w:rFonts w:ascii="Courier New" w:hAnsi="Courier New" w:hint="default"/>
      </w:rPr>
    </w:lvl>
    <w:lvl w:ilvl="8" w:tplc="22D4A0D6" w:tentative="1">
      <w:start w:val="1"/>
      <w:numFmt w:val="bullet"/>
      <w:lvlText w:val=""/>
      <w:lvlJc w:val="left"/>
      <w:pPr>
        <w:ind w:left="7189" w:hanging="360"/>
      </w:pPr>
      <w:rPr>
        <w:rFonts w:ascii="Wingdings" w:hAnsi="Wingdings" w:hint="default"/>
      </w:rPr>
    </w:lvl>
  </w:abstractNum>
  <w:abstractNum w:abstractNumId="18">
    <w:nsid w:val="47287F5A"/>
    <w:multiLevelType w:val="multilevel"/>
    <w:tmpl w:val="0419001F"/>
    <w:styleLink w:val="11111141"/>
    <w:lvl w:ilvl="0">
      <w:start w:val="1"/>
      <w:numFmt w:val="decimal"/>
      <w:lvlText w:val="%1."/>
      <w:lvlJc w:val="left"/>
      <w:pPr>
        <w:tabs>
          <w:tab w:val="num" w:pos="360"/>
        </w:tabs>
        <w:ind w:left="360" w:hanging="360"/>
      </w:pPr>
      <w:rPr>
        <w:rFonts w:ascii="Arial" w:hAnsi="Arial" w:cs="Times New Roman"/>
        <w:b/>
        <w:sz w:val="22"/>
      </w:rPr>
    </w:lvl>
    <w:lvl w:ilvl="1">
      <w:start w:val="1"/>
      <w:numFmt w:val="decimal"/>
      <w:lvlText w:val="%1.%2."/>
      <w:lvlJc w:val="left"/>
      <w:pPr>
        <w:tabs>
          <w:tab w:val="num" w:pos="792"/>
        </w:tabs>
        <w:ind w:left="792" w:hanging="432"/>
      </w:pPr>
      <w:rPr>
        <w:rFonts w:ascii="Arial" w:hAnsi="Arial" w:cs="Times New Roman"/>
        <w:b/>
        <w:sz w:val="22"/>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9">
    <w:nsid w:val="4B170563"/>
    <w:multiLevelType w:val="singleLevel"/>
    <w:tmpl w:val="8A0C6168"/>
    <w:lvl w:ilvl="0">
      <w:start w:val="1"/>
      <w:numFmt w:val="bullet"/>
      <w:pStyle w:val="a1"/>
      <w:lvlText w:val=""/>
      <w:lvlJc w:val="left"/>
      <w:pPr>
        <w:tabs>
          <w:tab w:val="num" w:pos="786"/>
        </w:tabs>
        <w:ind w:left="786" w:hanging="360"/>
      </w:pPr>
      <w:rPr>
        <w:rFonts w:ascii="Wingdings" w:hAnsi="Wingdings" w:hint="default"/>
        <w:sz w:val="16"/>
      </w:rPr>
    </w:lvl>
  </w:abstractNum>
  <w:abstractNum w:abstractNumId="20">
    <w:nsid w:val="59E60585"/>
    <w:multiLevelType w:val="hybridMultilevel"/>
    <w:tmpl w:val="9006BE28"/>
    <w:styleLink w:val="11111131"/>
    <w:lvl w:ilvl="0" w:tplc="04190001">
      <w:start w:val="1"/>
      <w:numFmt w:val="bullet"/>
      <w:lvlText w:val=""/>
      <w:lvlJc w:val="left"/>
      <w:pPr>
        <w:tabs>
          <w:tab w:val="num" w:pos="3346"/>
        </w:tabs>
        <w:ind w:left="3346" w:hanging="360"/>
      </w:pPr>
      <w:rPr>
        <w:rFonts w:ascii="Symbol" w:hAnsi="Symbol" w:hint="default"/>
        <w:color w:val="auto"/>
      </w:rPr>
    </w:lvl>
    <w:lvl w:ilvl="1" w:tplc="04190003">
      <w:start w:val="1"/>
      <w:numFmt w:val="bullet"/>
      <w:pStyle w:val="10"/>
      <w:lvlText w:val=""/>
      <w:lvlJc w:val="left"/>
      <w:pPr>
        <w:tabs>
          <w:tab w:val="num" w:pos="1352"/>
        </w:tabs>
        <w:ind w:left="1352" w:hanging="360"/>
      </w:pPr>
      <w:rPr>
        <w:rFonts w:ascii="Symbol" w:hAnsi="Symbol" w:hint="default"/>
        <w:color w:val="auto"/>
      </w:rPr>
    </w:lvl>
    <w:lvl w:ilvl="2" w:tplc="04190005">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1">
    <w:nsid w:val="5F5C10B5"/>
    <w:multiLevelType w:val="hybridMultilevel"/>
    <w:tmpl w:val="5358E2CC"/>
    <w:lvl w:ilvl="0" w:tplc="B532CD46">
      <w:start w:val="1"/>
      <w:numFmt w:val="bullet"/>
      <w:lvlText w:val=""/>
      <w:lvlJc w:val="left"/>
      <w:pPr>
        <w:ind w:left="1429" w:hanging="360"/>
      </w:pPr>
      <w:rPr>
        <w:rFonts w:ascii="Symbol" w:hAnsi="Symbol" w:hint="default"/>
      </w:rPr>
    </w:lvl>
    <w:lvl w:ilvl="1" w:tplc="AE00E7D8" w:tentative="1">
      <w:start w:val="1"/>
      <w:numFmt w:val="bullet"/>
      <w:lvlText w:val="o"/>
      <w:lvlJc w:val="left"/>
      <w:pPr>
        <w:ind w:left="2149" w:hanging="360"/>
      </w:pPr>
      <w:rPr>
        <w:rFonts w:ascii="Courier New" w:hAnsi="Courier New" w:hint="default"/>
      </w:rPr>
    </w:lvl>
    <w:lvl w:ilvl="2" w:tplc="F364C3A6" w:tentative="1">
      <w:start w:val="1"/>
      <w:numFmt w:val="bullet"/>
      <w:lvlText w:val=""/>
      <w:lvlJc w:val="left"/>
      <w:pPr>
        <w:ind w:left="2869" w:hanging="360"/>
      </w:pPr>
      <w:rPr>
        <w:rFonts w:ascii="Wingdings" w:hAnsi="Wingdings" w:hint="default"/>
      </w:rPr>
    </w:lvl>
    <w:lvl w:ilvl="3" w:tplc="6EEA9C90" w:tentative="1">
      <w:start w:val="1"/>
      <w:numFmt w:val="bullet"/>
      <w:lvlText w:val=""/>
      <w:lvlJc w:val="left"/>
      <w:pPr>
        <w:ind w:left="3589" w:hanging="360"/>
      </w:pPr>
      <w:rPr>
        <w:rFonts w:ascii="Symbol" w:hAnsi="Symbol" w:hint="default"/>
      </w:rPr>
    </w:lvl>
    <w:lvl w:ilvl="4" w:tplc="A79A3BAA" w:tentative="1">
      <w:start w:val="1"/>
      <w:numFmt w:val="bullet"/>
      <w:lvlText w:val="o"/>
      <w:lvlJc w:val="left"/>
      <w:pPr>
        <w:ind w:left="4309" w:hanging="360"/>
      </w:pPr>
      <w:rPr>
        <w:rFonts w:ascii="Courier New" w:hAnsi="Courier New" w:hint="default"/>
      </w:rPr>
    </w:lvl>
    <w:lvl w:ilvl="5" w:tplc="647EC412" w:tentative="1">
      <w:start w:val="1"/>
      <w:numFmt w:val="bullet"/>
      <w:lvlText w:val=""/>
      <w:lvlJc w:val="left"/>
      <w:pPr>
        <w:ind w:left="5029" w:hanging="360"/>
      </w:pPr>
      <w:rPr>
        <w:rFonts w:ascii="Wingdings" w:hAnsi="Wingdings" w:hint="default"/>
      </w:rPr>
    </w:lvl>
    <w:lvl w:ilvl="6" w:tplc="82DEE8B0" w:tentative="1">
      <w:start w:val="1"/>
      <w:numFmt w:val="bullet"/>
      <w:lvlText w:val=""/>
      <w:lvlJc w:val="left"/>
      <w:pPr>
        <w:ind w:left="5749" w:hanging="360"/>
      </w:pPr>
      <w:rPr>
        <w:rFonts w:ascii="Symbol" w:hAnsi="Symbol" w:hint="default"/>
      </w:rPr>
    </w:lvl>
    <w:lvl w:ilvl="7" w:tplc="2E44313A" w:tentative="1">
      <w:start w:val="1"/>
      <w:numFmt w:val="bullet"/>
      <w:lvlText w:val="o"/>
      <w:lvlJc w:val="left"/>
      <w:pPr>
        <w:ind w:left="6469" w:hanging="360"/>
      </w:pPr>
      <w:rPr>
        <w:rFonts w:ascii="Courier New" w:hAnsi="Courier New" w:hint="default"/>
      </w:rPr>
    </w:lvl>
    <w:lvl w:ilvl="8" w:tplc="F9CE139C" w:tentative="1">
      <w:start w:val="1"/>
      <w:numFmt w:val="bullet"/>
      <w:lvlText w:val=""/>
      <w:lvlJc w:val="left"/>
      <w:pPr>
        <w:ind w:left="7189" w:hanging="360"/>
      </w:pPr>
      <w:rPr>
        <w:rFonts w:ascii="Wingdings" w:hAnsi="Wingdings" w:hint="default"/>
      </w:rPr>
    </w:lvl>
  </w:abstractNum>
  <w:abstractNum w:abstractNumId="22">
    <w:nsid w:val="624E0518"/>
    <w:multiLevelType w:val="hybridMultilevel"/>
    <w:tmpl w:val="1A8605C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699B3254"/>
    <w:multiLevelType w:val="multilevel"/>
    <w:tmpl w:val="974EFFBE"/>
    <w:lvl w:ilvl="0">
      <w:start w:val="1"/>
      <w:numFmt w:val="decimal"/>
      <w:lvlText w:val="%1"/>
      <w:lvlJc w:val="left"/>
      <w:pPr>
        <w:ind w:left="1211" w:hanging="360"/>
      </w:pPr>
      <w:rPr>
        <w:rFonts w:cs="Times New Roman" w:hint="default"/>
        <w:b/>
        <w:i w:val="0"/>
        <w:sz w:val="24"/>
        <w:szCs w:val="24"/>
      </w:rPr>
    </w:lvl>
    <w:lvl w:ilvl="1">
      <w:start w:val="1"/>
      <w:numFmt w:val="decimal"/>
      <w:lvlText w:val="%1.%2"/>
      <w:lvlJc w:val="left"/>
      <w:pPr>
        <w:tabs>
          <w:tab w:val="num" w:pos="1844"/>
        </w:tabs>
        <w:ind w:left="1844" w:hanging="851"/>
      </w:pPr>
      <w:rPr>
        <w:rFonts w:cs="Times New Roman" w:hint="default"/>
        <w:sz w:val="20"/>
      </w:rPr>
    </w:lvl>
    <w:lvl w:ilvl="2">
      <w:start w:val="1"/>
      <w:numFmt w:val="decimal"/>
      <w:lvlText w:val="%1.%2.%3"/>
      <w:lvlJc w:val="left"/>
      <w:pPr>
        <w:tabs>
          <w:tab w:val="num" w:pos="2269"/>
        </w:tabs>
        <w:ind w:left="2269" w:hanging="1134"/>
      </w:pPr>
      <w:rPr>
        <w:rFonts w:cs="Times New Roman" w:hint="default"/>
      </w:rPr>
    </w:lvl>
    <w:lvl w:ilvl="3">
      <w:start w:val="1"/>
      <w:numFmt w:val="decimal"/>
      <w:lvlText w:val="%1.%2.%3.%4."/>
      <w:lvlJc w:val="left"/>
      <w:pPr>
        <w:tabs>
          <w:tab w:val="num" w:pos="2029"/>
        </w:tabs>
        <w:ind w:left="2029" w:hanging="1418"/>
      </w:pPr>
      <w:rPr>
        <w:rFonts w:cs="Times New Roman" w:hint="default"/>
      </w:rPr>
    </w:lvl>
    <w:lvl w:ilvl="4">
      <w:start w:val="1"/>
      <w:numFmt w:val="decimal"/>
      <w:lvlText w:val="%1.%2.%3.%4.%5"/>
      <w:lvlJc w:val="left"/>
      <w:pPr>
        <w:tabs>
          <w:tab w:val="num" w:pos="3970"/>
        </w:tabs>
        <w:ind w:left="3970" w:hanging="1418"/>
      </w:pPr>
      <w:rPr>
        <w:rFonts w:cs="Times New Roman" w:hint="default"/>
      </w:rPr>
    </w:lvl>
    <w:lvl w:ilvl="5">
      <w:start w:val="1"/>
      <w:numFmt w:val="decimal"/>
      <w:lvlText w:val="%1.%2.%3.%4.%5.%6"/>
      <w:lvlJc w:val="left"/>
      <w:pPr>
        <w:tabs>
          <w:tab w:val="num" w:pos="3135"/>
        </w:tabs>
        <w:ind w:left="3135" w:hanging="1152"/>
      </w:pPr>
      <w:rPr>
        <w:rFonts w:cs="Times New Roman" w:hint="default"/>
      </w:rPr>
    </w:lvl>
    <w:lvl w:ilvl="6">
      <w:start w:val="1"/>
      <w:numFmt w:val="decimal"/>
      <w:lvlText w:val="%1.%2.%3.%4.%5.%6.%7"/>
      <w:lvlJc w:val="left"/>
      <w:pPr>
        <w:tabs>
          <w:tab w:val="num" w:pos="3279"/>
        </w:tabs>
        <w:ind w:left="3279" w:hanging="1296"/>
      </w:pPr>
      <w:rPr>
        <w:rFonts w:cs="Times New Roman" w:hint="default"/>
      </w:rPr>
    </w:lvl>
    <w:lvl w:ilvl="7">
      <w:start w:val="1"/>
      <w:numFmt w:val="decimal"/>
      <w:lvlText w:val="%1.%2.%3.%4.%5.%6.%7.%8"/>
      <w:lvlJc w:val="left"/>
      <w:pPr>
        <w:tabs>
          <w:tab w:val="num" w:pos="3423"/>
        </w:tabs>
        <w:ind w:left="3423" w:hanging="1440"/>
      </w:pPr>
      <w:rPr>
        <w:rFonts w:cs="Times New Roman" w:hint="default"/>
      </w:rPr>
    </w:lvl>
    <w:lvl w:ilvl="8">
      <w:start w:val="1"/>
      <w:numFmt w:val="decimal"/>
      <w:lvlText w:val="%1.%2.%3.%4.%5.%6.%7.%8.%9"/>
      <w:lvlJc w:val="left"/>
      <w:pPr>
        <w:tabs>
          <w:tab w:val="num" w:pos="3567"/>
        </w:tabs>
        <w:ind w:left="3567" w:hanging="1584"/>
      </w:pPr>
      <w:rPr>
        <w:rFonts w:cs="Times New Roman" w:hint="default"/>
      </w:rPr>
    </w:lvl>
  </w:abstractNum>
  <w:abstractNum w:abstractNumId="24">
    <w:nsid w:val="7356710B"/>
    <w:multiLevelType w:val="hybridMultilevel"/>
    <w:tmpl w:val="F404026E"/>
    <w:lvl w:ilvl="0" w:tplc="0419000F">
      <w:start w:val="1"/>
      <w:numFmt w:val="bullet"/>
      <w:lvlText w:val=""/>
      <w:lvlJc w:val="left"/>
      <w:pPr>
        <w:ind w:left="1287" w:hanging="360"/>
      </w:pPr>
      <w:rPr>
        <w:rFonts w:ascii="Symbol" w:hAnsi="Symbol" w:hint="default"/>
      </w:rPr>
    </w:lvl>
    <w:lvl w:ilvl="1" w:tplc="04190019" w:tentative="1">
      <w:start w:val="1"/>
      <w:numFmt w:val="bullet"/>
      <w:lvlText w:val="o"/>
      <w:lvlJc w:val="left"/>
      <w:pPr>
        <w:ind w:left="2007" w:hanging="360"/>
      </w:pPr>
      <w:rPr>
        <w:rFonts w:ascii="Courier New" w:hAnsi="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25">
    <w:nsid w:val="74441722"/>
    <w:multiLevelType w:val="hybridMultilevel"/>
    <w:tmpl w:val="4FFE25A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7C732E38"/>
    <w:multiLevelType w:val="hybridMultilevel"/>
    <w:tmpl w:val="B6A43058"/>
    <w:lvl w:ilvl="0" w:tplc="04190001">
      <w:start w:val="1"/>
      <w:numFmt w:val="bullet"/>
      <w:pStyle w:val="3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8"/>
  </w:num>
  <w:num w:numId="2">
    <w:abstractNumId w:val="6"/>
  </w:num>
  <w:num w:numId="3">
    <w:abstractNumId w:val="5"/>
  </w:num>
  <w:num w:numId="4">
    <w:abstractNumId w:val="4"/>
  </w:num>
  <w:num w:numId="5">
    <w:abstractNumId w:val="3"/>
  </w:num>
  <w:num w:numId="6">
    <w:abstractNumId w:val="2"/>
  </w:num>
  <w:num w:numId="7">
    <w:abstractNumId w:val="1"/>
  </w:num>
  <w:num w:numId="8">
    <w:abstractNumId w:val="0"/>
  </w:num>
  <w:num w:numId="9">
    <w:abstractNumId w:val="9"/>
  </w:num>
  <w:num w:numId="10">
    <w:abstractNumId w:val="7"/>
  </w:num>
  <w:num w:numId="11">
    <w:abstractNumId w:val="8"/>
  </w:num>
  <w:num w:numId="12">
    <w:abstractNumId w:val="6"/>
  </w:num>
  <w:num w:numId="13">
    <w:abstractNumId w:val="5"/>
  </w:num>
  <w:num w:numId="14">
    <w:abstractNumId w:val="4"/>
  </w:num>
  <w:num w:numId="15">
    <w:abstractNumId w:val="3"/>
  </w:num>
  <w:num w:numId="16">
    <w:abstractNumId w:val="2"/>
  </w:num>
  <w:num w:numId="17">
    <w:abstractNumId w:val="1"/>
  </w:num>
  <w:num w:numId="18">
    <w:abstractNumId w:val="0"/>
  </w:num>
  <w:num w:numId="19">
    <w:abstractNumId w:val="9"/>
  </w:num>
  <w:num w:numId="20">
    <w:abstractNumId w:val="7"/>
  </w:num>
  <w:num w:numId="21">
    <w:abstractNumId w:val="23"/>
  </w:num>
  <w:num w:numId="22">
    <w:abstractNumId w:val="18"/>
  </w:num>
  <w:num w:numId="23">
    <w:abstractNumId w:val="8"/>
  </w:num>
  <w:num w:numId="24">
    <w:abstractNumId w:val="26"/>
  </w:num>
  <w:num w:numId="25">
    <w:abstractNumId w:val="19"/>
  </w:num>
  <w:num w:numId="26">
    <w:abstractNumId w:val="15"/>
  </w:num>
  <w:num w:numId="27">
    <w:abstractNumId w:val="20"/>
  </w:num>
  <w:num w:numId="28">
    <w:abstractNumId w:val="24"/>
  </w:num>
  <w:num w:numId="29">
    <w:abstractNumId w:val="17"/>
  </w:num>
  <w:num w:numId="30">
    <w:abstractNumId w:val="21"/>
  </w:num>
  <w:num w:numId="31">
    <w:abstractNumId w:val="13"/>
  </w:num>
  <w:num w:numId="32">
    <w:abstractNumId w:val="25"/>
  </w:num>
  <w:num w:numId="33">
    <w:abstractNumId w:val="16"/>
  </w:num>
  <w:num w:numId="3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2"/>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embedSystemFonts/>
  <w:stylePaneFormatFilter w:val="3801"/>
  <w:defaultTabStop w:val="0"/>
  <w:drawingGridHorizontalSpacing w:val="215"/>
  <w:displayHorizontalDrawingGridEvery w:val="0"/>
  <w:displayVerticalDrawingGridEvery w:val="0"/>
  <w:noPunctuationKerning/>
  <w:characterSpacingControl w:val="doNotCompress"/>
  <w:footnotePr>
    <w:footnote w:id="-1"/>
    <w:footnote w:id="0"/>
  </w:footnotePr>
  <w:endnotePr>
    <w:endnote w:id="-1"/>
    <w:endnote w:id="0"/>
  </w:endnotePr>
  <w:compat/>
  <w:rsids>
    <w:rsidRoot w:val="00E629D7"/>
    <w:rsid w:val="000005E8"/>
    <w:rsid w:val="0000077C"/>
    <w:rsid w:val="0000086B"/>
    <w:rsid w:val="00001974"/>
    <w:rsid w:val="00001D90"/>
    <w:rsid w:val="00002534"/>
    <w:rsid w:val="00002B63"/>
    <w:rsid w:val="00002D62"/>
    <w:rsid w:val="00002FEE"/>
    <w:rsid w:val="00003051"/>
    <w:rsid w:val="00003318"/>
    <w:rsid w:val="000036E1"/>
    <w:rsid w:val="00003BD3"/>
    <w:rsid w:val="00003D83"/>
    <w:rsid w:val="00003F04"/>
    <w:rsid w:val="0000467E"/>
    <w:rsid w:val="00006082"/>
    <w:rsid w:val="000061CB"/>
    <w:rsid w:val="000061FA"/>
    <w:rsid w:val="000066D7"/>
    <w:rsid w:val="00006B87"/>
    <w:rsid w:val="0000793A"/>
    <w:rsid w:val="00007A9E"/>
    <w:rsid w:val="0001003D"/>
    <w:rsid w:val="000101AD"/>
    <w:rsid w:val="00011339"/>
    <w:rsid w:val="00011517"/>
    <w:rsid w:val="000123D1"/>
    <w:rsid w:val="00012B88"/>
    <w:rsid w:val="00013E3A"/>
    <w:rsid w:val="000148AF"/>
    <w:rsid w:val="00014D21"/>
    <w:rsid w:val="00014FD3"/>
    <w:rsid w:val="000153D7"/>
    <w:rsid w:val="0001554D"/>
    <w:rsid w:val="0001619C"/>
    <w:rsid w:val="0001645F"/>
    <w:rsid w:val="000167A0"/>
    <w:rsid w:val="000171F1"/>
    <w:rsid w:val="00020098"/>
    <w:rsid w:val="00021056"/>
    <w:rsid w:val="000212BF"/>
    <w:rsid w:val="00021383"/>
    <w:rsid w:val="000214EF"/>
    <w:rsid w:val="00021A0C"/>
    <w:rsid w:val="00021EEA"/>
    <w:rsid w:val="00023A98"/>
    <w:rsid w:val="00023DE9"/>
    <w:rsid w:val="00024023"/>
    <w:rsid w:val="0002469A"/>
    <w:rsid w:val="00024C88"/>
    <w:rsid w:val="000254D2"/>
    <w:rsid w:val="000256AA"/>
    <w:rsid w:val="00025B12"/>
    <w:rsid w:val="00025C7A"/>
    <w:rsid w:val="00025EBB"/>
    <w:rsid w:val="0002647B"/>
    <w:rsid w:val="00026932"/>
    <w:rsid w:val="00026BC5"/>
    <w:rsid w:val="00027061"/>
    <w:rsid w:val="00027115"/>
    <w:rsid w:val="00027C0E"/>
    <w:rsid w:val="000304ED"/>
    <w:rsid w:val="00031978"/>
    <w:rsid w:val="000319F8"/>
    <w:rsid w:val="00032282"/>
    <w:rsid w:val="00032A29"/>
    <w:rsid w:val="00032B62"/>
    <w:rsid w:val="00033D87"/>
    <w:rsid w:val="0003418F"/>
    <w:rsid w:val="00034369"/>
    <w:rsid w:val="00034D2A"/>
    <w:rsid w:val="0003669A"/>
    <w:rsid w:val="00036A38"/>
    <w:rsid w:val="00036F4C"/>
    <w:rsid w:val="00037325"/>
    <w:rsid w:val="00040284"/>
    <w:rsid w:val="0004037B"/>
    <w:rsid w:val="00040862"/>
    <w:rsid w:val="0004100C"/>
    <w:rsid w:val="00041552"/>
    <w:rsid w:val="00041816"/>
    <w:rsid w:val="0004185B"/>
    <w:rsid w:val="00041C65"/>
    <w:rsid w:val="00042D98"/>
    <w:rsid w:val="00042FE4"/>
    <w:rsid w:val="0004381A"/>
    <w:rsid w:val="00043B24"/>
    <w:rsid w:val="00044405"/>
    <w:rsid w:val="00044E89"/>
    <w:rsid w:val="00044F5C"/>
    <w:rsid w:val="0004535B"/>
    <w:rsid w:val="00045761"/>
    <w:rsid w:val="00045BF1"/>
    <w:rsid w:val="00046003"/>
    <w:rsid w:val="00046244"/>
    <w:rsid w:val="0004707F"/>
    <w:rsid w:val="00047DAC"/>
    <w:rsid w:val="00047F13"/>
    <w:rsid w:val="0005000B"/>
    <w:rsid w:val="00051206"/>
    <w:rsid w:val="00051405"/>
    <w:rsid w:val="00051A73"/>
    <w:rsid w:val="00051CA6"/>
    <w:rsid w:val="00052619"/>
    <w:rsid w:val="00052DED"/>
    <w:rsid w:val="0005416E"/>
    <w:rsid w:val="00054A4F"/>
    <w:rsid w:val="00054D11"/>
    <w:rsid w:val="00054D9C"/>
    <w:rsid w:val="00054E67"/>
    <w:rsid w:val="0005508A"/>
    <w:rsid w:val="0005524D"/>
    <w:rsid w:val="000555DD"/>
    <w:rsid w:val="000559B1"/>
    <w:rsid w:val="00056B9A"/>
    <w:rsid w:val="000571B0"/>
    <w:rsid w:val="000575AC"/>
    <w:rsid w:val="00057EF1"/>
    <w:rsid w:val="0006043C"/>
    <w:rsid w:val="00060729"/>
    <w:rsid w:val="000609DF"/>
    <w:rsid w:val="00061328"/>
    <w:rsid w:val="0006157B"/>
    <w:rsid w:val="00061938"/>
    <w:rsid w:val="00061A05"/>
    <w:rsid w:val="00061F0D"/>
    <w:rsid w:val="00063277"/>
    <w:rsid w:val="00063570"/>
    <w:rsid w:val="000635F3"/>
    <w:rsid w:val="0006489B"/>
    <w:rsid w:val="00064B44"/>
    <w:rsid w:val="000654AE"/>
    <w:rsid w:val="0006636C"/>
    <w:rsid w:val="0006648E"/>
    <w:rsid w:val="000668BC"/>
    <w:rsid w:val="00066B81"/>
    <w:rsid w:val="00070469"/>
    <w:rsid w:val="0007129F"/>
    <w:rsid w:val="0007136E"/>
    <w:rsid w:val="00071E0B"/>
    <w:rsid w:val="00071EA0"/>
    <w:rsid w:val="00072066"/>
    <w:rsid w:val="000728B2"/>
    <w:rsid w:val="00072939"/>
    <w:rsid w:val="00072ABC"/>
    <w:rsid w:val="00073331"/>
    <w:rsid w:val="000733A3"/>
    <w:rsid w:val="000741E5"/>
    <w:rsid w:val="00074CAF"/>
    <w:rsid w:val="00074F4A"/>
    <w:rsid w:val="000767A0"/>
    <w:rsid w:val="00076996"/>
    <w:rsid w:val="00076CDD"/>
    <w:rsid w:val="00077926"/>
    <w:rsid w:val="00077CB0"/>
    <w:rsid w:val="00077E16"/>
    <w:rsid w:val="00080ACA"/>
    <w:rsid w:val="00081132"/>
    <w:rsid w:val="000819AC"/>
    <w:rsid w:val="0008208E"/>
    <w:rsid w:val="00082430"/>
    <w:rsid w:val="00082F50"/>
    <w:rsid w:val="000835E1"/>
    <w:rsid w:val="0008391F"/>
    <w:rsid w:val="00083CCD"/>
    <w:rsid w:val="00083F43"/>
    <w:rsid w:val="00084446"/>
    <w:rsid w:val="00084A18"/>
    <w:rsid w:val="0008501D"/>
    <w:rsid w:val="00085F0E"/>
    <w:rsid w:val="00086892"/>
    <w:rsid w:val="000869E9"/>
    <w:rsid w:val="00086CC3"/>
    <w:rsid w:val="00087472"/>
    <w:rsid w:val="00087A25"/>
    <w:rsid w:val="00090BA4"/>
    <w:rsid w:val="00090FD7"/>
    <w:rsid w:val="0009216A"/>
    <w:rsid w:val="0009272F"/>
    <w:rsid w:val="000928C0"/>
    <w:rsid w:val="00092966"/>
    <w:rsid w:val="00093045"/>
    <w:rsid w:val="000932A6"/>
    <w:rsid w:val="00094945"/>
    <w:rsid w:val="00094F69"/>
    <w:rsid w:val="00096205"/>
    <w:rsid w:val="000968F2"/>
    <w:rsid w:val="00096D2E"/>
    <w:rsid w:val="000974D8"/>
    <w:rsid w:val="00097A72"/>
    <w:rsid w:val="000A067C"/>
    <w:rsid w:val="000A072A"/>
    <w:rsid w:val="000A143D"/>
    <w:rsid w:val="000A15D7"/>
    <w:rsid w:val="000A1C8F"/>
    <w:rsid w:val="000A1D25"/>
    <w:rsid w:val="000A2267"/>
    <w:rsid w:val="000A2BFD"/>
    <w:rsid w:val="000A2E92"/>
    <w:rsid w:val="000A3859"/>
    <w:rsid w:val="000A4102"/>
    <w:rsid w:val="000A4F3C"/>
    <w:rsid w:val="000A545A"/>
    <w:rsid w:val="000A5548"/>
    <w:rsid w:val="000A5A19"/>
    <w:rsid w:val="000A6266"/>
    <w:rsid w:val="000A6AE6"/>
    <w:rsid w:val="000A729F"/>
    <w:rsid w:val="000A7948"/>
    <w:rsid w:val="000A7BE5"/>
    <w:rsid w:val="000A7E50"/>
    <w:rsid w:val="000B070F"/>
    <w:rsid w:val="000B07A7"/>
    <w:rsid w:val="000B1EDF"/>
    <w:rsid w:val="000B22C1"/>
    <w:rsid w:val="000B24DA"/>
    <w:rsid w:val="000B276E"/>
    <w:rsid w:val="000B2A67"/>
    <w:rsid w:val="000B2EE3"/>
    <w:rsid w:val="000B407F"/>
    <w:rsid w:val="000B481D"/>
    <w:rsid w:val="000B5102"/>
    <w:rsid w:val="000B5487"/>
    <w:rsid w:val="000B5BBB"/>
    <w:rsid w:val="000B5E73"/>
    <w:rsid w:val="000B6567"/>
    <w:rsid w:val="000B65A4"/>
    <w:rsid w:val="000B65CA"/>
    <w:rsid w:val="000B65DA"/>
    <w:rsid w:val="000B701B"/>
    <w:rsid w:val="000B70F8"/>
    <w:rsid w:val="000B71F2"/>
    <w:rsid w:val="000B7592"/>
    <w:rsid w:val="000B77CF"/>
    <w:rsid w:val="000B78DF"/>
    <w:rsid w:val="000C011B"/>
    <w:rsid w:val="000C0494"/>
    <w:rsid w:val="000C0C55"/>
    <w:rsid w:val="000C0F2B"/>
    <w:rsid w:val="000C11BB"/>
    <w:rsid w:val="000C160F"/>
    <w:rsid w:val="000C1E5C"/>
    <w:rsid w:val="000C21F7"/>
    <w:rsid w:val="000C2A7E"/>
    <w:rsid w:val="000C2ADD"/>
    <w:rsid w:val="000C2B50"/>
    <w:rsid w:val="000C3114"/>
    <w:rsid w:val="000C3FFA"/>
    <w:rsid w:val="000C40DC"/>
    <w:rsid w:val="000C42A2"/>
    <w:rsid w:val="000C43B1"/>
    <w:rsid w:val="000C4676"/>
    <w:rsid w:val="000C55FB"/>
    <w:rsid w:val="000C59A7"/>
    <w:rsid w:val="000C59F9"/>
    <w:rsid w:val="000C5B9F"/>
    <w:rsid w:val="000C6F3B"/>
    <w:rsid w:val="000C70D8"/>
    <w:rsid w:val="000C7115"/>
    <w:rsid w:val="000C730B"/>
    <w:rsid w:val="000C777E"/>
    <w:rsid w:val="000D0458"/>
    <w:rsid w:val="000D0902"/>
    <w:rsid w:val="000D11D3"/>
    <w:rsid w:val="000D14F3"/>
    <w:rsid w:val="000D16F9"/>
    <w:rsid w:val="000D1DB4"/>
    <w:rsid w:val="000D24B8"/>
    <w:rsid w:val="000D25CF"/>
    <w:rsid w:val="000D2A2E"/>
    <w:rsid w:val="000D2C2F"/>
    <w:rsid w:val="000D34A2"/>
    <w:rsid w:val="000D3D86"/>
    <w:rsid w:val="000D3F7E"/>
    <w:rsid w:val="000D4348"/>
    <w:rsid w:val="000D486D"/>
    <w:rsid w:val="000D4BBA"/>
    <w:rsid w:val="000D51AA"/>
    <w:rsid w:val="000D6788"/>
    <w:rsid w:val="000D7171"/>
    <w:rsid w:val="000D7425"/>
    <w:rsid w:val="000D7770"/>
    <w:rsid w:val="000E0358"/>
    <w:rsid w:val="000E071F"/>
    <w:rsid w:val="000E087D"/>
    <w:rsid w:val="000E08C9"/>
    <w:rsid w:val="000E1443"/>
    <w:rsid w:val="000E15D1"/>
    <w:rsid w:val="000E19AB"/>
    <w:rsid w:val="000E2294"/>
    <w:rsid w:val="000E244C"/>
    <w:rsid w:val="000E2634"/>
    <w:rsid w:val="000E2753"/>
    <w:rsid w:val="000E27D4"/>
    <w:rsid w:val="000E2841"/>
    <w:rsid w:val="000E2A79"/>
    <w:rsid w:val="000E3878"/>
    <w:rsid w:val="000E486C"/>
    <w:rsid w:val="000E4B71"/>
    <w:rsid w:val="000E4C19"/>
    <w:rsid w:val="000E51E4"/>
    <w:rsid w:val="000E583A"/>
    <w:rsid w:val="000E59A7"/>
    <w:rsid w:val="000E5F97"/>
    <w:rsid w:val="000E6FCD"/>
    <w:rsid w:val="000E75A7"/>
    <w:rsid w:val="000E798F"/>
    <w:rsid w:val="000E7B98"/>
    <w:rsid w:val="000F07A0"/>
    <w:rsid w:val="000F0A44"/>
    <w:rsid w:val="000F0E78"/>
    <w:rsid w:val="000F0F9F"/>
    <w:rsid w:val="000F13AA"/>
    <w:rsid w:val="000F13D4"/>
    <w:rsid w:val="000F1591"/>
    <w:rsid w:val="000F1739"/>
    <w:rsid w:val="000F176D"/>
    <w:rsid w:val="000F2671"/>
    <w:rsid w:val="000F3502"/>
    <w:rsid w:val="000F3CFA"/>
    <w:rsid w:val="000F3E1B"/>
    <w:rsid w:val="000F4351"/>
    <w:rsid w:val="000F4621"/>
    <w:rsid w:val="000F4CE5"/>
    <w:rsid w:val="000F5739"/>
    <w:rsid w:val="000F5A5E"/>
    <w:rsid w:val="000F65E3"/>
    <w:rsid w:val="000F6A24"/>
    <w:rsid w:val="000F70DC"/>
    <w:rsid w:val="001005A2"/>
    <w:rsid w:val="00100A10"/>
    <w:rsid w:val="00100A1A"/>
    <w:rsid w:val="00100A98"/>
    <w:rsid w:val="00100B2D"/>
    <w:rsid w:val="00101E4E"/>
    <w:rsid w:val="001031FB"/>
    <w:rsid w:val="00103435"/>
    <w:rsid w:val="001036AC"/>
    <w:rsid w:val="0010456B"/>
    <w:rsid w:val="00104587"/>
    <w:rsid w:val="00104C8A"/>
    <w:rsid w:val="001058AC"/>
    <w:rsid w:val="00105ADD"/>
    <w:rsid w:val="00105C0F"/>
    <w:rsid w:val="00105CE3"/>
    <w:rsid w:val="001077A6"/>
    <w:rsid w:val="00107BBD"/>
    <w:rsid w:val="00107C38"/>
    <w:rsid w:val="00107E52"/>
    <w:rsid w:val="001100C1"/>
    <w:rsid w:val="0011080D"/>
    <w:rsid w:val="00110EB6"/>
    <w:rsid w:val="001112D9"/>
    <w:rsid w:val="001118C3"/>
    <w:rsid w:val="0011194C"/>
    <w:rsid w:val="001123B6"/>
    <w:rsid w:val="0011254C"/>
    <w:rsid w:val="001129D3"/>
    <w:rsid w:val="00112F1C"/>
    <w:rsid w:val="00113628"/>
    <w:rsid w:val="00116035"/>
    <w:rsid w:val="001161F5"/>
    <w:rsid w:val="001162D9"/>
    <w:rsid w:val="00116C72"/>
    <w:rsid w:val="00116E5D"/>
    <w:rsid w:val="00117C08"/>
    <w:rsid w:val="00117D33"/>
    <w:rsid w:val="001211B7"/>
    <w:rsid w:val="001218D6"/>
    <w:rsid w:val="0012201A"/>
    <w:rsid w:val="001225B1"/>
    <w:rsid w:val="00122896"/>
    <w:rsid w:val="00122BC6"/>
    <w:rsid w:val="00122E84"/>
    <w:rsid w:val="0012390E"/>
    <w:rsid w:val="0012479F"/>
    <w:rsid w:val="001247C5"/>
    <w:rsid w:val="00124F28"/>
    <w:rsid w:val="00125CB6"/>
    <w:rsid w:val="0012619B"/>
    <w:rsid w:val="001261BB"/>
    <w:rsid w:val="001276AF"/>
    <w:rsid w:val="00127B45"/>
    <w:rsid w:val="00130528"/>
    <w:rsid w:val="00130BE8"/>
    <w:rsid w:val="001316CE"/>
    <w:rsid w:val="001318F1"/>
    <w:rsid w:val="00131AB5"/>
    <w:rsid w:val="00131F06"/>
    <w:rsid w:val="001326E4"/>
    <w:rsid w:val="00132934"/>
    <w:rsid w:val="001331F0"/>
    <w:rsid w:val="00133209"/>
    <w:rsid w:val="001340B3"/>
    <w:rsid w:val="001351CC"/>
    <w:rsid w:val="0013578B"/>
    <w:rsid w:val="00136E51"/>
    <w:rsid w:val="00137426"/>
    <w:rsid w:val="0013745E"/>
    <w:rsid w:val="00140121"/>
    <w:rsid w:val="001415C2"/>
    <w:rsid w:val="00142D23"/>
    <w:rsid w:val="00142E96"/>
    <w:rsid w:val="00143821"/>
    <w:rsid w:val="00143AAD"/>
    <w:rsid w:val="00144BEA"/>
    <w:rsid w:val="00145402"/>
    <w:rsid w:val="0014562D"/>
    <w:rsid w:val="00146008"/>
    <w:rsid w:val="001461DD"/>
    <w:rsid w:val="00146760"/>
    <w:rsid w:val="001467A5"/>
    <w:rsid w:val="001470E0"/>
    <w:rsid w:val="001470E6"/>
    <w:rsid w:val="00147350"/>
    <w:rsid w:val="00147DD1"/>
    <w:rsid w:val="00150F15"/>
    <w:rsid w:val="00150F4A"/>
    <w:rsid w:val="001514F7"/>
    <w:rsid w:val="0015173B"/>
    <w:rsid w:val="00151E34"/>
    <w:rsid w:val="00151E39"/>
    <w:rsid w:val="0015216E"/>
    <w:rsid w:val="001524A2"/>
    <w:rsid w:val="00153A9F"/>
    <w:rsid w:val="00153FD8"/>
    <w:rsid w:val="001544ED"/>
    <w:rsid w:val="0015469D"/>
    <w:rsid w:val="001546F7"/>
    <w:rsid w:val="0015487D"/>
    <w:rsid w:val="00154B6C"/>
    <w:rsid w:val="00155202"/>
    <w:rsid w:val="001555BF"/>
    <w:rsid w:val="001559E6"/>
    <w:rsid w:val="00155A15"/>
    <w:rsid w:val="00156D74"/>
    <w:rsid w:val="00157855"/>
    <w:rsid w:val="001578C7"/>
    <w:rsid w:val="001579F4"/>
    <w:rsid w:val="00157F4A"/>
    <w:rsid w:val="0016016F"/>
    <w:rsid w:val="0016079B"/>
    <w:rsid w:val="00160D3C"/>
    <w:rsid w:val="001614D9"/>
    <w:rsid w:val="00161859"/>
    <w:rsid w:val="00161BFE"/>
    <w:rsid w:val="0016212F"/>
    <w:rsid w:val="001629F5"/>
    <w:rsid w:val="00163131"/>
    <w:rsid w:val="001631C6"/>
    <w:rsid w:val="00164032"/>
    <w:rsid w:val="001644D7"/>
    <w:rsid w:val="00164739"/>
    <w:rsid w:val="00164955"/>
    <w:rsid w:val="00164A13"/>
    <w:rsid w:val="00164B04"/>
    <w:rsid w:val="00166673"/>
    <w:rsid w:val="001674A1"/>
    <w:rsid w:val="001704EC"/>
    <w:rsid w:val="001705B9"/>
    <w:rsid w:val="001706E9"/>
    <w:rsid w:val="00170A6B"/>
    <w:rsid w:val="00170CBF"/>
    <w:rsid w:val="00171024"/>
    <w:rsid w:val="001739A7"/>
    <w:rsid w:val="00173F4C"/>
    <w:rsid w:val="00174052"/>
    <w:rsid w:val="00174476"/>
    <w:rsid w:val="00174597"/>
    <w:rsid w:val="00174623"/>
    <w:rsid w:val="00174825"/>
    <w:rsid w:val="001748CF"/>
    <w:rsid w:val="00174B9A"/>
    <w:rsid w:val="00175031"/>
    <w:rsid w:val="00175C30"/>
    <w:rsid w:val="00176317"/>
    <w:rsid w:val="00176BB3"/>
    <w:rsid w:val="00176D47"/>
    <w:rsid w:val="0017751B"/>
    <w:rsid w:val="00177658"/>
    <w:rsid w:val="00177A91"/>
    <w:rsid w:val="001807F7"/>
    <w:rsid w:val="001808BD"/>
    <w:rsid w:val="00180FF0"/>
    <w:rsid w:val="001811B3"/>
    <w:rsid w:val="001818E9"/>
    <w:rsid w:val="00181F3D"/>
    <w:rsid w:val="0018243F"/>
    <w:rsid w:val="0018245A"/>
    <w:rsid w:val="001825AC"/>
    <w:rsid w:val="00183899"/>
    <w:rsid w:val="00183B5B"/>
    <w:rsid w:val="00183BAF"/>
    <w:rsid w:val="001846A0"/>
    <w:rsid w:val="0018515D"/>
    <w:rsid w:val="001860C3"/>
    <w:rsid w:val="001875AE"/>
    <w:rsid w:val="00187B09"/>
    <w:rsid w:val="0019144C"/>
    <w:rsid w:val="00191E4D"/>
    <w:rsid w:val="00193C40"/>
    <w:rsid w:val="00193C5D"/>
    <w:rsid w:val="00193FA5"/>
    <w:rsid w:val="0019429B"/>
    <w:rsid w:val="00194982"/>
    <w:rsid w:val="00195D35"/>
    <w:rsid w:val="00196682"/>
    <w:rsid w:val="00196DBE"/>
    <w:rsid w:val="001A1423"/>
    <w:rsid w:val="001A16DE"/>
    <w:rsid w:val="001A1ACD"/>
    <w:rsid w:val="001A34C0"/>
    <w:rsid w:val="001A358F"/>
    <w:rsid w:val="001A4649"/>
    <w:rsid w:val="001A46E0"/>
    <w:rsid w:val="001A4768"/>
    <w:rsid w:val="001A4A04"/>
    <w:rsid w:val="001A542D"/>
    <w:rsid w:val="001A56D0"/>
    <w:rsid w:val="001A5B0D"/>
    <w:rsid w:val="001A5BC7"/>
    <w:rsid w:val="001A5F52"/>
    <w:rsid w:val="001A64FB"/>
    <w:rsid w:val="001A6ED4"/>
    <w:rsid w:val="001A6F21"/>
    <w:rsid w:val="001B14E3"/>
    <w:rsid w:val="001B1821"/>
    <w:rsid w:val="001B1CB6"/>
    <w:rsid w:val="001B260C"/>
    <w:rsid w:val="001B262B"/>
    <w:rsid w:val="001B2739"/>
    <w:rsid w:val="001B2F84"/>
    <w:rsid w:val="001B304C"/>
    <w:rsid w:val="001B3531"/>
    <w:rsid w:val="001B3E10"/>
    <w:rsid w:val="001B4A68"/>
    <w:rsid w:val="001B56C5"/>
    <w:rsid w:val="001B58B5"/>
    <w:rsid w:val="001B5979"/>
    <w:rsid w:val="001B5B72"/>
    <w:rsid w:val="001B5D05"/>
    <w:rsid w:val="001B6562"/>
    <w:rsid w:val="001B66F2"/>
    <w:rsid w:val="001B6D77"/>
    <w:rsid w:val="001B76DC"/>
    <w:rsid w:val="001B7841"/>
    <w:rsid w:val="001C0353"/>
    <w:rsid w:val="001C1413"/>
    <w:rsid w:val="001C1F75"/>
    <w:rsid w:val="001C25CC"/>
    <w:rsid w:val="001C27BB"/>
    <w:rsid w:val="001C285D"/>
    <w:rsid w:val="001C2D20"/>
    <w:rsid w:val="001C384B"/>
    <w:rsid w:val="001C3CD8"/>
    <w:rsid w:val="001C5DAF"/>
    <w:rsid w:val="001C5EFE"/>
    <w:rsid w:val="001C6692"/>
    <w:rsid w:val="001C690B"/>
    <w:rsid w:val="001C6937"/>
    <w:rsid w:val="001C7059"/>
    <w:rsid w:val="001C740C"/>
    <w:rsid w:val="001C75E1"/>
    <w:rsid w:val="001C7A53"/>
    <w:rsid w:val="001C7F45"/>
    <w:rsid w:val="001D0195"/>
    <w:rsid w:val="001D095F"/>
    <w:rsid w:val="001D133E"/>
    <w:rsid w:val="001D2191"/>
    <w:rsid w:val="001D2868"/>
    <w:rsid w:val="001D2BF0"/>
    <w:rsid w:val="001D3BB8"/>
    <w:rsid w:val="001D3DF7"/>
    <w:rsid w:val="001D3ED2"/>
    <w:rsid w:val="001D4073"/>
    <w:rsid w:val="001D43A5"/>
    <w:rsid w:val="001D4D6E"/>
    <w:rsid w:val="001D532A"/>
    <w:rsid w:val="001D53B1"/>
    <w:rsid w:val="001D58B5"/>
    <w:rsid w:val="001D5E5E"/>
    <w:rsid w:val="001D631F"/>
    <w:rsid w:val="001D6ADA"/>
    <w:rsid w:val="001D6DD1"/>
    <w:rsid w:val="001D6EA9"/>
    <w:rsid w:val="001D6EF3"/>
    <w:rsid w:val="001D6EFF"/>
    <w:rsid w:val="001D7C86"/>
    <w:rsid w:val="001E0040"/>
    <w:rsid w:val="001E07EB"/>
    <w:rsid w:val="001E0B55"/>
    <w:rsid w:val="001E1B8B"/>
    <w:rsid w:val="001E1EC2"/>
    <w:rsid w:val="001E23F6"/>
    <w:rsid w:val="001E36D0"/>
    <w:rsid w:val="001E3956"/>
    <w:rsid w:val="001E4F06"/>
    <w:rsid w:val="001E5ACA"/>
    <w:rsid w:val="001E6B44"/>
    <w:rsid w:val="001E6C7A"/>
    <w:rsid w:val="001E6CF8"/>
    <w:rsid w:val="001E783C"/>
    <w:rsid w:val="001F03DE"/>
    <w:rsid w:val="001F05AF"/>
    <w:rsid w:val="001F1357"/>
    <w:rsid w:val="001F1D0F"/>
    <w:rsid w:val="001F2C69"/>
    <w:rsid w:val="001F2C8C"/>
    <w:rsid w:val="001F30B5"/>
    <w:rsid w:val="001F4202"/>
    <w:rsid w:val="001F4D58"/>
    <w:rsid w:val="001F50A2"/>
    <w:rsid w:val="001F5326"/>
    <w:rsid w:val="001F5399"/>
    <w:rsid w:val="001F707E"/>
    <w:rsid w:val="002001C2"/>
    <w:rsid w:val="00200667"/>
    <w:rsid w:val="00200856"/>
    <w:rsid w:val="002016F0"/>
    <w:rsid w:val="00201A79"/>
    <w:rsid w:val="002025F7"/>
    <w:rsid w:val="002029C9"/>
    <w:rsid w:val="00202C30"/>
    <w:rsid w:val="0020336D"/>
    <w:rsid w:val="00203588"/>
    <w:rsid w:val="002039CB"/>
    <w:rsid w:val="002039ED"/>
    <w:rsid w:val="002056F5"/>
    <w:rsid w:val="00205B46"/>
    <w:rsid w:val="0020640F"/>
    <w:rsid w:val="00210324"/>
    <w:rsid w:val="002103E8"/>
    <w:rsid w:val="0021073D"/>
    <w:rsid w:val="00210CD6"/>
    <w:rsid w:val="00210D52"/>
    <w:rsid w:val="00211782"/>
    <w:rsid w:val="00212465"/>
    <w:rsid w:val="002125B7"/>
    <w:rsid w:val="00212FC1"/>
    <w:rsid w:val="002130BF"/>
    <w:rsid w:val="00214026"/>
    <w:rsid w:val="00215137"/>
    <w:rsid w:val="0021577C"/>
    <w:rsid w:val="00215E1B"/>
    <w:rsid w:val="00215E39"/>
    <w:rsid w:val="002164EB"/>
    <w:rsid w:val="00216E66"/>
    <w:rsid w:val="0021720E"/>
    <w:rsid w:val="0021739A"/>
    <w:rsid w:val="00217E1A"/>
    <w:rsid w:val="002212C4"/>
    <w:rsid w:val="00221670"/>
    <w:rsid w:val="00221830"/>
    <w:rsid w:val="00222077"/>
    <w:rsid w:val="00222266"/>
    <w:rsid w:val="00222864"/>
    <w:rsid w:val="00222D50"/>
    <w:rsid w:val="0022300B"/>
    <w:rsid w:val="00223534"/>
    <w:rsid w:val="00224657"/>
    <w:rsid w:val="0022587C"/>
    <w:rsid w:val="00225B00"/>
    <w:rsid w:val="0022621D"/>
    <w:rsid w:val="0022710B"/>
    <w:rsid w:val="002274C9"/>
    <w:rsid w:val="00227E6A"/>
    <w:rsid w:val="0023019C"/>
    <w:rsid w:val="00230CDA"/>
    <w:rsid w:val="002313A4"/>
    <w:rsid w:val="002314F3"/>
    <w:rsid w:val="0023158C"/>
    <w:rsid w:val="00232319"/>
    <w:rsid w:val="00232A4D"/>
    <w:rsid w:val="00232B78"/>
    <w:rsid w:val="00233218"/>
    <w:rsid w:val="00233304"/>
    <w:rsid w:val="0023354F"/>
    <w:rsid w:val="002339A5"/>
    <w:rsid w:val="00233BD2"/>
    <w:rsid w:val="00234049"/>
    <w:rsid w:val="002344BF"/>
    <w:rsid w:val="00234722"/>
    <w:rsid w:val="002347DC"/>
    <w:rsid w:val="002348F0"/>
    <w:rsid w:val="00234E67"/>
    <w:rsid w:val="00234E74"/>
    <w:rsid w:val="002352FB"/>
    <w:rsid w:val="00235839"/>
    <w:rsid w:val="00235AA0"/>
    <w:rsid w:val="00236169"/>
    <w:rsid w:val="00236C5C"/>
    <w:rsid w:val="00236DA5"/>
    <w:rsid w:val="0023768D"/>
    <w:rsid w:val="0023773C"/>
    <w:rsid w:val="00237B63"/>
    <w:rsid w:val="00237BBC"/>
    <w:rsid w:val="00237E2B"/>
    <w:rsid w:val="002401B1"/>
    <w:rsid w:val="00240500"/>
    <w:rsid w:val="002405F2"/>
    <w:rsid w:val="00240EBD"/>
    <w:rsid w:val="002412CD"/>
    <w:rsid w:val="0024154C"/>
    <w:rsid w:val="002417AC"/>
    <w:rsid w:val="002419B6"/>
    <w:rsid w:val="00241CDC"/>
    <w:rsid w:val="00242E80"/>
    <w:rsid w:val="00242E92"/>
    <w:rsid w:val="00243624"/>
    <w:rsid w:val="00243C16"/>
    <w:rsid w:val="002448E1"/>
    <w:rsid w:val="00244943"/>
    <w:rsid w:val="00244E1D"/>
    <w:rsid w:val="00245071"/>
    <w:rsid w:val="00246405"/>
    <w:rsid w:val="00246666"/>
    <w:rsid w:val="00246C65"/>
    <w:rsid w:val="00246E0C"/>
    <w:rsid w:val="00246F80"/>
    <w:rsid w:val="00246F93"/>
    <w:rsid w:val="00247067"/>
    <w:rsid w:val="00247EC9"/>
    <w:rsid w:val="002508BA"/>
    <w:rsid w:val="00250971"/>
    <w:rsid w:val="00250AD4"/>
    <w:rsid w:val="002511AA"/>
    <w:rsid w:val="002516E3"/>
    <w:rsid w:val="002519FA"/>
    <w:rsid w:val="00251B38"/>
    <w:rsid w:val="00252920"/>
    <w:rsid w:val="002531BC"/>
    <w:rsid w:val="00253ED4"/>
    <w:rsid w:val="0025408D"/>
    <w:rsid w:val="002549C2"/>
    <w:rsid w:val="002553A0"/>
    <w:rsid w:val="0025669C"/>
    <w:rsid w:val="002567F3"/>
    <w:rsid w:val="00256E46"/>
    <w:rsid w:val="00257235"/>
    <w:rsid w:val="00257379"/>
    <w:rsid w:val="002579D9"/>
    <w:rsid w:val="00260C4C"/>
    <w:rsid w:val="00260F3A"/>
    <w:rsid w:val="002611E9"/>
    <w:rsid w:val="00261429"/>
    <w:rsid w:val="00261F6A"/>
    <w:rsid w:val="0026210E"/>
    <w:rsid w:val="0026274A"/>
    <w:rsid w:val="00262801"/>
    <w:rsid w:val="00263427"/>
    <w:rsid w:val="0026353F"/>
    <w:rsid w:val="00264357"/>
    <w:rsid w:val="00264935"/>
    <w:rsid w:val="0026499D"/>
    <w:rsid w:val="002657CE"/>
    <w:rsid w:val="00266338"/>
    <w:rsid w:val="00266518"/>
    <w:rsid w:val="00266966"/>
    <w:rsid w:val="00266DB5"/>
    <w:rsid w:val="00267059"/>
    <w:rsid w:val="002670BC"/>
    <w:rsid w:val="00267F8E"/>
    <w:rsid w:val="0027099B"/>
    <w:rsid w:val="00272604"/>
    <w:rsid w:val="00272EA3"/>
    <w:rsid w:val="002735F4"/>
    <w:rsid w:val="00273A93"/>
    <w:rsid w:val="00273BD1"/>
    <w:rsid w:val="00273EFC"/>
    <w:rsid w:val="00273F66"/>
    <w:rsid w:val="0027457C"/>
    <w:rsid w:val="00275B0A"/>
    <w:rsid w:val="0027798A"/>
    <w:rsid w:val="00277B26"/>
    <w:rsid w:val="00277E60"/>
    <w:rsid w:val="00280168"/>
    <w:rsid w:val="0028048D"/>
    <w:rsid w:val="0028096E"/>
    <w:rsid w:val="00281BFD"/>
    <w:rsid w:val="00281EAE"/>
    <w:rsid w:val="00282AB4"/>
    <w:rsid w:val="00282D25"/>
    <w:rsid w:val="002830AE"/>
    <w:rsid w:val="00284133"/>
    <w:rsid w:val="002841BB"/>
    <w:rsid w:val="00284C14"/>
    <w:rsid w:val="00284CA2"/>
    <w:rsid w:val="00286FAD"/>
    <w:rsid w:val="00287945"/>
    <w:rsid w:val="00287EA1"/>
    <w:rsid w:val="00287F17"/>
    <w:rsid w:val="00290158"/>
    <w:rsid w:val="002903AF"/>
    <w:rsid w:val="0029042D"/>
    <w:rsid w:val="00290842"/>
    <w:rsid w:val="00291F6F"/>
    <w:rsid w:val="002927C6"/>
    <w:rsid w:val="00292B2F"/>
    <w:rsid w:val="00292CC8"/>
    <w:rsid w:val="00292EB2"/>
    <w:rsid w:val="00293F5A"/>
    <w:rsid w:val="00294437"/>
    <w:rsid w:val="00294BFC"/>
    <w:rsid w:val="00295035"/>
    <w:rsid w:val="002953B9"/>
    <w:rsid w:val="00295595"/>
    <w:rsid w:val="00295DA4"/>
    <w:rsid w:val="0029685F"/>
    <w:rsid w:val="002972A0"/>
    <w:rsid w:val="002975F4"/>
    <w:rsid w:val="00297A9F"/>
    <w:rsid w:val="002A050B"/>
    <w:rsid w:val="002A0DC4"/>
    <w:rsid w:val="002A1DC5"/>
    <w:rsid w:val="002A2B17"/>
    <w:rsid w:val="002A2E40"/>
    <w:rsid w:val="002A37CF"/>
    <w:rsid w:val="002A385B"/>
    <w:rsid w:val="002A4A02"/>
    <w:rsid w:val="002A4FDE"/>
    <w:rsid w:val="002A5883"/>
    <w:rsid w:val="002A5A83"/>
    <w:rsid w:val="002A6C51"/>
    <w:rsid w:val="002A6D05"/>
    <w:rsid w:val="002A6EB5"/>
    <w:rsid w:val="002A7753"/>
    <w:rsid w:val="002A7856"/>
    <w:rsid w:val="002A7AF8"/>
    <w:rsid w:val="002A7CF2"/>
    <w:rsid w:val="002B087A"/>
    <w:rsid w:val="002B0E98"/>
    <w:rsid w:val="002B1442"/>
    <w:rsid w:val="002B1BB0"/>
    <w:rsid w:val="002B2223"/>
    <w:rsid w:val="002B250A"/>
    <w:rsid w:val="002B2844"/>
    <w:rsid w:val="002B29DA"/>
    <w:rsid w:val="002B45AC"/>
    <w:rsid w:val="002B55B2"/>
    <w:rsid w:val="002B6858"/>
    <w:rsid w:val="002B6BD6"/>
    <w:rsid w:val="002B7491"/>
    <w:rsid w:val="002C04EF"/>
    <w:rsid w:val="002C0CA2"/>
    <w:rsid w:val="002C0DBE"/>
    <w:rsid w:val="002C1377"/>
    <w:rsid w:val="002C166E"/>
    <w:rsid w:val="002C1751"/>
    <w:rsid w:val="002C1AC0"/>
    <w:rsid w:val="002C1AC5"/>
    <w:rsid w:val="002C2390"/>
    <w:rsid w:val="002C2755"/>
    <w:rsid w:val="002C27B5"/>
    <w:rsid w:val="002C2D1A"/>
    <w:rsid w:val="002C2EBC"/>
    <w:rsid w:val="002C4312"/>
    <w:rsid w:val="002C43D2"/>
    <w:rsid w:val="002C480D"/>
    <w:rsid w:val="002C6918"/>
    <w:rsid w:val="002C6A9E"/>
    <w:rsid w:val="002C6B54"/>
    <w:rsid w:val="002D02D8"/>
    <w:rsid w:val="002D1DC1"/>
    <w:rsid w:val="002D2E50"/>
    <w:rsid w:val="002D2E72"/>
    <w:rsid w:val="002D354E"/>
    <w:rsid w:val="002D3A62"/>
    <w:rsid w:val="002D45C6"/>
    <w:rsid w:val="002D4F43"/>
    <w:rsid w:val="002D539F"/>
    <w:rsid w:val="002D5D62"/>
    <w:rsid w:val="002D648C"/>
    <w:rsid w:val="002D6501"/>
    <w:rsid w:val="002D6DC2"/>
    <w:rsid w:val="002D76BE"/>
    <w:rsid w:val="002D776B"/>
    <w:rsid w:val="002E0650"/>
    <w:rsid w:val="002E080B"/>
    <w:rsid w:val="002E0A20"/>
    <w:rsid w:val="002E0F7A"/>
    <w:rsid w:val="002E17EC"/>
    <w:rsid w:val="002E1FF6"/>
    <w:rsid w:val="002E2903"/>
    <w:rsid w:val="002E36D7"/>
    <w:rsid w:val="002E504E"/>
    <w:rsid w:val="002E531F"/>
    <w:rsid w:val="002E566D"/>
    <w:rsid w:val="002E5795"/>
    <w:rsid w:val="002E633A"/>
    <w:rsid w:val="002E6435"/>
    <w:rsid w:val="002E6B7E"/>
    <w:rsid w:val="002E70B7"/>
    <w:rsid w:val="002E7104"/>
    <w:rsid w:val="002E7734"/>
    <w:rsid w:val="002E7BCA"/>
    <w:rsid w:val="002F0E70"/>
    <w:rsid w:val="002F2A46"/>
    <w:rsid w:val="002F3136"/>
    <w:rsid w:val="002F3F97"/>
    <w:rsid w:val="002F42A0"/>
    <w:rsid w:val="002F5172"/>
    <w:rsid w:val="002F5996"/>
    <w:rsid w:val="002F61D2"/>
    <w:rsid w:val="002F68A2"/>
    <w:rsid w:val="002F6FEC"/>
    <w:rsid w:val="003005F0"/>
    <w:rsid w:val="0030159F"/>
    <w:rsid w:val="00301905"/>
    <w:rsid w:val="003024E8"/>
    <w:rsid w:val="0030273C"/>
    <w:rsid w:val="003029F8"/>
    <w:rsid w:val="00302E1D"/>
    <w:rsid w:val="003031B1"/>
    <w:rsid w:val="003043A3"/>
    <w:rsid w:val="00304501"/>
    <w:rsid w:val="00304D48"/>
    <w:rsid w:val="003053CD"/>
    <w:rsid w:val="00305432"/>
    <w:rsid w:val="0030575C"/>
    <w:rsid w:val="00305AB2"/>
    <w:rsid w:val="00305BDF"/>
    <w:rsid w:val="00306D60"/>
    <w:rsid w:val="00306EFF"/>
    <w:rsid w:val="003072B4"/>
    <w:rsid w:val="00310E44"/>
    <w:rsid w:val="00310E9B"/>
    <w:rsid w:val="003110E3"/>
    <w:rsid w:val="003116D8"/>
    <w:rsid w:val="0031242A"/>
    <w:rsid w:val="00312650"/>
    <w:rsid w:val="00312719"/>
    <w:rsid w:val="00312B1A"/>
    <w:rsid w:val="00314658"/>
    <w:rsid w:val="003155A9"/>
    <w:rsid w:val="00315CB7"/>
    <w:rsid w:val="00316984"/>
    <w:rsid w:val="003169A7"/>
    <w:rsid w:val="0031741F"/>
    <w:rsid w:val="003176EF"/>
    <w:rsid w:val="0031786F"/>
    <w:rsid w:val="003201F1"/>
    <w:rsid w:val="00320401"/>
    <w:rsid w:val="0032066A"/>
    <w:rsid w:val="00320B9E"/>
    <w:rsid w:val="0032172B"/>
    <w:rsid w:val="00322453"/>
    <w:rsid w:val="00322A16"/>
    <w:rsid w:val="003230B8"/>
    <w:rsid w:val="00323CFB"/>
    <w:rsid w:val="00324346"/>
    <w:rsid w:val="00324B88"/>
    <w:rsid w:val="003254A6"/>
    <w:rsid w:val="003255A3"/>
    <w:rsid w:val="003300E3"/>
    <w:rsid w:val="003308B8"/>
    <w:rsid w:val="003308C1"/>
    <w:rsid w:val="0033103C"/>
    <w:rsid w:val="0033119C"/>
    <w:rsid w:val="003312DC"/>
    <w:rsid w:val="00331724"/>
    <w:rsid w:val="00331C58"/>
    <w:rsid w:val="00331D56"/>
    <w:rsid w:val="003332FF"/>
    <w:rsid w:val="0033346F"/>
    <w:rsid w:val="00333788"/>
    <w:rsid w:val="00333A7A"/>
    <w:rsid w:val="003351F0"/>
    <w:rsid w:val="003353A1"/>
    <w:rsid w:val="00335BEC"/>
    <w:rsid w:val="00335DF3"/>
    <w:rsid w:val="00335E4C"/>
    <w:rsid w:val="00336709"/>
    <w:rsid w:val="003367DA"/>
    <w:rsid w:val="00336B4D"/>
    <w:rsid w:val="003400D8"/>
    <w:rsid w:val="003401C6"/>
    <w:rsid w:val="003403E7"/>
    <w:rsid w:val="00340B58"/>
    <w:rsid w:val="00341278"/>
    <w:rsid w:val="00341313"/>
    <w:rsid w:val="003413DC"/>
    <w:rsid w:val="0034150A"/>
    <w:rsid w:val="003415E7"/>
    <w:rsid w:val="0034303A"/>
    <w:rsid w:val="003432CA"/>
    <w:rsid w:val="00343C36"/>
    <w:rsid w:val="00343DA5"/>
    <w:rsid w:val="00343F37"/>
    <w:rsid w:val="003446F3"/>
    <w:rsid w:val="00344A0E"/>
    <w:rsid w:val="00344A6E"/>
    <w:rsid w:val="00344B70"/>
    <w:rsid w:val="00345010"/>
    <w:rsid w:val="0034565A"/>
    <w:rsid w:val="00345BB1"/>
    <w:rsid w:val="00345E3A"/>
    <w:rsid w:val="00346767"/>
    <w:rsid w:val="0034697A"/>
    <w:rsid w:val="003469F0"/>
    <w:rsid w:val="003470B6"/>
    <w:rsid w:val="00347C69"/>
    <w:rsid w:val="003505F2"/>
    <w:rsid w:val="00351050"/>
    <w:rsid w:val="00351679"/>
    <w:rsid w:val="003518ED"/>
    <w:rsid w:val="003522FC"/>
    <w:rsid w:val="00352633"/>
    <w:rsid w:val="00352E16"/>
    <w:rsid w:val="00352FFD"/>
    <w:rsid w:val="00353916"/>
    <w:rsid w:val="00353A27"/>
    <w:rsid w:val="00353D71"/>
    <w:rsid w:val="00354179"/>
    <w:rsid w:val="003542A4"/>
    <w:rsid w:val="00355043"/>
    <w:rsid w:val="0035566C"/>
    <w:rsid w:val="003557C8"/>
    <w:rsid w:val="0035583E"/>
    <w:rsid w:val="00356055"/>
    <w:rsid w:val="0035614F"/>
    <w:rsid w:val="0035632B"/>
    <w:rsid w:val="003567D1"/>
    <w:rsid w:val="003567D3"/>
    <w:rsid w:val="003569F5"/>
    <w:rsid w:val="003571E5"/>
    <w:rsid w:val="00360352"/>
    <w:rsid w:val="00361EB0"/>
    <w:rsid w:val="00362DF9"/>
    <w:rsid w:val="003631F8"/>
    <w:rsid w:val="003636B6"/>
    <w:rsid w:val="00363989"/>
    <w:rsid w:val="0036526D"/>
    <w:rsid w:val="003709ED"/>
    <w:rsid w:val="00371225"/>
    <w:rsid w:val="003717AE"/>
    <w:rsid w:val="003719CE"/>
    <w:rsid w:val="00371CFE"/>
    <w:rsid w:val="00372084"/>
    <w:rsid w:val="00372445"/>
    <w:rsid w:val="003728A6"/>
    <w:rsid w:val="00372A0E"/>
    <w:rsid w:val="00372D3A"/>
    <w:rsid w:val="00372E3C"/>
    <w:rsid w:val="00373278"/>
    <w:rsid w:val="0037381A"/>
    <w:rsid w:val="00374ACF"/>
    <w:rsid w:val="003750CD"/>
    <w:rsid w:val="0037528E"/>
    <w:rsid w:val="00375510"/>
    <w:rsid w:val="00375832"/>
    <w:rsid w:val="003760C5"/>
    <w:rsid w:val="003761B1"/>
    <w:rsid w:val="00376A72"/>
    <w:rsid w:val="00377259"/>
    <w:rsid w:val="00377BAC"/>
    <w:rsid w:val="00380102"/>
    <w:rsid w:val="003805B1"/>
    <w:rsid w:val="00381EDC"/>
    <w:rsid w:val="00382292"/>
    <w:rsid w:val="003836A3"/>
    <w:rsid w:val="003844AA"/>
    <w:rsid w:val="0038478D"/>
    <w:rsid w:val="00384C39"/>
    <w:rsid w:val="00384C3C"/>
    <w:rsid w:val="00384D14"/>
    <w:rsid w:val="003850E4"/>
    <w:rsid w:val="00385A6F"/>
    <w:rsid w:val="00386B29"/>
    <w:rsid w:val="00386D93"/>
    <w:rsid w:val="0038789D"/>
    <w:rsid w:val="00387E56"/>
    <w:rsid w:val="003907E3"/>
    <w:rsid w:val="003911F1"/>
    <w:rsid w:val="00391B34"/>
    <w:rsid w:val="00392839"/>
    <w:rsid w:val="003929E0"/>
    <w:rsid w:val="0039340F"/>
    <w:rsid w:val="00393489"/>
    <w:rsid w:val="0039472E"/>
    <w:rsid w:val="003947AE"/>
    <w:rsid w:val="00395288"/>
    <w:rsid w:val="00395388"/>
    <w:rsid w:val="003956B1"/>
    <w:rsid w:val="00395A92"/>
    <w:rsid w:val="00395F68"/>
    <w:rsid w:val="00395F95"/>
    <w:rsid w:val="003969B7"/>
    <w:rsid w:val="00396AC7"/>
    <w:rsid w:val="00396E90"/>
    <w:rsid w:val="0039758D"/>
    <w:rsid w:val="003978F8"/>
    <w:rsid w:val="00397CF0"/>
    <w:rsid w:val="003A0367"/>
    <w:rsid w:val="003A0509"/>
    <w:rsid w:val="003A12F4"/>
    <w:rsid w:val="003A22CB"/>
    <w:rsid w:val="003A2E54"/>
    <w:rsid w:val="003A341A"/>
    <w:rsid w:val="003A4314"/>
    <w:rsid w:val="003A4E2B"/>
    <w:rsid w:val="003A5628"/>
    <w:rsid w:val="003A5A16"/>
    <w:rsid w:val="003A5C08"/>
    <w:rsid w:val="003A5E1A"/>
    <w:rsid w:val="003A6B5A"/>
    <w:rsid w:val="003A70D7"/>
    <w:rsid w:val="003A72EA"/>
    <w:rsid w:val="003A7B56"/>
    <w:rsid w:val="003A7FF2"/>
    <w:rsid w:val="003B049C"/>
    <w:rsid w:val="003B0B26"/>
    <w:rsid w:val="003B1913"/>
    <w:rsid w:val="003B19A0"/>
    <w:rsid w:val="003B283F"/>
    <w:rsid w:val="003B3555"/>
    <w:rsid w:val="003B3BC0"/>
    <w:rsid w:val="003B4032"/>
    <w:rsid w:val="003B40C9"/>
    <w:rsid w:val="003B4AE5"/>
    <w:rsid w:val="003B4C33"/>
    <w:rsid w:val="003B5382"/>
    <w:rsid w:val="003B61B5"/>
    <w:rsid w:val="003B64A1"/>
    <w:rsid w:val="003B6CDB"/>
    <w:rsid w:val="003B7B61"/>
    <w:rsid w:val="003C03CD"/>
    <w:rsid w:val="003C0F00"/>
    <w:rsid w:val="003C1B36"/>
    <w:rsid w:val="003C1DB3"/>
    <w:rsid w:val="003C262D"/>
    <w:rsid w:val="003C2690"/>
    <w:rsid w:val="003C2FEC"/>
    <w:rsid w:val="003C381B"/>
    <w:rsid w:val="003C3CDD"/>
    <w:rsid w:val="003C46B7"/>
    <w:rsid w:val="003C4EB3"/>
    <w:rsid w:val="003C53E9"/>
    <w:rsid w:val="003C5FEC"/>
    <w:rsid w:val="003C6756"/>
    <w:rsid w:val="003C6B8A"/>
    <w:rsid w:val="003C6F20"/>
    <w:rsid w:val="003C757C"/>
    <w:rsid w:val="003D00AB"/>
    <w:rsid w:val="003D0B05"/>
    <w:rsid w:val="003D107D"/>
    <w:rsid w:val="003D17B5"/>
    <w:rsid w:val="003D1B3B"/>
    <w:rsid w:val="003D25A7"/>
    <w:rsid w:val="003D2CDE"/>
    <w:rsid w:val="003D310B"/>
    <w:rsid w:val="003D317E"/>
    <w:rsid w:val="003D366C"/>
    <w:rsid w:val="003D4369"/>
    <w:rsid w:val="003D46AD"/>
    <w:rsid w:val="003D55B5"/>
    <w:rsid w:val="003D5A3E"/>
    <w:rsid w:val="003D6622"/>
    <w:rsid w:val="003D6CE1"/>
    <w:rsid w:val="003E082D"/>
    <w:rsid w:val="003E1253"/>
    <w:rsid w:val="003E14C9"/>
    <w:rsid w:val="003E1588"/>
    <w:rsid w:val="003E1677"/>
    <w:rsid w:val="003E1A32"/>
    <w:rsid w:val="003E1D26"/>
    <w:rsid w:val="003E1E42"/>
    <w:rsid w:val="003E293D"/>
    <w:rsid w:val="003E2B72"/>
    <w:rsid w:val="003E2C40"/>
    <w:rsid w:val="003E2D0C"/>
    <w:rsid w:val="003E351F"/>
    <w:rsid w:val="003E374F"/>
    <w:rsid w:val="003E4A06"/>
    <w:rsid w:val="003E546F"/>
    <w:rsid w:val="003E55D2"/>
    <w:rsid w:val="003E5800"/>
    <w:rsid w:val="003E5F59"/>
    <w:rsid w:val="003E6058"/>
    <w:rsid w:val="003E6E8F"/>
    <w:rsid w:val="003E77F3"/>
    <w:rsid w:val="003F0354"/>
    <w:rsid w:val="003F0A66"/>
    <w:rsid w:val="003F10E4"/>
    <w:rsid w:val="003F194F"/>
    <w:rsid w:val="003F1D52"/>
    <w:rsid w:val="003F225E"/>
    <w:rsid w:val="003F2719"/>
    <w:rsid w:val="003F2B78"/>
    <w:rsid w:val="003F2BC7"/>
    <w:rsid w:val="003F2DFD"/>
    <w:rsid w:val="003F365C"/>
    <w:rsid w:val="003F39B7"/>
    <w:rsid w:val="003F4231"/>
    <w:rsid w:val="003F66D9"/>
    <w:rsid w:val="003F6C64"/>
    <w:rsid w:val="003F748C"/>
    <w:rsid w:val="003F7ECD"/>
    <w:rsid w:val="0040052E"/>
    <w:rsid w:val="0040097C"/>
    <w:rsid w:val="00400EC6"/>
    <w:rsid w:val="0040179C"/>
    <w:rsid w:val="00401D47"/>
    <w:rsid w:val="004025FB"/>
    <w:rsid w:val="0040264E"/>
    <w:rsid w:val="004029D9"/>
    <w:rsid w:val="00403636"/>
    <w:rsid w:val="00404250"/>
    <w:rsid w:val="00404A47"/>
    <w:rsid w:val="00405353"/>
    <w:rsid w:val="004063EC"/>
    <w:rsid w:val="004066C9"/>
    <w:rsid w:val="00406C2D"/>
    <w:rsid w:val="00406D5A"/>
    <w:rsid w:val="004074F0"/>
    <w:rsid w:val="004100CA"/>
    <w:rsid w:val="00410324"/>
    <w:rsid w:val="00411999"/>
    <w:rsid w:val="00411A72"/>
    <w:rsid w:val="00411F77"/>
    <w:rsid w:val="004125D3"/>
    <w:rsid w:val="0041281E"/>
    <w:rsid w:val="00412CAC"/>
    <w:rsid w:val="00412F22"/>
    <w:rsid w:val="0041333B"/>
    <w:rsid w:val="00413712"/>
    <w:rsid w:val="004139BD"/>
    <w:rsid w:val="00414198"/>
    <w:rsid w:val="0041440A"/>
    <w:rsid w:val="004158C9"/>
    <w:rsid w:val="00415A48"/>
    <w:rsid w:val="00415AE1"/>
    <w:rsid w:val="0041615E"/>
    <w:rsid w:val="004163D3"/>
    <w:rsid w:val="00416AEB"/>
    <w:rsid w:val="00417733"/>
    <w:rsid w:val="00417B32"/>
    <w:rsid w:val="0042117A"/>
    <w:rsid w:val="0042117F"/>
    <w:rsid w:val="00421457"/>
    <w:rsid w:val="004215B7"/>
    <w:rsid w:val="00421974"/>
    <w:rsid w:val="00421B4A"/>
    <w:rsid w:val="00422378"/>
    <w:rsid w:val="00422A0D"/>
    <w:rsid w:val="00423082"/>
    <w:rsid w:val="0042375A"/>
    <w:rsid w:val="00423A81"/>
    <w:rsid w:val="0042410B"/>
    <w:rsid w:val="00424FA6"/>
    <w:rsid w:val="004255E9"/>
    <w:rsid w:val="00426E83"/>
    <w:rsid w:val="004272B7"/>
    <w:rsid w:val="00427387"/>
    <w:rsid w:val="00427496"/>
    <w:rsid w:val="0042796D"/>
    <w:rsid w:val="00427F97"/>
    <w:rsid w:val="0043038B"/>
    <w:rsid w:val="00430633"/>
    <w:rsid w:val="00430FFF"/>
    <w:rsid w:val="004317D4"/>
    <w:rsid w:val="004329DF"/>
    <w:rsid w:val="00432A11"/>
    <w:rsid w:val="00432BA7"/>
    <w:rsid w:val="00433185"/>
    <w:rsid w:val="00433610"/>
    <w:rsid w:val="00433A31"/>
    <w:rsid w:val="00433C16"/>
    <w:rsid w:val="0043458C"/>
    <w:rsid w:val="00434608"/>
    <w:rsid w:val="004346A5"/>
    <w:rsid w:val="00434BA9"/>
    <w:rsid w:val="00435870"/>
    <w:rsid w:val="0043589F"/>
    <w:rsid w:val="00435C2B"/>
    <w:rsid w:val="00436CC5"/>
    <w:rsid w:val="00437DEE"/>
    <w:rsid w:val="004401E3"/>
    <w:rsid w:val="00440E80"/>
    <w:rsid w:val="00441607"/>
    <w:rsid w:val="004418F0"/>
    <w:rsid w:val="00441D8C"/>
    <w:rsid w:val="00441FD3"/>
    <w:rsid w:val="00442417"/>
    <w:rsid w:val="00442473"/>
    <w:rsid w:val="00443368"/>
    <w:rsid w:val="004435FC"/>
    <w:rsid w:val="004438AC"/>
    <w:rsid w:val="004443B8"/>
    <w:rsid w:val="004447D6"/>
    <w:rsid w:val="004448E6"/>
    <w:rsid w:val="00444A92"/>
    <w:rsid w:val="00444BDF"/>
    <w:rsid w:val="00444BE8"/>
    <w:rsid w:val="00445A55"/>
    <w:rsid w:val="00445A83"/>
    <w:rsid w:val="00445CE9"/>
    <w:rsid w:val="00445FC8"/>
    <w:rsid w:val="00446286"/>
    <w:rsid w:val="00446843"/>
    <w:rsid w:val="00447482"/>
    <w:rsid w:val="00447BB3"/>
    <w:rsid w:val="0045001E"/>
    <w:rsid w:val="00450851"/>
    <w:rsid w:val="0045120B"/>
    <w:rsid w:val="0045172C"/>
    <w:rsid w:val="004519BD"/>
    <w:rsid w:val="00452876"/>
    <w:rsid w:val="00453479"/>
    <w:rsid w:val="004536E4"/>
    <w:rsid w:val="00453F54"/>
    <w:rsid w:val="004541CC"/>
    <w:rsid w:val="00454994"/>
    <w:rsid w:val="0045563E"/>
    <w:rsid w:val="004557FD"/>
    <w:rsid w:val="004559F3"/>
    <w:rsid w:val="004562FE"/>
    <w:rsid w:val="0045714D"/>
    <w:rsid w:val="004572AD"/>
    <w:rsid w:val="00457956"/>
    <w:rsid w:val="0046277B"/>
    <w:rsid w:val="004627D3"/>
    <w:rsid w:val="00462D89"/>
    <w:rsid w:val="004630F2"/>
    <w:rsid w:val="00464468"/>
    <w:rsid w:val="004658F4"/>
    <w:rsid w:val="0046696F"/>
    <w:rsid w:val="00466B92"/>
    <w:rsid w:val="004670F7"/>
    <w:rsid w:val="0046760E"/>
    <w:rsid w:val="00467CD7"/>
    <w:rsid w:val="0047007F"/>
    <w:rsid w:val="00470116"/>
    <w:rsid w:val="0047086D"/>
    <w:rsid w:val="004708FF"/>
    <w:rsid w:val="00471462"/>
    <w:rsid w:val="00471A1A"/>
    <w:rsid w:val="00472269"/>
    <w:rsid w:val="004736C2"/>
    <w:rsid w:val="00473830"/>
    <w:rsid w:val="00474729"/>
    <w:rsid w:val="004757DB"/>
    <w:rsid w:val="00475B8F"/>
    <w:rsid w:val="004765BA"/>
    <w:rsid w:val="004766FA"/>
    <w:rsid w:val="00476FAE"/>
    <w:rsid w:val="004770D9"/>
    <w:rsid w:val="004771AC"/>
    <w:rsid w:val="004774D4"/>
    <w:rsid w:val="0047797B"/>
    <w:rsid w:val="004803B7"/>
    <w:rsid w:val="00480502"/>
    <w:rsid w:val="0048092C"/>
    <w:rsid w:val="00481476"/>
    <w:rsid w:val="004816E1"/>
    <w:rsid w:val="00481849"/>
    <w:rsid w:val="00481997"/>
    <w:rsid w:val="00481C63"/>
    <w:rsid w:val="00481CEF"/>
    <w:rsid w:val="00481EB0"/>
    <w:rsid w:val="00482387"/>
    <w:rsid w:val="00482797"/>
    <w:rsid w:val="00483C67"/>
    <w:rsid w:val="00483DF2"/>
    <w:rsid w:val="00483E6D"/>
    <w:rsid w:val="00484423"/>
    <w:rsid w:val="00484A97"/>
    <w:rsid w:val="00484BE4"/>
    <w:rsid w:val="004856B6"/>
    <w:rsid w:val="00486559"/>
    <w:rsid w:val="00486CA5"/>
    <w:rsid w:val="00486E74"/>
    <w:rsid w:val="004876B5"/>
    <w:rsid w:val="00487DCC"/>
    <w:rsid w:val="00490481"/>
    <w:rsid w:val="00490565"/>
    <w:rsid w:val="004906B6"/>
    <w:rsid w:val="004909B6"/>
    <w:rsid w:val="00490C4C"/>
    <w:rsid w:val="00490F1D"/>
    <w:rsid w:val="00491024"/>
    <w:rsid w:val="004916AF"/>
    <w:rsid w:val="00491C32"/>
    <w:rsid w:val="00492205"/>
    <w:rsid w:val="00492464"/>
    <w:rsid w:val="004928DD"/>
    <w:rsid w:val="00493612"/>
    <w:rsid w:val="00493756"/>
    <w:rsid w:val="00493C19"/>
    <w:rsid w:val="00495A5D"/>
    <w:rsid w:val="00495C27"/>
    <w:rsid w:val="00495FF2"/>
    <w:rsid w:val="00496AFF"/>
    <w:rsid w:val="00496D46"/>
    <w:rsid w:val="004977AA"/>
    <w:rsid w:val="004A02CD"/>
    <w:rsid w:val="004A09C1"/>
    <w:rsid w:val="004A1C53"/>
    <w:rsid w:val="004A1F26"/>
    <w:rsid w:val="004A246F"/>
    <w:rsid w:val="004A24AE"/>
    <w:rsid w:val="004A2564"/>
    <w:rsid w:val="004A25F4"/>
    <w:rsid w:val="004A2666"/>
    <w:rsid w:val="004A2B24"/>
    <w:rsid w:val="004A2E3F"/>
    <w:rsid w:val="004A2EAF"/>
    <w:rsid w:val="004A3136"/>
    <w:rsid w:val="004A37E0"/>
    <w:rsid w:val="004A3FF9"/>
    <w:rsid w:val="004A406D"/>
    <w:rsid w:val="004A4709"/>
    <w:rsid w:val="004A48AC"/>
    <w:rsid w:val="004A4AB5"/>
    <w:rsid w:val="004A4B8B"/>
    <w:rsid w:val="004A537A"/>
    <w:rsid w:val="004A5597"/>
    <w:rsid w:val="004A5E96"/>
    <w:rsid w:val="004A673E"/>
    <w:rsid w:val="004A6F26"/>
    <w:rsid w:val="004A77ED"/>
    <w:rsid w:val="004A78C2"/>
    <w:rsid w:val="004A7EE0"/>
    <w:rsid w:val="004B3A05"/>
    <w:rsid w:val="004B3B04"/>
    <w:rsid w:val="004B47C8"/>
    <w:rsid w:val="004B538A"/>
    <w:rsid w:val="004B569D"/>
    <w:rsid w:val="004B578A"/>
    <w:rsid w:val="004B65D0"/>
    <w:rsid w:val="004B6920"/>
    <w:rsid w:val="004B6B06"/>
    <w:rsid w:val="004B7C5F"/>
    <w:rsid w:val="004B7C97"/>
    <w:rsid w:val="004C0AF1"/>
    <w:rsid w:val="004C1142"/>
    <w:rsid w:val="004C12DB"/>
    <w:rsid w:val="004C1C8F"/>
    <w:rsid w:val="004C24F4"/>
    <w:rsid w:val="004C2C08"/>
    <w:rsid w:val="004C3116"/>
    <w:rsid w:val="004C35C9"/>
    <w:rsid w:val="004C404F"/>
    <w:rsid w:val="004C48D3"/>
    <w:rsid w:val="004C4B37"/>
    <w:rsid w:val="004C5085"/>
    <w:rsid w:val="004C580E"/>
    <w:rsid w:val="004C586F"/>
    <w:rsid w:val="004C5971"/>
    <w:rsid w:val="004C60EC"/>
    <w:rsid w:val="004C61A4"/>
    <w:rsid w:val="004C6226"/>
    <w:rsid w:val="004C6449"/>
    <w:rsid w:val="004C672B"/>
    <w:rsid w:val="004C6AC5"/>
    <w:rsid w:val="004C70CA"/>
    <w:rsid w:val="004C70F4"/>
    <w:rsid w:val="004C7510"/>
    <w:rsid w:val="004C7D96"/>
    <w:rsid w:val="004D10AB"/>
    <w:rsid w:val="004D1841"/>
    <w:rsid w:val="004D1CCA"/>
    <w:rsid w:val="004D2410"/>
    <w:rsid w:val="004D275B"/>
    <w:rsid w:val="004D2CC7"/>
    <w:rsid w:val="004D3009"/>
    <w:rsid w:val="004D3D1A"/>
    <w:rsid w:val="004D41E1"/>
    <w:rsid w:val="004D45BF"/>
    <w:rsid w:val="004D4844"/>
    <w:rsid w:val="004D49F6"/>
    <w:rsid w:val="004D4F1E"/>
    <w:rsid w:val="004D5314"/>
    <w:rsid w:val="004D5420"/>
    <w:rsid w:val="004D56DE"/>
    <w:rsid w:val="004D5722"/>
    <w:rsid w:val="004D65CB"/>
    <w:rsid w:val="004D6A57"/>
    <w:rsid w:val="004D6C2D"/>
    <w:rsid w:val="004D73BC"/>
    <w:rsid w:val="004E0E21"/>
    <w:rsid w:val="004E0E45"/>
    <w:rsid w:val="004E1DEC"/>
    <w:rsid w:val="004E20A9"/>
    <w:rsid w:val="004E22D5"/>
    <w:rsid w:val="004E22D6"/>
    <w:rsid w:val="004E22DF"/>
    <w:rsid w:val="004E27E8"/>
    <w:rsid w:val="004E281F"/>
    <w:rsid w:val="004E2B34"/>
    <w:rsid w:val="004E31BF"/>
    <w:rsid w:val="004E3593"/>
    <w:rsid w:val="004E36C7"/>
    <w:rsid w:val="004E3816"/>
    <w:rsid w:val="004E3863"/>
    <w:rsid w:val="004E395F"/>
    <w:rsid w:val="004E3EE7"/>
    <w:rsid w:val="004E497C"/>
    <w:rsid w:val="004E4C1B"/>
    <w:rsid w:val="004E4D24"/>
    <w:rsid w:val="004E5AF0"/>
    <w:rsid w:val="004E5BBB"/>
    <w:rsid w:val="004E62B3"/>
    <w:rsid w:val="004E6541"/>
    <w:rsid w:val="004E664B"/>
    <w:rsid w:val="004E7164"/>
    <w:rsid w:val="004E72D6"/>
    <w:rsid w:val="004E7695"/>
    <w:rsid w:val="004F0454"/>
    <w:rsid w:val="004F0704"/>
    <w:rsid w:val="004F0C16"/>
    <w:rsid w:val="004F0C5F"/>
    <w:rsid w:val="004F0F64"/>
    <w:rsid w:val="004F1C8C"/>
    <w:rsid w:val="004F2648"/>
    <w:rsid w:val="004F2B2C"/>
    <w:rsid w:val="004F2BCC"/>
    <w:rsid w:val="004F37CA"/>
    <w:rsid w:val="004F46B4"/>
    <w:rsid w:val="004F51CE"/>
    <w:rsid w:val="004F5268"/>
    <w:rsid w:val="004F5498"/>
    <w:rsid w:val="004F55B4"/>
    <w:rsid w:val="004F57DB"/>
    <w:rsid w:val="004F59BD"/>
    <w:rsid w:val="004F6360"/>
    <w:rsid w:val="004F67C8"/>
    <w:rsid w:val="004F6844"/>
    <w:rsid w:val="004F6886"/>
    <w:rsid w:val="004F6D17"/>
    <w:rsid w:val="004F6EBD"/>
    <w:rsid w:val="004F6F9E"/>
    <w:rsid w:val="004F76A8"/>
    <w:rsid w:val="004F7CE3"/>
    <w:rsid w:val="004F7DBF"/>
    <w:rsid w:val="005001C2"/>
    <w:rsid w:val="005006F8"/>
    <w:rsid w:val="0050118A"/>
    <w:rsid w:val="005014CB"/>
    <w:rsid w:val="00502BC3"/>
    <w:rsid w:val="00502D01"/>
    <w:rsid w:val="00502F9A"/>
    <w:rsid w:val="0050321D"/>
    <w:rsid w:val="00503793"/>
    <w:rsid w:val="00503A17"/>
    <w:rsid w:val="005068A9"/>
    <w:rsid w:val="00506D00"/>
    <w:rsid w:val="00507E70"/>
    <w:rsid w:val="00507F0E"/>
    <w:rsid w:val="005108FE"/>
    <w:rsid w:val="00510D91"/>
    <w:rsid w:val="005117B0"/>
    <w:rsid w:val="00511DAF"/>
    <w:rsid w:val="00511FDF"/>
    <w:rsid w:val="00512344"/>
    <w:rsid w:val="00512E77"/>
    <w:rsid w:val="005133E5"/>
    <w:rsid w:val="0051427E"/>
    <w:rsid w:val="00514D4C"/>
    <w:rsid w:val="00514DB0"/>
    <w:rsid w:val="005162C8"/>
    <w:rsid w:val="00516325"/>
    <w:rsid w:val="00516507"/>
    <w:rsid w:val="00516540"/>
    <w:rsid w:val="005172E4"/>
    <w:rsid w:val="005179D0"/>
    <w:rsid w:val="00517B51"/>
    <w:rsid w:val="00517CB8"/>
    <w:rsid w:val="00517CE1"/>
    <w:rsid w:val="005203F5"/>
    <w:rsid w:val="005217A6"/>
    <w:rsid w:val="005220F2"/>
    <w:rsid w:val="00522A4E"/>
    <w:rsid w:val="005238A9"/>
    <w:rsid w:val="00523B7C"/>
    <w:rsid w:val="00523BC5"/>
    <w:rsid w:val="00523C1D"/>
    <w:rsid w:val="00523D72"/>
    <w:rsid w:val="00524353"/>
    <w:rsid w:val="00524523"/>
    <w:rsid w:val="00524D38"/>
    <w:rsid w:val="0052548F"/>
    <w:rsid w:val="00526254"/>
    <w:rsid w:val="005278FB"/>
    <w:rsid w:val="00527F31"/>
    <w:rsid w:val="00527F5B"/>
    <w:rsid w:val="0053088B"/>
    <w:rsid w:val="00530B80"/>
    <w:rsid w:val="00531994"/>
    <w:rsid w:val="005321FD"/>
    <w:rsid w:val="005336A8"/>
    <w:rsid w:val="00533707"/>
    <w:rsid w:val="0053387C"/>
    <w:rsid w:val="00533CB4"/>
    <w:rsid w:val="00533D04"/>
    <w:rsid w:val="00534BAF"/>
    <w:rsid w:val="00534E97"/>
    <w:rsid w:val="00534F78"/>
    <w:rsid w:val="00535651"/>
    <w:rsid w:val="00536BF3"/>
    <w:rsid w:val="00536EA1"/>
    <w:rsid w:val="0053705E"/>
    <w:rsid w:val="00537E6E"/>
    <w:rsid w:val="00540969"/>
    <w:rsid w:val="00540A06"/>
    <w:rsid w:val="00540D6F"/>
    <w:rsid w:val="00540FD9"/>
    <w:rsid w:val="00541195"/>
    <w:rsid w:val="005411B7"/>
    <w:rsid w:val="0054147B"/>
    <w:rsid w:val="005414B5"/>
    <w:rsid w:val="00542000"/>
    <w:rsid w:val="00542006"/>
    <w:rsid w:val="00542382"/>
    <w:rsid w:val="0054255D"/>
    <w:rsid w:val="005435FE"/>
    <w:rsid w:val="0054372C"/>
    <w:rsid w:val="00543856"/>
    <w:rsid w:val="005438B7"/>
    <w:rsid w:val="00544117"/>
    <w:rsid w:val="005441F1"/>
    <w:rsid w:val="005444D1"/>
    <w:rsid w:val="00544776"/>
    <w:rsid w:val="00544E0B"/>
    <w:rsid w:val="005456DA"/>
    <w:rsid w:val="00545ED3"/>
    <w:rsid w:val="00546DB7"/>
    <w:rsid w:val="005477F7"/>
    <w:rsid w:val="00547D12"/>
    <w:rsid w:val="00550B0F"/>
    <w:rsid w:val="005512AE"/>
    <w:rsid w:val="0055185E"/>
    <w:rsid w:val="00551869"/>
    <w:rsid w:val="00552D08"/>
    <w:rsid w:val="00552E0B"/>
    <w:rsid w:val="0055324B"/>
    <w:rsid w:val="00553364"/>
    <w:rsid w:val="00553DBD"/>
    <w:rsid w:val="00554037"/>
    <w:rsid w:val="0055514F"/>
    <w:rsid w:val="00555FA0"/>
    <w:rsid w:val="005566A9"/>
    <w:rsid w:val="005571A0"/>
    <w:rsid w:val="00557DE1"/>
    <w:rsid w:val="00560696"/>
    <w:rsid w:val="00560AA0"/>
    <w:rsid w:val="00560E9B"/>
    <w:rsid w:val="00560FCE"/>
    <w:rsid w:val="00561045"/>
    <w:rsid w:val="005620C9"/>
    <w:rsid w:val="005626A3"/>
    <w:rsid w:val="00562B9D"/>
    <w:rsid w:val="00563533"/>
    <w:rsid w:val="0056394C"/>
    <w:rsid w:val="00563A20"/>
    <w:rsid w:val="00564058"/>
    <w:rsid w:val="0056439B"/>
    <w:rsid w:val="00564512"/>
    <w:rsid w:val="0056454E"/>
    <w:rsid w:val="00564FBF"/>
    <w:rsid w:val="00565359"/>
    <w:rsid w:val="005656F9"/>
    <w:rsid w:val="00565ADD"/>
    <w:rsid w:val="00566495"/>
    <w:rsid w:val="00566CF8"/>
    <w:rsid w:val="0057035A"/>
    <w:rsid w:val="00570795"/>
    <w:rsid w:val="00570E85"/>
    <w:rsid w:val="00571010"/>
    <w:rsid w:val="00571CEE"/>
    <w:rsid w:val="0057213D"/>
    <w:rsid w:val="00572243"/>
    <w:rsid w:val="0057246B"/>
    <w:rsid w:val="00572CEE"/>
    <w:rsid w:val="0057359E"/>
    <w:rsid w:val="00573A65"/>
    <w:rsid w:val="00573AFD"/>
    <w:rsid w:val="00573B8C"/>
    <w:rsid w:val="00573FE3"/>
    <w:rsid w:val="005744E4"/>
    <w:rsid w:val="00574592"/>
    <w:rsid w:val="005758A4"/>
    <w:rsid w:val="0057597E"/>
    <w:rsid w:val="00576048"/>
    <w:rsid w:val="005769C4"/>
    <w:rsid w:val="00576E9F"/>
    <w:rsid w:val="005770E2"/>
    <w:rsid w:val="005770E6"/>
    <w:rsid w:val="0057779B"/>
    <w:rsid w:val="00577A5A"/>
    <w:rsid w:val="005816BE"/>
    <w:rsid w:val="005818B4"/>
    <w:rsid w:val="00581C22"/>
    <w:rsid w:val="0058221D"/>
    <w:rsid w:val="005827F9"/>
    <w:rsid w:val="00582886"/>
    <w:rsid w:val="005843C8"/>
    <w:rsid w:val="00584745"/>
    <w:rsid w:val="00584A6E"/>
    <w:rsid w:val="00585A8A"/>
    <w:rsid w:val="00586800"/>
    <w:rsid w:val="00586A26"/>
    <w:rsid w:val="00586EC8"/>
    <w:rsid w:val="005870DD"/>
    <w:rsid w:val="00587CB4"/>
    <w:rsid w:val="0059011D"/>
    <w:rsid w:val="00590168"/>
    <w:rsid w:val="005901E2"/>
    <w:rsid w:val="00590F63"/>
    <w:rsid w:val="00591CB9"/>
    <w:rsid w:val="00592B3C"/>
    <w:rsid w:val="0059309B"/>
    <w:rsid w:val="00593B78"/>
    <w:rsid w:val="00594782"/>
    <w:rsid w:val="00594A8B"/>
    <w:rsid w:val="00594D4D"/>
    <w:rsid w:val="005959DA"/>
    <w:rsid w:val="005960D4"/>
    <w:rsid w:val="0059638B"/>
    <w:rsid w:val="00596AA4"/>
    <w:rsid w:val="00597187"/>
    <w:rsid w:val="005973AD"/>
    <w:rsid w:val="005974FA"/>
    <w:rsid w:val="0059778B"/>
    <w:rsid w:val="00597CEA"/>
    <w:rsid w:val="005A0414"/>
    <w:rsid w:val="005A06C3"/>
    <w:rsid w:val="005A073A"/>
    <w:rsid w:val="005A0D02"/>
    <w:rsid w:val="005A150C"/>
    <w:rsid w:val="005A16C3"/>
    <w:rsid w:val="005A217C"/>
    <w:rsid w:val="005A28DB"/>
    <w:rsid w:val="005A3335"/>
    <w:rsid w:val="005A352E"/>
    <w:rsid w:val="005A361B"/>
    <w:rsid w:val="005A3D42"/>
    <w:rsid w:val="005A3E7D"/>
    <w:rsid w:val="005A4A01"/>
    <w:rsid w:val="005A4B4F"/>
    <w:rsid w:val="005A5067"/>
    <w:rsid w:val="005A51E5"/>
    <w:rsid w:val="005A52E7"/>
    <w:rsid w:val="005A5674"/>
    <w:rsid w:val="005A5A72"/>
    <w:rsid w:val="005A6F2D"/>
    <w:rsid w:val="005A6F62"/>
    <w:rsid w:val="005A720A"/>
    <w:rsid w:val="005A75C2"/>
    <w:rsid w:val="005A7B31"/>
    <w:rsid w:val="005B036A"/>
    <w:rsid w:val="005B19F3"/>
    <w:rsid w:val="005B1E32"/>
    <w:rsid w:val="005B2066"/>
    <w:rsid w:val="005B219E"/>
    <w:rsid w:val="005B2C12"/>
    <w:rsid w:val="005B434C"/>
    <w:rsid w:val="005B4642"/>
    <w:rsid w:val="005B5B66"/>
    <w:rsid w:val="005B604D"/>
    <w:rsid w:val="005B608B"/>
    <w:rsid w:val="005B6133"/>
    <w:rsid w:val="005B6140"/>
    <w:rsid w:val="005B6635"/>
    <w:rsid w:val="005B66BA"/>
    <w:rsid w:val="005B7EBC"/>
    <w:rsid w:val="005C1D2C"/>
    <w:rsid w:val="005C1D92"/>
    <w:rsid w:val="005C1FBC"/>
    <w:rsid w:val="005C22FD"/>
    <w:rsid w:val="005C234E"/>
    <w:rsid w:val="005C23B0"/>
    <w:rsid w:val="005C2419"/>
    <w:rsid w:val="005C2967"/>
    <w:rsid w:val="005C2EE8"/>
    <w:rsid w:val="005C33A9"/>
    <w:rsid w:val="005C3D81"/>
    <w:rsid w:val="005C42D2"/>
    <w:rsid w:val="005C49F7"/>
    <w:rsid w:val="005C5121"/>
    <w:rsid w:val="005C5691"/>
    <w:rsid w:val="005C5DCA"/>
    <w:rsid w:val="005C60AA"/>
    <w:rsid w:val="005C646F"/>
    <w:rsid w:val="005C676F"/>
    <w:rsid w:val="005C6B9D"/>
    <w:rsid w:val="005C7438"/>
    <w:rsid w:val="005D01AC"/>
    <w:rsid w:val="005D05C8"/>
    <w:rsid w:val="005D05E9"/>
    <w:rsid w:val="005D068B"/>
    <w:rsid w:val="005D100B"/>
    <w:rsid w:val="005D175F"/>
    <w:rsid w:val="005D18EC"/>
    <w:rsid w:val="005D2D18"/>
    <w:rsid w:val="005D2F95"/>
    <w:rsid w:val="005D47D1"/>
    <w:rsid w:val="005D4BEA"/>
    <w:rsid w:val="005D4BEC"/>
    <w:rsid w:val="005D4F81"/>
    <w:rsid w:val="005D5459"/>
    <w:rsid w:val="005D5BC8"/>
    <w:rsid w:val="005D5F4A"/>
    <w:rsid w:val="005D6895"/>
    <w:rsid w:val="005D77A0"/>
    <w:rsid w:val="005D77D4"/>
    <w:rsid w:val="005D7AB7"/>
    <w:rsid w:val="005D7D19"/>
    <w:rsid w:val="005E0562"/>
    <w:rsid w:val="005E076C"/>
    <w:rsid w:val="005E118E"/>
    <w:rsid w:val="005E11F1"/>
    <w:rsid w:val="005E18EF"/>
    <w:rsid w:val="005E2E84"/>
    <w:rsid w:val="005E3334"/>
    <w:rsid w:val="005E33FE"/>
    <w:rsid w:val="005E34A6"/>
    <w:rsid w:val="005E3726"/>
    <w:rsid w:val="005E3868"/>
    <w:rsid w:val="005E3EDF"/>
    <w:rsid w:val="005E400E"/>
    <w:rsid w:val="005E44E6"/>
    <w:rsid w:val="005E4BB2"/>
    <w:rsid w:val="005E4EB2"/>
    <w:rsid w:val="005E4F4B"/>
    <w:rsid w:val="005E555A"/>
    <w:rsid w:val="005E5A9B"/>
    <w:rsid w:val="005E5CE3"/>
    <w:rsid w:val="005E5FD1"/>
    <w:rsid w:val="005E64D4"/>
    <w:rsid w:val="005E6A51"/>
    <w:rsid w:val="005E722E"/>
    <w:rsid w:val="005E72EC"/>
    <w:rsid w:val="005E7377"/>
    <w:rsid w:val="005E7DEA"/>
    <w:rsid w:val="005F023F"/>
    <w:rsid w:val="005F06A4"/>
    <w:rsid w:val="005F06FB"/>
    <w:rsid w:val="005F0934"/>
    <w:rsid w:val="005F0BB6"/>
    <w:rsid w:val="005F1048"/>
    <w:rsid w:val="005F1ADA"/>
    <w:rsid w:val="005F1AE4"/>
    <w:rsid w:val="005F1B26"/>
    <w:rsid w:val="005F1C8B"/>
    <w:rsid w:val="005F1E48"/>
    <w:rsid w:val="005F20EC"/>
    <w:rsid w:val="005F32FE"/>
    <w:rsid w:val="005F34A3"/>
    <w:rsid w:val="005F4993"/>
    <w:rsid w:val="005F4FE7"/>
    <w:rsid w:val="005F5945"/>
    <w:rsid w:val="005F6453"/>
    <w:rsid w:val="005F6F72"/>
    <w:rsid w:val="00600915"/>
    <w:rsid w:val="0060196A"/>
    <w:rsid w:val="00601F76"/>
    <w:rsid w:val="00602018"/>
    <w:rsid w:val="006020B9"/>
    <w:rsid w:val="006034F8"/>
    <w:rsid w:val="00604172"/>
    <w:rsid w:val="00604D52"/>
    <w:rsid w:val="00604E52"/>
    <w:rsid w:val="00605936"/>
    <w:rsid w:val="00606204"/>
    <w:rsid w:val="00606338"/>
    <w:rsid w:val="0060697A"/>
    <w:rsid w:val="00606F8D"/>
    <w:rsid w:val="00607658"/>
    <w:rsid w:val="00607927"/>
    <w:rsid w:val="00607E3E"/>
    <w:rsid w:val="0061001D"/>
    <w:rsid w:val="006102EE"/>
    <w:rsid w:val="006104D4"/>
    <w:rsid w:val="006110DD"/>
    <w:rsid w:val="006115DA"/>
    <w:rsid w:val="00611757"/>
    <w:rsid w:val="00611897"/>
    <w:rsid w:val="00611C2A"/>
    <w:rsid w:val="006122E4"/>
    <w:rsid w:val="0061267B"/>
    <w:rsid w:val="00612BA1"/>
    <w:rsid w:val="00613973"/>
    <w:rsid w:val="00613D82"/>
    <w:rsid w:val="00613DDE"/>
    <w:rsid w:val="00614116"/>
    <w:rsid w:val="006143EF"/>
    <w:rsid w:val="0061445F"/>
    <w:rsid w:val="006153F6"/>
    <w:rsid w:val="00615E3C"/>
    <w:rsid w:val="00616588"/>
    <w:rsid w:val="00617727"/>
    <w:rsid w:val="00617A4C"/>
    <w:rsid w:val="00620278"/>
    <w:rsid w:val="006205D5"/>
    <w:rsid w:val="006205FB"/>
    <w:rsid w:val="006210F3"/>
    <w:rsid w:val="00621104"/>
    <w:rsid w:val="00621429"/>
    <w:rsid w:val="006223AC"/>
    <w:rsid w:val="006226EC"/>
    <w:rsid w:val="0062309E"/>
    <w:rsid w:val="006232BF"/>
    <w:rsid w:val="006241C4"/>
    <w:rsid w:val="00624563"/>
    <w:rsid w:val="006247FF"/>
    <w:rsid w:val="0062523C"/>
    <w:rsid w:val="00626568"/>
    <w:rsid w:val="00626C1E"/>
    <w:rsid w:val="006274EE"/>
    <w:rsid w:val="006302F2"/>
    <w:rsid w:val="0063093A"/>
    <w:rsid w:val="00630D75"/>
    <w:rsid w:val="00630E27"/>
    <w:rsid w:val="00631A62"/>
    <w:rsid w:val="006343A8"/>
    <w:rsid w:val="006345C5"/>
    <w:rsid w:val="0063464F"/>
    <w:rsid w:val="006346D9"/>
    <w:rsid w:val="00634F14"/>
    <w:rsid w:val="00634F9F"/>
    <w:rsid w:val="006350CE"/>
    <w:rsid w:val="00635A08"/>
    <w:rsid w:val="00635BF5"/>
    <w:rsid w:val="00635EC0"/>
    <w:rsid w:val="006363F7"/>
    <w:rsid w:val="00636C96"/>
    <w:rsid w:val="00637A79"/>
    <w:rsid w:val="00637BD3"/>
    <w:rsid w:val="00637E88"/>
    <w:rsid w:val="00640466"/>
    <w:rsid w:val="00640EDB"/>
    <w:rsid w:val="00641F22"/>
    <w:rsid w:val="006421DF"/>
    <w:rsid w:val="00642849"/>
    <w:rsid w:val="00642D1B"/>
    <w:rsid w:val="00642F1F"/>
    <w:rsid w:val="00643086"/>
    <w:rsid w:val="006433FF"/>
    <w:rsid w:val="006441EB"/>
    <w:rsid w:val="0064422D"/>
    <w:rsid w:val="00644285"/>
    <w:rsid w:val="006447CF"/>
    <w:rsid w:val="00644990"/>
    <w:rsid w:val="00644B69"/>
    <w:rsid w:val="00645F16"/>
    <w:rsid w:val="00645F28"/>
    <w:rsid w:val="006462A0"/>
    <w:rsid w:val="00646B13"/>
    <w:rsid w:val="00646CF2"/>
    <w:rsid w:val="00647959"/>
    <w:rsid w:val="00650266"/>
    <w:rsid w:val="006504BD"/>
    <w:rsid w:val="006504D4"/>
    <w:rsid w:val="00650FCD"/>
    <w:rsid w:val="0065113C"/>
    <w:rsid w:val="006512D3"/>
    <w:rsid w:val="00651573"/>
    <w:rsid w:val="00651B11"/>
    <w:rsid w:val="00651DB7"/>
    <w:rsid w:val="00652A9F"/>
    <w:rsid w:val="00653140"/>
    <w:rsid w:val="0065347A"/>
    <w:rsid w:val="00653B40"/>
    <w:rsid w:val="0065406E"/>
    <w:rsid w:val="00654BEA"/>
    <w:rsid w:val="00654FAE"/>
    <w:rsid w:val="006557C9"/>
    <w:rsid w:val="00656220"/>
    <w:rsid w:val="0065690A"/>
    <w:rsid w:val="006570D7"/>
    <w:rsid w:val="006573B6"/>
    <w:rsid w:val="006573C3"/>
    <w:rsid w:val="00657460"/>
    <w:rsid w:val="00657590"/>
    <w:rsid w:val="0065783D"/>
    <w:rsid w:val="00657BC9"/>
    <w:rsid w:val="006601E8"/>
    <w:rsid w:val="0066253C"/>
    <w:rsid w:val="00662666"/>
    <w:rsid w:val="006628BB"/>
    <w:rsid w:val="00662BE6"/>
    <w:rsid w:val="0066320C"/>
    <w:rsid w:val="0066344F"/>
    <w:rsid w:val="006642B5"/>
    <w:rsid w:val="006642D2"/>
    <w:rsid w:val="0066456D"/>
    <w:rsid w:val="0066470E"/>
    <w:rsid w:val="00664A18"/>
    <w:rsid w:val="00664F9B"/>
    <w:rsid w:val="0066516B"/>
    <w:rsid w:val="0066541B"/>
    <w:rsid w:val="006656A4"/>
    <w:rsid w:val="00666258"/>
    <w:rsid w:val="00666F01"/>
    <w:rsid w:val="006671D4"/>
    <w:rsid w:val="006674B3"/>
    <w:rsid w:val="006675CF"/>
    <w:rsid w:val="006679CB"/>
    <w:rsid w:val="00667BE3"/>
    <w:rsid w:val="00670D2F"/>
    <w:rsid w:val="00670D53"/>
    <w:rsid w:val="00670E0B"/>
    <w:rsid w:val="00671B65"/>
    <w:rsid w:val="00672673"/>
    <w:rsid w:val="00672DD1"/>
    <w:rsid w:val="00672E6D"/>
    <w:rsid w:val="00672F03"/>
    <w:rsid w:val="00673456"/>
    <w:rsid w:val="00673B13"/>
    <w:rsid w:val="00673C00"/>
    <w:rsid w:val="00674402"/>
    <w:rsid w:val="0067468C"/>
    <w:rsid w:val="006747DB"/>
    <w:rsid w:val="006749AE"/>
    <w:rsid w:val="006752E2"/>
    <w:rsid w:val="00675369"/>
    <w:rsid w:val="00675ACB"/>
    <w:rsid w:val="006762F7"/>
    <w:rsid w:val="006763E3"/>
    <w:rsid w:val="0067744A"/>
    <w:rsid w:val="0067757A"/>
    <w:rsid w:val="00677651"/>
    <w:rsid w:val="00681087"/>
    <w:rsid w:val="006813F0"/>
    <w:rsid w:val="006814E5"/>
    <w:rsid w:val="006821B2"/>
    <w:rsid w:val="006823EC"/>
    <w:rsid w:val="0068283C"/>
    <w:rsid w:val="0068290C"/>
    <w:rsid w:val="00682AE8"/>
    <w:rsid w:val="00682F08"/>
    <w:rsid w:val="00682F2A"/>
    <w:rsid w:val="00682FCB"/>
    <w:rsid w:val="006837BD"/>
    <w:rsid w:val="006840B6"/>
    <w:rsid w:val="006846A5"/>
    <w:rsid w:val="006848B7"/>
    <w:rsid w:val="006851B1"/>
    <w:rsid w:val="00685269"/>
    <w:rsid w:val="006857E2"/>
    <w:rsid w:val="00685F6C"/>
    <w:rsid w:val="00686112"/>
    <w:rsid w:val="00686928"/>
    <w:rsid w:val="006875F4"/>
    <w:rsid w:val="00687662"/>
    <w:rsid w:val="00687C14"/>
    <w:rsid w:val="00690381"/>
    <w:rsid w:val="00690723"/>
    <w:rsid w:val="00690869"/>
    <w:rsid w:val="00690A10"/>
    <w:rsid w:val="00690BBB"/>
    <w:rsid w:val="0069344E"/>
    <w:rsid w:val="00693CA1"/>
    <w:rsid w:val="006940D8"/>
    <w:rsid w:val="006944EC"/>
    <w:rsid w:val="00695168"/>
    <w:rsid w:val="0069577B"/>
    <w:rsid w:val="00695859"/>
    <w:rsid w:val="00695896"/>
    <w:rsid w:val="00695AEB"/>
    <w:rsid w:val="00696684"/>
    <w:rsid w:val="00696AED"/>
    <w:rsid w:val="00696BE2"/>
    <w:rsid w:val="0069729B"/>
    <w:rsid w:val="006A0998"/>
    <w:rsid w:val="006A0DB2"/>
    <w:rsid w:val="006A15C9"/>
    <w:rsid w:val="006A16E5"/>
    <w:rsid w:val="006A17F3"/>
    <w:rsid w:val="006A1B5A"/>
    <w:rsid w:val="006A1B8F"/>
    <w:rsid w:val="006A1D8B"/>
    <w:rsid w:val="006A2501"/>
    <w:rsid w:val="006A289A"/>
    <w:rsid w:val="006A2DF1"/>
    <w:rsid w:val="006A3903"/>
    <w:rsid w:val="006A39B5"/>
    <w:rsid w:val="006A44C9"/>
    <w:rsid w:val="006A522E"/>
    <w:rsid w:val="006A5967"/>
    <w:rsid w:val="006A62D4"/>
    <w:rsid w:val="006A64DA"/>
    <w:rsid w:val="006A7DBD"/>
    <w:rsid w:val="006A7FE3"/>
    <w:rsid w:val="006B00D1"/>
    <w:rsid w:val="006B0159"/>
    <w:rsid w:val="006B0811"/>
    <w:rsid w:val="006B1643"/>
    <w:rsid w:val="006B1807"/>
    <w:rsid w:val="006B21F9"/>
    <w:rsid w:val="006B2511"/>
    <w:rsid w:val="006B25CE"/>
    <w:rsid w:val="006B2E05"/>
    <w:rsid w:val="006B2F66"/>
    <w:rsid w:val="006B36A2"/>
    <w:rsid w:val="006B36DD"/>
    <w:rsid w:val="006B3900"/>
    <w:rsid w:val="006B3C86"/>
    <w:rsid w:val="006B456F"/>
    <w:rsid w:val="006B4873"/>
    <w:rsid w:val="006B4F25"/>
    <w:rsid w:val="006B6834"/>
    <w:rsid w:val="006B68C9"/>
    <w:rsid w:val="006B6EDC"/>
    <w:rsid w:val="006B717D"/>
    <w:rsid w:val="006B739D"/>
    <w:rsid w:val="006B73B0"/>
    <w:rsid w:val="006B7F0B"/>
    <w:rsid w:val="006C0494"/>
    <w:rsid w:val="006C092B"/>
    <w:rsid w:val="006C14C8"/>
    <w:rsid w:val="006C1635"/>
    <w:rsid w:val="006C182E"/>
    <w:rsid w:val="006C21A7"/>
    <w:rsid w:val="006C253F"/>
    <w:rsid w:val="006C26F0"/>
    <w:rsid w:val="006C26FB"/>
    <w:rsid w:val="006C2ED7"/>
    <w:rsid w:val="006C3100"/>
    <w:rsid w:val="006C3793"/>
    <w:rsid w:val="006C4349"/>
    <w:rsid w:val="006C534C"/>
    <w:rsid w:val="006C5B09"/>
    <w:rsid w:val="006C6467"/>
    <w:rsid w:val="006C6558"/>
    <w:rsid w:val="006C69A1"/>
    <w:rsid w:val="006C6B0C"/>
    <w:rsid w:val="006C71BF"/>
    <w:rsid w:val="006C726F"/>
    <w:rsid w:val="006D000E"/>
    <w:rsid w:val="006D0192"/>
    <w:rsid w:val="006D0884"/>
    <w:rsid w:val="006D0F13"/>
    <w:rsid w:val="006D1037"/>
    <w:rsid w:val="006D165A"/>
    <w:rsid w:val="006D1897"/>
    <w:rsid w:val="006D1FFC"/>
    <w:rsid w:val="006D2281"/>
    <w:rsid w:val="006D25FC"/>
    <w:rsid w:val="006D2832"/>
    <w:rsid w:val="006D3205"/>
    <w:rsid w:val="006D3BF5"/>
    <w:rsid w:val="006D4384"/>
    <w:rsid w:val="006D45D8"/>
    <w:rsid w:val="006D4B6E"/>
    <w:rsid w:val="006D4BC1"/>
    <w:rsid w:val="006D4FD7"/>
    <w:rsid w:val="006D51CA"/>
    <w:rsid w:val="006D546D"/>
    <w:rsid w:val="006D55FB"/>
    <w:rsid w:val="006D5FCC"/>
    <w:rsid w:val="006D6099"/>
    <w:rsid w:val="006D6607"/>
    <w:rsid w:val="006D7057"/>
    <w:rsid w:val="006E06DF"/>
    <w:rsid w:val="006E0CB3"/>
    <w:rsid w:val="006E1B5A"/>
    <w:rsid w:val="006E2038"/>
    <w:rsid w:val="006E20D7"/>
    <w:rsid w:val="006E24CA"/>
    <w:rsid w:val="006E2BAA"/>
    <w:rsid w:val="006E2C62"/>
    <w:rsid w:val="006E2CC3"/>
    <w:rsid w:val="006E3811"/>
    <w:rsid w:val="006E3998"/>
    <w:rsid w:val="006E5154"/>
    <w:rsid w:val="006E58C9"/>
    <w:rsid w:val="006E6D66"/>
    <w:rsid w:val="006E729F"/>
    <w:rsid w:val="006E7B41"/>
    <w:rsid w:val="006F004C"/>
    <w:rsid w:val="006F0765"/>
    <w:rsid w:val="006F1E96"/>
    <w:rsid w:val="006F2092"/>
    <w:rsid w:val="006F21DC"/>
    <w:rsid w:val="006F2328"/>
    <w:rsid w:val="006F253C"/>
    <w:rsid w:val="006F3BBC"/>
    <w:rsid w:val="006F3D54"/>
    <w:rsid w:val="006F3E0E"/>
    <w:rsid w:val="006F5017"/>
    <w:rsid w:val="006F50BB"/>
    <w:rsid w:val="006F53B5"/>
    <w:rsid w:val="006F6617"/>
    <w:rsid w:val="006F7D41"/>
    <w:rsid w:val="006F7D89"/>
    <w:rsid w:val="00700F9F"/>
    <w:rsid w:val="0070121F"/>
    <w:rsid w:val="00701475"/>
    <w:rsid w:val="00701794"/>
    <w:rsid w:val="007020F8"/>
    <w:rsid w:val="00702E71"/>
    <w:rsid w:val="007043E4"/>
    <w:rsid w:val="00705431"/>
    <w:rsid w:val="007059D3"/>
    <w:rsid w:val="0070603E"/>
    <w:rsid w:val="00706079"/>
    <w:rsid w:val="00706E82"/>
    <w:rsid w:val="007071D1"/>
    <w:rsid w:val="00710035"/>
    <w:rsid w:val="00710564"/>
    <w:rsid w:val="007105A3"/>
    <w:rsid w:val="007108CC"/>
    <w:rsid w:val="00710FF9"/>
    <w:rsid w:val="00711CD3"/>
    <w:rsid w:val="00711DE3"/>
    <w:rsid w:val="00712916"/>
    <w:rsid w:val="0071359E"/>
    <w:rsid w:val="00713C50"/>
    <w:rsid w:val="00713DF6"/>
    <w:rsid w:val="00714058"/>
    <w:rsid w:val="00714955"/>
    <w:rsid w:val="00714ADC"/>
    <w:rsid w:val="0071556B"/>
    <w:rsid w:val="00715575"/>
    <w:rsid w:val="00715EDE"/>
    <w:rsid w:val="00717CCC"/>
    <w:rsid w:val="00717E9E"/>
    <w:rsid w:val="00720D21"/>
    <w:rsid w:val="00721016"/>
    <w:rsid w:val="00721BAE"/>
    <w:rsid w:val="00721D50"/>
    <w:rsid w:val="00721EA3"/>
    <w:rsid w:val="00722265"/>
    <w:rsid w:val="007229A6"/>
    <w:rsid w:val="00722B30"/>
    <w:rsid w:val="00723673"/>
    <w:rsid w:val="007242AD"/>
    <w:rsid w:val="007245B5"/>
    <w:rsid w:val="00726B03"/>
    <w:rsid w:val="00727882"/>
    <w:rsid w:val="0073037A"/>
    <w:rsid w:val="00731867"/>
    <w:rsid w:val="00731C13"/>
    <w:rsid w:val="0073230C"/>
    <w:rsid w:val="0073352A"/>
    <w:rsid w:val="00733562"/>
    <w:rsid w:val="00733E3B"/>
    <w:rsid w:val="00733ECA"/>
    <w:rsid w:val="00734805"/>
    <w:rsid w:val="00734B10"/>
    <w:rsid w:val="0073535C"/>
    <w:rsid w:val="0073537F"/>
    <w:rsid w:val="00735B7F"/>
    <w:rsid w:val="0073676A"/>
    <w:rsid w:val="00737AC9"/>
    <w:rsid w:val="00740514"/>
    <w:rsid w:val="00740FC9"/>
    <w:rsid w:val="00741505"/>
    <w:rsid w:val="00741FA3"/>
    <w:rsid w:val="007420BB"/>
    <w:rsid w:val="007422DB"/>
    <w:rsid w:val="007426F7"/>
    <w:rsid w:val="00742896"/>
    <w:rsid w:val="00743617"/>
    <w:rsid w:val="00743741"/>
    <w:rsid w:val="007437CC"/>
    <w:rsid w:val="00743B92"/>
    <w:rsid w:val="007448B9"/>
    <w:rsid w:val="00745156"/>
    <w:rsid w:val="00745875"/>
    <w:rsid w:val="0074589A"/>
    <w:rsid w:val="00746A0F"/>
    <w:rsid w:val="00747114"/>
    <w:rsid w:val="00747293"/>
    <w:rsid w:val="00747C54"/>
    <w:rsid w:val="0075028D"/>
    <w:rsid w:val="007502FD"/>
    <w:rsid w:val="0075178D"/>
    <w:rsid w:val="00752992"/>
    <w:rsid w:val="00752D46"/>
    <w:rsid w:val="00752F6B"/>
    <w:rsid w:val="00753DF5"/>
    <w:rsid w:val="00753FDD"/>
    <w:rsid w:val="00754A67"/>
    <w:rsid w:val="0075504D"/>
    <w:rsid w:val="00755755"/>
    <w:rsid w:val="00755B41"/>
    <w:rsid w:val="00755B5E"/>
    <w:rsid w:val="00755CCE"/>
    <w:rsid w:val="00756A22"/>
    <w:rsid w:val="00756A89"/>
    <w:rsid w:val="00756D22"/>
    <w:rsid w:val="00756DDC"/>
    <w:rsid w:val="007608FD"/>
    <w:rsid w:val="00761CC4"/>
    <w:rsid w:val="0076206F"/>
    <w:rsid w:val="007622A9"/>
    <w:rsid w:val="007628B2"/>
    <w:rsid w:val="00762E27"/>
    <w:rsid w:val="00763B15"/>
    <w:rsid w:val="00764249"/>
    <w:rsid w:val="007649F7"/>
    <w:rsid w:val="0076580E"/>
    <w:rsid w:val="00765DF6"/>
    <w:rsid w:val="007661AD"/>
    <w:rsid w:val="00766225"/>
    <w:rsid w:val="007662B1"/>
    <w:rsid w:val="00766491"/>
    <w:rsid w:val="00766BD0"/>
    <w:rsid w:val="00766D4C"/>
    <w:rsid w:val="00767BBA"/>
    <w:rsid w:val="00767E49"/>
    <w:rsid w:val="00770311"/>
    <w:rsid w:val="00770495"/>
    <w:rsid w:val="007704C8"/>
    <w:rsid w:val="0077063C"/>
    <w:rsid w:val="00770D18"/>
    <w:rsid w:val="00771D42"/>
    <w:rsid w:val="00771F5D"/>
    <w:rsid w:val="00772632"/>
    <w:rsid w:val="00773023"/>
    <w:rsid w:val="007732DE"/>
    <w:rsid w:val="00773C6B"/>
    <w:rsid w:val="00773D4F"/>
    <w:rsid w:val="007743E2"/>
    <w:rsid w:val="00774EB4"/>
    <w:rsid w:val="007758CF"/>
    <w:rsid w:val="00775B6A"/>
    <w:rsid w:val="00776BC0"/>
    <w:rsid w:val="00776C90"/>
    <w:rsid w:val="00776E36"/>
    <w:rsid w:val="00776FD8"/>
    <w:rsid w:val="0077799F"/>
    <w:rsid w:val="0078021A"/>
    <w:rsid w:val="00780531"/>
    <w:rsid w:val="00780643"/>
    <w:rsid w:val="00781B32"/>
    <w:rsid w:val="00782917"/>
    <w:rsid w:val="00783C5E"/>
    <w:rsid w:val="00783DD6"/>
    <w:rsid w:val="00783DF2"/>
    <w:rsid w:val="00784FB3"/>
    <w:rsid w:val="00785046"/>
    <w:rsid w:val="00785389"/>
    <w:rsid w:val="00785840"/>
    <w:rsid w:val="0078590B"/>
    <w:rsid w:val="00785FB5"/>
    <w:rsid w:val="007862C5"/>
    <w:rsid w:val="00786D28"/>
    <w:rsid w:val="007873BA"/>
    <w:rsid w:val="00787CD5"/>
    <w:rsid w:val="00790016"/>
    <w:rsid w:val="007908E7"/>
    <w:rsid w:val="007915FD"/>
    <w:rsid w:val="007916EC"/>
    <w:rsid w:val="0079273C"/>
    <w:rsid w:val="007929C8"/>
    <w:rsid w:val="007929EB"/>
    <w:rsid w:val="00792AD6"/>
    <w:rsid w:val="00793085"/>
    <w:rsid w:val="00793240"/>
    <w:rsid w:val="00793631"/>
    <w:rsid w:val="00794317"/>
    <w:rsid w:val="0079465E"/>
    <w:rsid w:val="007955F1"/>
    <w:rsid w:val="00795CBC"/>
    <w:rsid w:val="007965D0"/>
    <w:rsid w:val="007974E4"/>
    <w:rsid w:val="00797940"/>
    <w:rsid w:val="00797F61"/>
    <w:rsid w:val="007A053D"/>
    <w:rsid w:val="007A0650"/>
    <w:rsid w:val="007A0851"/>
    <w:rsid w:val="007A0B87"/>
    <w:rsid w:val="007A0BBB"/>
    <w:rsid w:val="007A0D72"/>
    <w:rsid w:val="007A2347"/>
    <w:rsid w:val="007A3945"/>
    <w:rsid w:val="007A3ED1"/>
    <w:rsid w:val="007A4077"/>
    <w:rsid w:val="007A4772"/>
    <w:rsid w:val="007A48D3"/>
    <w:rsid w:val="007A498A"/>
    <w:rsid w:val="007A4A6F"/>
    <w:rsid w:val="007A51C8"/>
    <w:rsid w:val="007A55CE"/>
    <w:rsid w:val="007A5978"/>
    <w:rsid w:val="007A5D11"/>
    <w:rsid w:val="007A5F2E"/>
    <w:rsid w:val="007B0382"/>
    <w:rsid w:val="007B0586"/>
    <w:rsid w:val="007B16A5"/>
    <w:rsid w:val="007B1808"/>
    <w:rsid w:val="007B1FF6"/>
    <w:rsid w:val="007B2A45"/>
    <w:rsid w:val="007B2B03"/>
    <w:rsid w:val="007B2BD4"/>
    <w:rsid w:val="007B3218"/>
    <w:rsid w:val="007B35EC"/>
    <w:rsid w:val="007B3CDA"/>
    <w:rsid w:val="007B5956"/>
    <w:rsid w:val="007B5D60"/>
    <w:rsid w:val="007B5DF9"/>
    <w:rsid w:val="007B5F4E"/>
    <w:rsid w:val="007B67DC"/>
    <w:rsid w:val="007B705D"/>
    <w:rsid w:val="007B731C"/>
    <w:rsid w:val="007C1006"/>
    <w:rsid w:val="007C1068"/>
    <w:rsid w:val="007C1E48"/>
    <w:rsid w:val="007C23B7"/>
    <w:rsid w:val="007C24DF"/>
    <w:rsid w:val="007C259C"/>
    <w:rsid w:val="007C2CF2"/>
    <w:rsid w:val="007C3D4A"/>
    <w:rsid w:val="007C474E"/>
    <w:rsid w:val="007C4997"/>
    <w:rsid w:val="007C4EF1"/>
    <w:rsid w:val="007C54F8"/>
    <w:rsid w:val="007C6049"/>
    <w:rsid w:val="007C6C27"/>
    <w:rsid w:val="007C70A6"/>
    <w:rsid w:val="007C71B9"/>
    <w:rsid w:val="007C7324"/>
    <w:rsid w:val="007C7EC4"/>
    <w:rsid w:val="007D068F"/>
    <w:rsid w:val="007D0A44"/>
    <w:rsid w:val="007D0EC9"/>
    <w:rsid w:val="007D1CB0"/>
    <w:rsid w:val="007D1D21"/>
    <w:rsid w:val="007D24E0"/>
    <w:rsid w:val="007D3016"/>
    <w:rsid w:val="007D4391"/>
    <w:rsid w:val="007D4646"/>
    <w:rsid w:val="007D48EA"/>
    <w:rsid w:val="007D4A3B"/>
    <w:rsid w:val="007D5316"/>
    <w:rsid w:val="007D53A7"/>
    <w:rsid w:val="007D5ADC"/>
    <w:rsid w:val="007D5B7D"/>
    <w:rsid w:val="007D6A8C"/>
    <w:rsid w:val="007D7160"/>
    <w:rsid w:val="007D7982"/>
    <w:rsid w:val="007D7A64"/>
    <w:rsid w:val="007D7B46"/>
    <w:rsid w:val="007D7E83"/>
    <w:rsid w:val="007E0249"/>
    <w:rsid w:val="007E0D6E"/>
    <w:rsid w:val="007E1069"/>
    <w:rsid w:val="007E23C2"/>
    <w:rsid w:val="007E2897"/>
    <w:rsid w:val="007E2AA3"/>
    <w:rsid w:val="007E2C73"/>
    <w:rsid w:val="007E31F9"/>
    <w:rsid w:val="007E39B0"/>
    <w:rsid w:val="007E3F49"/>
    <w:rsid w:val="007E45C1"/>
    <w:rsid w:val="007E48EF"/>
    <w:rsid w:val="007E4DF9"/>
    <w:rsid w:val="007E5AF0"/>
    <w:rsid w:val="007E6489"/>
    <w:rsid w:val="007E64C4"/>
    <w:rsid w:val="007E6B1C"/>
    <w:rsid w:val="007E7869"/>
    <w:rsid w:val="007E7AFD"/>
    <w:rsid w:val="007E7B17"/>
    <w:rsid w:val="007F03EF"/>
    <w:rsid w:val="007F0507"/>
    <w:rsid w:val="007F09AA"/>
    <w:rsid w:val="007F1734"/>
    <w:rsid w:val="007F1D77"/>
    <w:rsid w:val="007F2779"/>
    <w:rsid w:val="007F2E3E"/>
    <w:rsid w:val="007F39C5"/>
    <w:rsid w:val="007F4042"/>
    <w:rsid w:val="007F564C"/>
    <w:rsid w:val="007F5E03"/>
    <w:rsid w:val="007F697B"/>
    <w:rsid w:val="007F72F6"/>
    <w:rsid w:val="007F7623"/>
    <w:rsid w:val="007F7B16"/>
    <w:rsid w:val="007F7FD5"/>
    <w:rsid w:val="00800171"/>
    <w:rsid w:val="008012BB"/>
    <w:rsid w:val="008015D8"/>
    <w:rsid w:val="008019D6"/>
    <w:rsid w:val="008020EE"/>
    <w:rsid w:val="00802B38"/>
    <w:rsid w:val="00802BA7"/>
    <w:rsid w:val="00802FD1"/>
    <w:rsid w:val="008035B0"/>
    <w:rsid w:val="00804BCA"/>
    <w:rsid w:val="00804F1F"/>
    <w:rsid w:val="0080577D"/>
    <w:rsid w:val="00805B67"/>
    <w:rsid w:val="00805D08"/>
    <w:rsid w:val="00805D93"/>
    <w:rsid w:val="00805F2E"/>
    <w:rsid w:val="008060D9"/>
    <w:rsid w:val="00806688"/>
    <w:rsid w:val="008068C8"/>
    <w:rsid w:val="00807C3F"/>
    <w:rsid w:val="0081028F"/>
    <w:rsid w:val="008104DF"/>
    <w:rsid w:val="00810558"/>
    <w:rsid w:val="008106B0"/>
    <w:rsid w:val="00811048"/>
    <w:rsid w:val="00811177"/>
    <w:rsid w:val="008112E9"/>
    <w:rsid w:val="00812779"/>
    <w:rsid w:val="00812BCA"/>
    <w:rsid w:val="00812F58"/>
    <w:rsid w:val="0081391F"/>
    <w:rsid w:val="00813ED6"/>
    <w:rsid w:val="008143FC"/>
    <w:rsid w:val="0081475F"/>
    <w:rsid w:val="008152E2"/>
    <w:rsid w:val="00815795"/>
    <w:rsid w:val="00815C0A"/>
    <w:rsid w:val="00815F32"/>
    <w:rsid w:val="00816A49"/>
    <w:rsid w:val="00816BE6"/>
    <w:rsid w:val="0081723D"/>
    <w:rsid w:val="00817B57"/>
    <w:rsid w:val="00820636"/>
    <w:rsid w:val="0082293A"/>
    <w:rsid w:val="00823196"/>
    <w:rsid w:val="0082346D"/>
    <w:rsid w:val="008236D7"/>
    <w:rsid w:val="00823AE1"/>
    <w:rsid w:val="008241C9"/>
    <w:rsid w:val="008244C9"/>
    <w:rsid w:val="00825CB1"/>
    <w:rsid w:val="00825F91"/>
    <w:rsid w:val="00826E1D"/>
    <w:rsid w:val="00826E47"/>
    <w:rsid w:val="008270AE"/>
    <w:rsid w:val="008276C7"/>
    <w:rsid w:val="0082777B"/>
    <w:rsid w:val="00827A82"/>
    <w:rsid w:val="00830027"/>
    <w:rsid w:val="00830AAF"/>
    <w:rsid w:val="00832627"/>
    <w:rsid w:val="00833AB7"/>
    <w:rsid w:val="00833EBE"/>
    <w:rsid w:val="0083406C"/>
    <w:rsid w:val="00834267"/>
    <w:rsid w:val="00834605"/>
    <w:rsid w:val="00836391"/>
    <w:rsid w:val="00836986"/>
    <w:rsid w:val="008376E6"/>
    <w:rsid w:val="008377C5"/>
    <w:rsid w:val="00840230"/>
    <w:rsid w:val="0084245F"/>
    <w:rsid w:val="008433E3"/>
    <w:rsid w:val="00843426"/>
    <w:rsid w:val="00843C6D"/>
    <w:rsid w:val="00843D3E"/>
    <w:rsid w:val="008445C0"/>
    <w:rsid w:val="008452ED"/>
    <w:rsid w:val="008461D8"/>
    <w:rsid w:val="00846213"/>
    <w:rsid w:val="008462DB"/>
    <w:rsid w:val="0084659B"/>
    <w:rsid w:val="0084709E"/>
    <w:rsid w:val="00847738"/>
    <w:rsid w:val="0084781D"/>
    <w:rsid w:val="00847E13"/>
    <w:rsid w:val="0085029B"/>
    <w:rsid w:val="008504DD"/>
    <w:rsid w:val="00851861"/>
    <w:rsid w:val="0085317F"/>
    <w:rsid w:val="00853763"/>
    <w:rsid w:val="00854BD2"/>
    <w:rsid w:val="008554F1"/>
    <w:rsid w:val="00855568"/>
    <w:rsid w:val="00855EA9"/>
    <w:rsid w:val="00856639"/>
    <w:rsid w:val="0085743A"/>
    <w:rsid w:val="00857D69"/>
    <w:rsid w:val="0086067C"/>
    <w:rsid w:val="00860B78"/>
    <w:rsid w:val="00860CBE"/>
    <w:rsid w:val="00860D40"/>
    <w:rsid w:val="008613F5"/>
    <w:rsid w:val="00861539"/>
    <w:rsid w:val="00861706"/>
    <w:rsid w:val="0086186F"/>
    <w:rsid w:val="008625C8"/>
    <w:rsid w:val="00862D94"/>
    <w:rsid w:val="00863551"/>
    <w:rsid w:val="00864391"/>
    <w:rsid w:val="0086445F"/>
    <w:rsid w:val="00866C2A"/>
    <w:rsid w:val="00867325"/>
    <w:rsid w:val="00867EEC"/>
    <w:rsid w:val="00870045"/>
    <w:rsid w:val="0087058F"/>
    <w:rsid w:val="00870598"/>
    <w:rsid w:val="008714B6"/>
    <w:rsid w:val="0087153F"/>
    <w:rsid w:val="00871DA0"/>
    <w:rsid w:val="008727DC"/>
    <w:rsid w:val="00872DC5"/>
    <w:rsid w:val="00872EF4"/>
    <w:rsid w:val="0087346A"/>
    <w:rsid w:val="00873B6D"/>
    <w:rsid w:val="00873D71"/>
    <w:rsid w:val="00873FB2"/>
    <w:rsid w:val="00874F81"/>
    <w:rsid w:val="008750FA"/>
    <w:rsid w:val="00875262"/>
    <w:rsid w:val="008754EB"/>
    <w:rsid w:val="0087555A"/>
    <w:rsid w:val="00875A35"/>
    <w:rsid w:val="008770DE"/>
    <w:rsid w:val="008771EE"/>
    <w:rsid w:val="008778AC"/>
    <w:rsid w:val="00881385"/>
    <w:rsid w:val="008817B7"/>
    <w:rsid w:val="00881B57"/>
    <w:rsid w:val="008820DD"/>
    <w:rsid w:val="0088292D"/>
    <w:rsid w:val="0088318A"/>
    <w:rsid w:val="008834D2"/>
    <w:rsid w:val="0088366F"/>
    <w:rsid w:val="0088395D"/>
    <w:rsid w:val="00884002"/>
    <w:rsid w:val="0088413F"/>
    <w:rsid w:val="008844D5"/>
    <w:rsid w:val="00885139"/>
    <w:rsid w:val="0088562C"/>
    <w:rsid w:val="0088590A"/>
    <w:rsid w:val="00885BC5"/>
    <w:rsid w:val="00885DD7"/>
    <w:rsid w:val="00885ED1"/>
    <w:rsid w:val="00886183"/>
    <w:rsid w:val="00886611"/>
    <w:rsid w:val="008867EE"/>
    <w:rsid w:val="00886C12"/>
    <w:rsid w:val="00886D18"/>
    <w:rsid w:val="00887076"/>
    <w:rsid w:val="008876F7"/>
    <w:rsid w:val="008878F5"/>
    <w:rsid w:val="00887C95"/>
    <w:rsid w:val="00887DD2"/>
    <w:rsid w:val="00887E21"/>
    <w:rsid w:val="00887F12"/>
    <w:rsid w:val="00890C89"/>
    <w:rsid w:val="00891B1D"/>
    <w:rsid w:val="00892EFD"/>
    <w:rsid w:val="00893BED"/>
    <w:rsid w:val="008947DB"/>
    <w:rsid w:val="00895B88"/>
    <w:rsid w:val="00896065"/>
    <w:rsid w:val="00896CA3"/>
    <w:rsid w:val="008970CF"/>
    <w:rsid w:val="0089778C"/>
    <w:rsid w:val="00897EAD"/>
    <w:rsid w:val="008A04F2"/>
    <w:rsid w:val="008A06D8"/>
    <w:rsid w:val="008A080B"/>
    <w:rsid w:val="008A0A69"/>
    <w:rsid w:val="008A175A"/>
    <w:rsid w:val="008A18D2"/>
    <w:rsid w:val="008A1AA5"/>
    <w:rsid w:val="008A1C28"/>
    <w:rsid w:val="008A2C5C"/>
    <w:rsid w:val="008A3428"/>
    <w:rsid w:val="008A35CD"/>
    <w:rsid w:val="008A366F"/>
    <w:rsid w:val="008A3BF3"/>
    <w:rsid w:val="008A4811"/>
    <w:rsid w:val="008A5794"/>
    <w:rsid w:val="008A5FC2"/>
    <w:rsid w:val="008A60F8"/>
    <w:rsid w:val="008A67E0"/>
    <w:rsid w:val="008A6958"/>
    <w:rsid w:val="008A697D"/>
    <w:rsid w:val="008A6E38"/>
    <w:rsid w:val="008A73A2"/>
    <w:rsid w:val="008A749B"/>
    <w:rsid w:val="008A74D9"/>
    <w:rsid w:val="008A7E56"/>
    <w:rsid w:val="008B001E"/>
    <w:rsid w:val="008B04A6"/>
    <w:rsid w:val="008B0D1C"/>
    <w:rsid w:val="008B0FEC"/>
    <w:rsid w:val="008B14BB"/>
    <w:rsid w:val="008B171A"/>
    <w:rsid w:val="008B2682"/>
    <w:rsid w:val="008B269E"/>
    <w:rsid w:val="008B2A20"/>
    <w:rsid w:val="008B357E"/>
    <w:rsid w:val="008B3EC0"/>
    <w:rsid w:val="008B4505"/>
    <w:rsid w:val="008B45F7"/>
    <w:rsid w:val="008B462E"/>
    <w:rsid w:val="008B47A8"/>
    <w:rsid w:val="008B660A"/>
    <w:rsid w:val="008B67FD"/>
    <w:rsid w:val="008B6EFD"/>
    <w:rsid w:val="008B7088"/>
    <w:rsid w:val="008B7973"/>
    <w:rsid w:val="008B79C2"/>
    <w:rsid w:val="008C03D3"/>
    <w:rsid w:val="008C0CC3"/>
    <w:rsid w:val="008C0DDF"/>
    <w:rsid w:val="008C0E64"/>
    <w:rsid w:val="008C1672"/>
    <w:rsid w:val="008C19A0"/>
    <w:rsid w:val="008C1C06"/>
    <w:rsid w:val="008C22E0"/>
    <w:rsid w:val="008C2A64"/>
    <w:rsid w:val="008C323F"/>
    <w:rsid w:val="008C3A1E"/>
    <w:rsid w:val="008C453C"/>
    <w:rsid w:val="008C4C1E"/>
    <w:rsid w:val="008C53A4"/>
    <w:rsid w:val="008C57D4"/>
    <w:rsid w:val="008C5BC1"/>
    <w:rsid w:val="008C7D3E"/>
    <w:rsid w:val="008D1B8B"/>
    <w:rsid w:val="008D1CF6"/>
    <w:rsid w:val="008D1E79"/>
    <w:rsid w:val="008D2FB4"/>
    <w:rsid w:val="008D35E9"/>
    <w:rsid w:val="008D38CB"/>
    <w:rsid w:val="008D434A"/>
    <w:rsid w:val="008D5DBD"/>
    <w:rsid w:val="008D6107"/>
    <w:rsid w:val="008D631E"/>
    <w:rsid w:val="008D68A1"/>
    <w:rsid w:val="008D69BE"/>
    <w:rsid w:val="008D72F7"/>
    <w:rsid w:val="008D74CF"/>
    <w:rsid w:val="008E0364"/>
    <w:rsid w:val="008E1190"/>
    <w:rsid w:val="008E243C"/>
    <w:rsid w:val="008E2753"/>
    <w:rsid w:val="008E2AB3"/>
    <w:rsid w:val="008E2BA5"/>
    <w:rsid w:val="008E34DA"/>
    <w:rsid w:val="008E3547"/>
    <w:rsid w:val="008E3D0E"/>
    <w:rsid w:val="008E4525"/>
    <w:rsid w:val="008E4796"/>
    <w:rsid w:val="008E5073"/>
    <w:rsid w:val="008E517A"/>
    <w:rsid w:val="008E5729"/>
    <w:rsid w:val="008E5A80"/>
    <w:rsid w:val="008E63DC"/>
    <w:rsid w:val="008E7EB4"/>
    <w:rsid w:val="008F00CA"/>
    <w:rsid w:val="008F04EF"/>
    <w:rsid w:val="008F0564"/>
    <w:rsid w:val="008F0EAC"/>
    <w:rsid w:val="008F11CA"/>
    <w:rsid w:val="008F19EE"/>
    <w:rsid w:val="008F2459"/>
    <w:rsid w:val="008F278F"/>
    <w:rsid w:val="008F2C97"/>
    <w:rsid w:val="008F3019"/>
    <w:rsid w:val="008F38B0"/>
    <w:rsid w:val="008F4147"/>
    <w:rsid w:val="008F449B"/>
    <w:rsid w:val="008F45E3"/>
    <w:rsid w:val="008F4762"/>
    <w:rsid w:val="008F47B0"/>
    <w:rsid w:val="008F48FB"/>
    <w:rsid w:val="008F4C89"/>
    <w:rsid w:val="008F5A2B"/>
    <w:rsid w:val="008F7E90"/>
    <w:rsid w:val="009004CF"/>
    <w:rsid w:val="0090059F"/>
    <w:rsid w:val="00900F9D"/>
    <w:rsid w:val="009019D1"/>
    <w:rsid w:val="009019FD"/>
    <w:rsid w:val="00901AB3"/>
    <w:rsid w:val="00903352"/>
    <w:rsid w:val="009036E6"/>
    <w:rsid w:val="00904224"/>
    <w:rsid w:val="0090692A"/>
    <w:rsid w:val="0090698B"/>
    <w:rsid w:val="00906D93"/>
    <w:rsid w:val="00906E16"/>
    <w:rsid w:val="0090746D"/>
    <w:rsid w:val="00907561"/>
    <w:rsid w:val="0090774A"/>
    <w:rsid w:val="00907C6F"/>
    <w:rsid w:val="009119DB"/>
    <w:rsid w:val="00911C06"/>
    <w:rsid w:val="00912225"/>
    <w:rsid w:val="009127F1"/>
    <w:rsid w:val="00912841"/>
    <w:rsid w:val="00912957"/>
    <w:rsid w:val="009133A0"/>
    <w:rsid w:val="00914241"/>
    <w:rsid w:val="00914405"/>
    <w:rsid w:val="00914454"/>
    <w:rsid w:val="0091712E"/>
    <w:rsid w:val="009207D3"/>
    <w:rsid w:val="00920C44"/>
    <w:rsid w:val="00920DC5"/>
    <w:rsid w:val="009214AF"/>
    <w:rsid w:val="009218D0"/>
    <w:rsid w:val="0092193C"/>
    <w:rsid w:val="00922212"/>
    <w:rsid w:val="00922535"/>
    <w:rsid w:val="0092268E"/>
    <w:rsid w:val="00923240"/>
    <w:rsid w:val="0092371C"/>
    <w:rsid w:val="009238BD"/>
    <w:rsid w:val="00924324"/>
    <w:rsid w:val="009243B2"/>
    <w:rsid w:val="00924441"/>
    <w:rsid w:val="00925A89"/>
    <w:rsid w:val="00926289"/>
    <w:rsid w:val="00926393"/>
    <w:rsid w:val="0092694A"/>
    <w:rsid w:val="00926DBD"/>
    <w:rsid w:val="009271CA"/>
    <w:rsid w:val="009306F7"/>
    <w:rsid w:val="0093127D"/>
    <w:rsid w:val="009312F5"/>
    <w:rsid w:val="0093138C"/>
    <w:rsid w:val="00931FAF"/>
    <w:rsid w:val="0093223C"/>
    <w:rsid w:val="00932459"/>
    <w:rsid w:val="00932877"/>
    <w:rsid w:val="00934A80"/>
    <w:rsid w:val="009350E6"/>
    <w:rsid w:val="0093535F"/>
    <w:rsid w:val="00935895"/>
    <w:rsid w:val="00935DBC"/>
    <w:rsid w:val="00935DCE"/>
    <w:rsid w:val="0093661C"/>
    <w:rsid w:val="00937096"/>
    <w:rsid w:val="009401BC"/>
    <w:rsid w:val="009409A7"/>
    <w:rsid w:val="00940B27"/>
    <w:rsid w:val="00940B83"/>
    <w:rsid w:val="00941708"/>
    <w:rsid w:val="00941851"/>
    <w:rsid w:val="00941F96"/>
    <w:rsid w:val="009428EE"/>
    <w:rsid w:val="00942ED6"/>
    <w:rsid w:val="00944B56"/>
    <w:rsid w:val="00944C0B"/>
    <w:rsid w:val="00944E9B"/>
    <w:rsid w:val="00945D56"/>
    <w:rsid w:val="00946521"/>
    <w:rsid w:val="009466C3"/>
    <w:rsid w:val="00947CC5"/>
    <w:rsid w:val="00950011"/>
    <w:rsid w:val="009500A3"/>
    <w:rsid w:val="00950D69"/>
    <w:rsid w:val="00951071"/>
    <w:rsid w:val="00951E3F"/>
    <w:rsid w:val="009531B3"/>
    <w:rsid w:val="009536B2"/>
    <w:rsid w:val="00953C02"/>
    <w:rsid w:val="0095457C"/>
    <w:rsid w:val="00955013"/>
    <w:rsid w:val="0095531A"/>
    <w:rsid w:val="00955831"/>
    <w:rsid w:val="009567E9"/>
    <w:rsid w:val="00956C1D"/>
    <w:rsid w:val="00957217"/>
    <w:rsid w:val="00957A33"/>
    <w:rsid w:val="00957C41"/>
    <w:rsid w:val="00960986"/>
    <w:rsid w:val="0096125B"/>
    <w:rsid w:val="00961526"/>
    <w:rsid w:val="009619A2"/>
    <w:rsid w:val="00961C9B"/>
    <w:rsid w:val="00961E45"/>
    <w:rsid w:val="00962C76"/>
    <w:rsid w:val="00964EB1"/>
    <w:rsid w:val="009650F7"/>
    <w:rsid w:val="00965400"/>
    <w:rsid w:val="00965446"/>
    <w:rsid w:val="00965FD0"/>
    <w:rsid w:val="00966B44"/>
    <w:rsid w:val="00967273"/>
    <w:rsid w:val="009672A1"/>
    <w:rsid w:val="00970065"/>
    <w:rsid w:val="00971EB1"/>
    <w:rsid w:val="009747B8"/>
    <w:rsid w:val="009747D8"/>
    <w:rsid w:val="009748DD"/>
    <w:rsid w:val="00974B81"/>
    <w:rsid w:val="0097520C"/>
    <w:rsid w:val="0097580D"/>
    <w:rsid w:val="00975DCB"/>
    <w:rsid w:val="009768B9"/>
    <w:rsid w:val="0097691E"/>
    <w:rsid w:val="00976B4B"/>
    <w:rsid w:val="00976C19"/>
    <w:rsid w:val="00977D24"/>
    <w:rsid w:val="00980863"/>
    <w:rsid w:val="00980FEB"/>
    <w:rsid w:val="0098129B"/>
    <w:rsid w:val="00982D94"/>
    <w:rsid w:val="009830A8"/>
    <w:rsid w:val="0098359B"/>
    <w:rsid w:val="00983BC0"/>
    <w:rsid w:val="00983E4E"/>
    <w:rsid w:val="009841AE"/>
    <w:rsid w:val="009842AE"/>
    <w:rsid w:val="00985053"/>
    <w:rsid w:val="00985273"/>
    <w:rsid w:val="00986D9E"/>
    <w:rsid w:val="00990A98"/>
    <w:rsid w:val="00990F08"/>
    <w:rsid w:val="0099102B"/>
    <w:rsid w:val="0099116F"/>
    <w:rsid w:val="0099207F"/>
    <w:rsid w:val="009920DE"/>
    <w:rsid w:val="00992D03"/>
    <w:rsid w:val="00992E48"/>
    <w:rsid w:val="00993468"/>
    <w:rsid w:val="009937F6"/>
    <w:rsid w:val="00993DDC"/>
    <w:rsid w:val="009942A6"/>
    <w:rsid w:val="0099442E"/>
    <w:rsid w:val="00994957"/>
    <w:rsid w:val="00995011"/>
    <w:rsid w:val="009954E2"/>
    <w:rsid w:val="00995B79"/>
    <w:rsid w:val="00996372"/>
    <w:rsid w:val="00996B47"/>
    <w:rsid w:val="00996D21"/>
    <w:rsid w:val="00997455"/>
    <w:rsid w:val="009A0561"/>
    <w:rsid w:val="009A0702"/>
    <w:rsid w:val="009A183B"/>
    <w:rsid w:val="009A1E07"/>
    <w:rsid w:val="009A210A"/>
    <w:rsid w:val="009A2761"/>
    <w:rsid w:val="009A2C51"/>
    <w:rsid w:val="009A3D8E"/>
    <w:rsid w:val="009A4B6D"/>
    <w:rsid w:val="009A571E"/>
    <w:rsid w:val="009A6504"/>
    <w:rsid w:val="009A76F3"/>
    <w:rsid w:val="009A7E8E"/>
    <w:rsid w:val="009B0B4B"/>
    <w:rsid w:val="009B1749"/>
    <w:rsid w:val="009B28F6"/>
    <w:rsid w:val="009B2DFF"/>
    <w:rsid w:val="009B3453"/>
    <w:rsid w:val="009B350D"/>
    <w:rsid w:val="009B3FE5"/>
    <w:rsid w:val="009B3FFE"/>
    <w:rsid w:val="009B4061"/>
    <w:rsid w:val="009B442B"/>
    <w:rsid w:val="009B4FB1"/>
    <w:rsid w:val="009B56A4"/>
    <w:rsid w:val="009B66F8"/>
    <w:rsid w:val="009B688A"/>
    <w:rsid w:val="009B6D1F"/>
    <w:rsid w:val="009B7320"/>
    <w:rsid w:val="009C0702"/>
    <w:rsid w:val="009C0B3A"/>
    <w:rsid w:val="009C1FE6"/>
    <w:rsid w:val="009C20FD"/>
    <w:rsid w:val="009C28CB"/>
    <w:rsid w:val="009C2EDE"/>
    <w:rsid w:val="009C5710"/>
    <w:rsid w:val="009C7058"/>
    <w:rsid w:val="009C7CAD"/>
    <w:rsid w:val="009C7DE6"/>
    <w:rsid w:val="009D03CC"/>
    <w:rsid w:val="009D0779"/>
    <w:rsid w:val="009D0C2F"/>
    <w:rsid w:val="009D101F"/>
    <w:rsid w:val="009D18DD"/>
    <w:rsid w:val="009D1923"/>
    <w:rsid w:val="009D1999"/>
    <w:rsid w:val="009D27F3"/>
    <w:rsid w:val="009D2A0C"/>
    <w:rsid w:val="009D2F4F"/>
    <w:rsid w:val="009D32C8"/>
    <w:rsid w:val="009D5345"/>
    <w:rsid w:val="009D5B36"/>
    <w:rsid w:val="009D5C56"/>
    <w:rsid w:val="009D6767"/>
    <w:rsid w:val="009D6C4F"/>
    <w:rsid w:val="009D6CB4"/>
    <w:rsid w:val="009D7298"/>
    <w:rsid w:val="009D7A20"/>
    <w:rsid w:val="009D7E47"/>
    <w:rsid w:val="009D7EF3"/>
    <w:rsid w:val="009E0436"/>
    <w:rsid w:val="009E1A53"/>
    <w:rsid w:val="009E1FA5"/>
    <w:rsid w:val="009E21D1"/>
    <w:rsid w:val="009E2818"/>
    <w:rsid w:val="009E2A40"/>
    <w:rsid w:val="009E2F3A"/>
    <w:rsid w:val="009E33DE"/>
    <w:rsid w:val="009E3785"/>
    <w:rsid w:val="009E3E46"/>
    <w:rsid w:val="009E3FC6"/>
    <w:rsid w:val="009E42FC"/>
    <w:rsid w:val="009E4FB5"/>
    <w:rsid w:val="009E5205"/>
    <w:rsid w:val="009E5315"/>
    <w:rsid w:val="009E552F"/>
    <w:rsid w:val="009E56F8"/>
    <w:rsid w:val="009E5C4B"/>
    <w:rsid w:val="009E5DA4"/>
    <w:rsid w:val="009E6668"/>
    <w:rsid w:val="009E7FDC"/>
    <w:rsid w:val="009F011C"/>
    <w:rsid w:val="009F0AC2"/>
    <w:rsid w:val="009F1A24"/>
    <w:rsid w:val="009F25F7"/>
    <w:rsid w:val="009F2FFF"/>
    <w:rsid w:val="009F3071"/>
    <w:rsid w:val="009F3B77"/>
    <w:rsid w:val="009F444A"/>
    <w:rsid w:val="009F4D1A"/>
    <w:rsid w:val="009F5622"/>
    <w:rsid w:val="009F5D33"/>
    <w:rsid w:val="009F6455"/>
    <w:rsid w:val="009F66CE"/>
    <w:rsid w:val="009F68B2"/>
    <w:rsid w:val="009F68DB"/>
    <w:rsid w:val="009F6CBB"/>
    <w:rsid w:val="009F7028"/>
    <w:rsid w:val="009F7192"/>
    <w:rsid w:val="009F7E2A"/>
    <w:rsid w:val="00A00277"/>
    <w:rsid w:val="00A00B42"/>
    <w:rsid w:val="00A01183"/>
    <w:rsid w:val="00A01986"/>
    <w:rsid w:val="00A01D8D"/>
    <w:rsid w:val="00A0222E"/>
    <w:rsid w:val="00A0224A"/>
    <w:rsid w:val="00A028C6"/>
    <w:rsid w:val="00A028DD"/>
    <w:rsid w:val="00A02D69"/>
    <w:rsid w:val="00A02F6A"/>
    <w:rsid w:val="00A032E8"/>
    <w:rsid w:val="00A03707"/>
    <w:rsid w:val="00A03F7C"/>
    <w:rsid w:val="00A04077"/>
    <w:rsid w:val="00A0455B"/>
    <w:rsid w:val="00A04BE5"/>
    <w:rsid w:val="00A058EA"/>
    <w:rsid w:val="00A05C9C"/>
    <w:rsid w:val="00A06938"/>
    <w:rsid w:val="00A06F85"/>
    <w:rsid w:val="00A070DE"/>
    <w:rsid w:val="00A10A56"/>
    <w:rsid w:val="00A11053"/>
    <w:rsid w:val="00A11DF6"/>
    <w:rsid w:val="00A12FA6"/>
    <w:rsid w:val="00A142D2"/>
    <w:rsid w:val="00A1494A"/>
    <w:rsid w:val="00A15ABA"/>
    <w:rsid w:val="00A16B06"/>
    <w:rsid w:val="00A16E52"/>
    <w:rsid w:val="00A171D7"/>
    <w:rsid w:val="00A1755B"/>
    <w:rsid w:val="00A17993"/>
    <w:rsid w:val="00A17C62"/>
    <w:rsid w:val="00A2037B"/>
    <w:rsid w:val="00A20AF4"/>
    <w:rsid w:val="00A213ED"/>
    <w:rsid w:val="00A22319"/>
    <w:rsid w:val="00A2243E"/>
    <w:rsid w:val="00A22B26"/>
    <w:rsid w:val="00A22CD7"/>
    <w:rsid w:val="00A22F11"/>
    <w:rsid w:val="00A23177"/>
    <w:rsid w:val="00A23438"/>
    <w:rsid w:val="00A23BAB"/>
    <w:rsid w:val="00A24319"/>
    <w:rsid w:val="00A24695"/>
    <w:rsid w:val="00A247B4"/>
    <w:rsid w:val="00A269F2"/>
    <w:rsid w:val="00A273CD"/>
    <w:rsid w:val="00A3051D"/>
    <w:rsid w:val="00A31329"/>
    <w:rsid w:val="00A314D6"/>
    <w:rsid w:val="00A318C9"/>
    <w:rsid w:val="00A31926"/>
    <w:rsid w:val="00A331E0"/>
    <w:rsid w:val="00A33457"/>
    <w:rsid w:val="00A3378A"/>
    <w:rsid w:val="00A34424"/>
    <w:rsid w:val="00A34D85"/>
    <w:rsid w:val="00A3539D"/>
    <w:rsid w:val="00A40802"/>
    <w:rsid w:val="00A40D3F"/>
    <w:rsid w:val="00A40F75"/>
    <w:rsid w:val="00A416F7"/>
    <w:rsid w:val="00A41BED"/>
    <w:rsid w:val="00A426A8"/>
    <w:rsid w:val="00A426F2"/>
    <w:rsid w:val="00A4278D"/>
    <w:rsid w:val="00A42C85"/>
    <w:rsid w:val="00A43401"/>
    <w:rsid w:val="00A441F5"/>
    <w:rsid w:val="00A45013"/>
    <w:rsid w:val="00A45053"/>
    <w:rsid w:val="00A45697"/>
    <w:rsid w:val="00A45864"/>
    <w:rsid w:val="00A46718"/>
    <w:rsid w:val="00A4671C"/>
    <w:rsid w:val="00A46971"/>
    <w:rsid w:val="00A46B65"/>
    <w:rsid w:val="00A4719D"/>
    <w:rsid w:val="00A4785B"/>
    <w:rsid w:val="00A47D64"/>
    <w:rsid w:val="00A5052A"/>
    <w:rsid w:val="00A50761"/>
    <w:rsid w:val="00A510DA"/>
    <w:rsid w:val="00A5123B"/>
    <w:rsid w:val="00A515E6"/>
    <w:rsid w:val="00A5172A"/>
    <w:rsid w:val="00A5177C"/>
    <w:rsid w:val="00A51A0E"/>
    <w:rsid w:val="00A51BD7"/>
    <w:rsid w:val="00A52B91"/>
    <w:rsid w:val="00A53C9B"/>
    <w:rsid w:val="00A54CC7"/>
    <w:rsid w:val="00A5580B"/>
    <w:rsid w:val="00A55ACC"/>
    <w:rsid w:val="00A56055"/>
    <w:rsid w:val="00A5713D"/>
    <w:rsid w:val="00A572B2"/>
    <w:rsid w:val="00A57748"/>
    <w:rsid w:val="00A579BE"/>
    <w:rsid w:val="00A60315"/>
    <w:rsid w:val="00A60DAC"/>
    <w:rsid w:val="00A61605"/>
    <w:rsid w:val="00A61BBE"/>
    <w:rsid w:val="00A6242D"/>
    <w:rsid w:val="00A629AE"/>
    <w:rsid w:val="00A62CDA"/>
    <w:rsid w:val="00A62E8A"/>
    <w:rsid w:val="00A64BE0"/>
    <w:rsid w:val="00A65332"/>
    <w:rsid w:val="00A66274"/>
    <w:rsid w:val="00A662D4"/>
    <w:rsid w:val="00A664C5"/>
    <w:rsid w:val="00A6664F"/>
    <w:rsid w:val="00A66924"/>
    <w:rsid w:val="00A66956"/>
    <w:rsid w:val="00A6774A"/>
    <w:rsid w:val="00A679DD"/>
    <w:rsid w:val="00A7005E"/>
    <w:rsid w:val="00A7049C"/>
    <w:rsid w:val="00A70590"/>
    <w:rsid w:val="00A70CCA"/>
    <w:rsid w:val="00A70D62"/>
    <w:rsid w:val="00A712A4"/>
    <w:rsid w:val="00A71DBA"/>
    <w:rsid w:val="00A731BA"/>
    <w:rsid w:val="00A7374D"/>
    <w:rsid w:val="00A737CB"/>
    <w:rsid w:val="00A74314"/>
    <w:rsid w:val="00A743FE"/>
    <w:rsid w:val="00A74A0F"/>
    <w:rsid w:val="00A74B47"/>
    <w:rsid w:val="00A75193"/>
    <w:rsid w:val="00A751CE"/>
    <w:rsid w:val="00A7631C"/>
    <w:rsid w:val="00A76562"/>
    <w:rsid w:val="00A802E4"/>
    <w:rsid w:val="00A8065B"/>
    <w:rsid w:val="00A808C3"/>
    <w:rsid w:val="00A80D1A"/>
    <w:rsid w:val="00A81AE7"/>
    <w:rsid w:val="00A81C8F"/>
    <w:rsid w:val="00A820CB"/>
    <w:rsid w:val="00A82D2B"/>
    <w:rsid w:val="00A83AAE"/>
    <w:rsid w:val="00A83F51"/>
    <w:rsid w:val="00A84D5B"/>
    <w:rsid w:val="00A8637A"/>
    <w:rsid w:val="00A86AAF"/>
    <w:rsid w:val="00A87F5E"/>
    <w:rsid w:val="00A90169"/>
    <w:rsid w:val="00A90321"/>
    <w:rsid w:val="00A919D9"/>
    <w:rsid w:val="00A91E42"/>
    <w:rsid w:val="00A9268F"/>
    <w:rsid w:val="00A92DB7"/>
    <w:rsid w:val="00A93065"/>
    <w:rsid w:val="00A93715"/>
    <w:rsid w:val="00A93E72"/>
    <w:rsid w:val="00A94400"/>
    <w:rsid w:val="00A95356"/>
    <w:rsid w:val="00A95795"/>
    <w:rsid w:val="00A957B6"/>
    <w:rsid w:val="00A96063"/>
    <w:rsid w:val="00A97DB5"/>
    <w:rsid w:val="00AA066D"/>
    <w:rsid w:val="00AA11D6"/>
    <w:rsid w:val="00AA13FE"/>
    <w:rsid w:val="00AA1BD3"/>
    <w:rsid w:val="00AA2253"/>
    <w:rsid w:val="00AA27AE"/>
    <w:rsid w:val="00AA3128"/>
    <w:rsid w:val="00AA4142"/>
    <w:rsid w:val="00AA444D"/>
    <w:rsid w:val="00AA491F"/>
    <w:rsid w:val="00AA4949"/>
    <w:rsid w:val="00AA607D"/>
    <w:rsid w:val="00AA6C0A"/>
    <w:rsid w:val="00AA6F7C"/>
    <w:rsid w:val="00AA70D4"/>
    <w:rsid w:val="00AA7223"/>
    <w:rsid w:val="00AA7B91"/>
    <w:rsid w:val="00AB0BF2"/>
    <w:rsid w:val="00AB1365"/>
    <w:rsid w:val="00AB1468"/>
    <w:rsid w:val="00AB1C9E"/>
    <w:rsid w:val="00AB3326"/>
    <w:rsid w:val="00AB3B9F"/>
    <w:rsid w:val="00AB3C43"/>
    <w:rsid w:val="00AB46F7"/>
    <w:rsid w:val="00AB5252"/>
    <w:rsid w:val="00AB6B15"/>
    <w:rsid w:val="00AB6B21"/>
    <w:rsid w:val="00AC0255"/>
    <w:rsid w:val="00AC0365"/>
    <w:rsid w:val="00AC0664"/>
    <w:rsid w:val="00AC0EDB"/>
    <w:rsid w:val="00AC112B"/>
    <w:rsid w:val="00AC141F"/>
    <w:rsid w:val="00AC14E9"/>
    <w:rsid w:val="00AC192B"/>
    <w:rsid w:val="00AC1ACD"/>
    <w:rsid w:val="00AC1F92"/>
    <w:rsid w:val="00AC2637"/>
    <w:rsid w:val="00AC2D0A"/>
    <w:rsid w:val="00AC354B"/>
    <w:rsid w:val="00AC37D3"/>
    <w:rsid w:val="00AC3CA8"/>
    <w:rsid w:val="00AC3DFF"/>
    <w:rsid w:val="00AC3F0C"/>
    <w:rsid w:val="00AC413D"/>
    <w:rsid w:val="00AC4C3A"/>
    <w:rsid w:val="00AC4E4E"/>
    <w:rsid w:val="00AC5335"/>
    <w:rsid w:val="00AC5556"/>
    <w:rsid w:val="00AC6844"/>
    <w:rsid w:val="00AC6F41"/>
    <w:rsid w:val="00AC727C"/>
    <w:rsid w:val="00AC734A"/>
    <w:rsid w:val="00AD0112"/>
    <w:rsid w:val="00AD041C"/>
    <w:rsid w:val="00AD0786"/>
    <w:rsid w:val="00AD13DD"/>
    <w:rsid w:val="00AD13FE"/>
    <w:rsid w:val="00AD1492"/>
    <w:rsid w:val="00AD1F46"/>
    <w:rsid w:val="00AD20F8"/>
    <w:rsid w:val="00AD2492"/>
    <w:rsid w:val="00AD28F4"/>
    <w:rsid w:val="00AD2998"/>
    <w:rsid w:val="00AD29A3"/>
    <w:rsid w:val="00AD2E80"/>
    <w:rsid w:val="00AD3BBD"/>
    <w:rsid w:val="00AD3CE5"/>
    <w:rsid w:val="00AD5E5E"/>
    <w:rsid w:val="00AD68A4"/>
    <w:rsid w:val="00AD6B25"/>
    <w:rsid w:val="00AD6FC0"/>
    <w:rsid w:val="00AD73AC"/>
    <w:rsid w:val="00AD73E1"/>
    <w:rsid w:val="00AD7868"/>
    <w:rsid w:val="00AD7A60"/>
    <w:rsid w:val="00AD7B80"/>
    <w:rsid w:val="00AD7FF0"/>
    <w:rsid w:val="00AE01AC"/>
    <w:rsid w:val="00AE0213"/>
    <w:rsid w:val="00AE0891"/>
    <w:rsid w:val="00AE0DC1"/>
    <w:rsid w:val="00AE1335"/>
    <w:rsid w:val="00AE17A4"/>
    <w:rsid w:val="00AE2847"/>
    <w:rsid w:val="00AE3D8D"/>
    <w:rsid w:val="00AE4375"/>
    <w:rsid w:val="00AE4B09"/>
    <w:rsid w:val="00AE4C6C"/>
    <w:rsid w:val="00AE51A7"/>
    <w:rsid w:val="00AE51F1"/>
    <w:rsid w:val="00AE66C6"/>
    <w:rsid w:val="00AE77F1"/>
    <w:rsid w:val="00AE7C11"/>
    <w:rsid w:val="00AE7EB3"/>
    <w:rsid w:val="00AF01DF"/>
    <w:rsid w:val="00AF0320"/>
    <w:rsid w:val="00AF03C6"/>
    <w:rsid w:val="00AF05F1"/>
    <w:rsid w:val="00AF0811"/>
    <w:rsid w:val="00AF123A"/>
    <w:rsid w:val="00AF12D7"/>
    <w:rsid w:val="00AF179A"/>
    <w:rsid w:val="00AF1F68"/>
    <w:rsid w:val="00AF1F74"/>
    <w:rsid w:val="00AF23DF"/>
    <w:rsid w:val="00AF2943"/>
    <w:rsid w:val="00AF3013"/>
    <w:rsid w:val="00AF3EFD"/>
    <w:rsid w:val="00AF4BDC"/>
    <w:rsid w:val="00AF570D"/>
    <w:rsid w:val="00AF6084"/>
    <w:rsid w:val="00AF6385"/>
    <w:rsid w:val="00AF65B4"/>
    <w:rsid w:val="00AF66C1"/>
    <w:rsid w:val="00AF67DF"/>
    <w:rsid w:val="00AF73B9"/>
    <w:rsid w:val="00AF7B2E"/>
    <w:rsid w:val="00AF7BBE"/>
    <w:rsid w:val="00B0014F"/>
    <w:rsid w:val="00B004B4"/>
    <w:rsid w:val="00B008A2"/>
    <w:rsid w:val="00B00A54"/>
    <w:rsid w:val="00B029F8"/>
    <w:rsid w:val="00B033E7"/>
    <w:rsid w:val="00B03FC5"/>
    <w:rsid w:val="00B04DB1"/>
    <w:rsid w:val="00B051B8"/>
    <w:rsid w:val="00B05ADF"/>
    <w:rsid w:val="00B05EC8"/>
    <w:rsid w:val="00B0665F"/>
    <w:rsid w:val="00B066F9"/>
    <w:rsid w:val="00B06C35"/>
    <w:rsid w:val="00B0756F"/>
    <w:rsid w:val="00B076AF"/>
    <w:rsid w:val="00B0779F"/>
    <w:rsid w:val="00B077E9"/>
    <w:rsid w:val="00B07BA2"/>
    <w:rsid w:val="00B07DE9"/>
    <w:rsid w:val="00B108F9"/>
    <w:rsid w:val="00B11072"/>
    <w:rsid w:val="00B111DC"/>
    <w:rsid w:val="00B1203C"/>
    <w:rsid w:val="00B1296D"/>
    <w:rsid w:val="00B12A19"/>
    <w:rsid w:val="00B12D3E"/>
    <w:rsid w:val="00B147E5"/>
    <w:rsid w:val="00B14B32"/>
    <w:rsid w:val="00B15D9D"/>
    <w:rsid w:val="00B165D4"/>
    <w:rsid w:val="00B16DC6"/>
    <w:rsid w:val="00B16F26"/>
    <w:rsid w:val="00B17DFD"/>
    <w:rsid w:val="00B20793"/>
    <w:rsid w:val="00B207DA"/>
    <w:rsid w:val="00B21038"/>
    <w:rsid w:val="00B214EE"/>
    <w:rsid w:val="00B21887"/>
    <w:rsid w:val="00B21DF4"/>
    <w:rsid w:val="00B22200"/>
    <w:rsid w:val="00B2253E"/>
    <w:rsid w:val="00B2285A"/>
    <w:rsid w:val="00B22EF1"/>
    <w:rsid w:val="00B2335A"/>
    <w:rsid w:val="00B233E8"/>
    <w:rsid w:val="00B23489"/>
    <w:rsid w:val="00B23FA4"/>
    <w:rsid w:val="00B2444D"/>
    <w:rsid w:val="00B244B8"/>
    <w:rsid w:val="00B24D2C"/>
    <w:rsid w:val="00B24E3D"/>
    <w:rsid w:val="00B25327"/>
    <w:rsid w:val="00B25824"/>
    <w:rsid w:val="00B25D16"/>
    <w:rsid w:val="00B2689A"/>
    <w:rsid w:val="00B26B6C"/>
    <w:rsid w:val="00B2732C"/>
    <w:rsid w:val="00B27433"/>
    <w:rsid w:val="00B27A3E"/>
    <w:rsid w:val="00B304B7"/>
    <w:rsid w:val="00B3076F"/>
    <w:rsid w:val="00B30D78"/>
    <w:rsid w:val="00B3158A"/>
    <w:rsid w:val="00B318FA"/>
    <w:rsid w:val="00B31D53"/>
    <w:rsid w:val="00B31E06"/>
    <w:rsid w:val="00B31E22"/>
    <w:rsid w:val="00B31EF5"/>
    <w:rsid w:val="00B32102"/>
    <w:rsid w:val="00B324B7"/>
    <w:rsid w:val="00B332A9"/>
    <w:rsid w:val="00B3333D"/>
    <w:rsid w:val="00B346CA"/>
    <w:rsid w:val="00B347EE"/>
    <w:rsid w:val="00B3506D"/>
    <w:rsid w:val="00B3526E"/>
    <w:rsid w:val="00B35969"/>
    <w:rsid w:val="00B35FE2"/>
    <w:rsid w:val="00B363B0"/>
    <w:rsid w:val="00B36675"/>
    <w:rsid w:val="00B36899"/>
    <w:rsid w:val="00B368BD"/>
    <w:rsid w:val="00B36AAF"/>
    <w:rsid w:val="00B37AEA"/>
    <w:rsid w:val="00B37AEC"/>
    <w:rsid w:val="00B37D1F"/>
    <w:rsid w:val="00B41F5A"/>
    <w:rsid w:val="00B42592"/>
    <w:rsid w:val="00B427CE"/>
    <w:rsid w:val="00B4287E"/>
    <w:rsid w:val="00B42B29"/>
    <w:rsid w:val="00B43A76"/>
    <w:rsid w:val="00B44001"/>
    <w:rsid w:val="00B44695"/>
    <w:rsid w:val="00B44733"/>
    <w:rsid w:val="00B454CF"/>
    <w:rsid w:val="00B45543"/>
    <w:rsid w:val="00B457C8"/>
    <w:rsid w:val="00B45997"/>
    <w:rsid w:val="00B45C2D"/>
    <w:rsid w:val="00B464DF"/>
    <w:rsid w:val="00B46AC5"/>
    <w:rsid w:val="00B46D0E"/>
    <w:rsid w:val="00B47580"/>
    <w:rsid w:val="00B47EBD"/>
    <w:rsid w:val="00B50D38"/>
    <w:rsid w:val="00B5118A"/>
    <w:rsid w:val="00B51A9E"/>
    <w:rsid w:val="00B522E2"/>
    <w:rsid w:val="00B53214"/>
    <w:rsid w:val="00B538AD"/>
    <w:rsid w:val="00B53C1E"/>
    <w:rsid w:val="00B54B5B"/>
    <w:rsid w:val="00B54CDC"/>
    <w:rsid w:val="00B54D7B"/>
    <w:rsid w:val="00B54E06"/>
    <w:rsid w:val="00B55026"/>
    <w:rsid w:val="00B55B78"/>
    <w:rsid w:val="00B560B4"/>
    <w:rsid w:val="00B56E6C"/>
    <w:rsid w:val="00B56EAE"/>
    <w:rsid w:val="00B57257"/>
    <w:rsid w:val="00B57E0A"/>
    <w:rsid w:val="00B611B9"/>
    <w:rsid w:val="00B61377"/>
    <w:rsid w:val="00B6183A"/>
    <w:rsid w:val="00B61A6A"/>
    <w:rsid w:val="00B61B95"/>
    <w:rsid w:val="00B62768"/>
    <w:rsid w:val="00B62AD9"/>
    <w:rsid w:val="00B62B5F"/>
    <w:rsid w:val="00B62FA2"/>
    <w:rsid w:val="00B634C7"/>
    <w:rsid w:val="00B635A2"/>
    <w:rsid w:val="00B63C18"/>
    <w:rsid w:val="00B63EE6"/>
    <w:rsid w:val="00B64555"/>
    <w:rsid w:val="00B647D2"/>
    <w:rsid w:val="00B649B7"/>
    <w:rsid w:val="00B64ED3"/>
    <w:rsid w:val="00B651D5"/>
    <w:rsid w:val="00B6556E"/>
    <w:rsid w:val="00B660A6"/>
    <w:rsid w:val="00B66171"/>
    <w:rsid w:val="00B66BF2"/>
    <w:rsid w:val="00B67288"/>
    <w:rsid w:val="00B675DF"/>
    <w:rsid w:val="00B705CA"/>
    <w:rsid w:val="00B705D8"/>
    <w:rsid w:val="00B70694"/>
    <w:rsid w:val="00B70FD5"/>
    <w:rsid w:val="00B71C05"/>
    <w:rsid w:val="00B729A3"/>
    <w:rsid w:val="00B72AF7"/>
    <w:rsid w:val="00B7338A"/>
    <w:rsid w:val="00B73BEA"/>
    <w:rsid w:val="00B73C1C"/>
    <w:rsid w:val="00B73DED"/>
    <w:rsid w:val="00B73FC7"/>
    <w:rsid w:val="00B74953"/>
    <w:rsid w:val="00B75BC5"/>
    <w:rsid w:val="00B76201"/>
    <w:rsid w:val="00B7676A"/>
    <w:rsid w:val="00B76D8A"/>
    <w:rsid w:val="00B76ED7"/>
    <w:rsid w:val="00B76EF3"/>
    <w:rsid w:val="00B76F8C"/>
    <w:rsid w:val="00B77147"/>
    <w:rsid w:val="00B77E56"/>
    <w:rsid w:val="00B803F8"/>
    <w:rsid w:val="00B80580"/>
    <w:rsid w:val="00B805B3"/>
    <w:rsid w:val="00B808B4"/>
    <w:rsid w:val="00B80A3D"/>
    <w:rsid w:val="00B80C4D"/>
    <w:rsid w:val="00B80CA4"/>
    <w:rsid w:val="00B812EA"/>
    <w:rsid w:val="00B817F4"/>
    <w:rsid w:val="00B81B2E"/>
    <w:rsid w:val="00B81B73"/>
    <w:rsid w:val="00B82AF8"/>
    <w:rsid w:val="00B832A1"/>
    <w:rsid w:val="00B83BCC"/>
    <w:rsid w:val="00B844FC"/>
    <w:rsid w:val="00B84ED2"/>
    <w:rsid w:val="00B85538"/>
    <w:rsid w:val="00B856BD"/>
    <w:rsid w:val="00B86503"/>
    <w:rsid w:val="00B86A7E"/>
    <w:rsid w:val="00B86BCF"/>
    <w:rsid w:val="00B86E1C"/>
    <w:rsid w:val="00B87AA3"/>
    <w:rsid w:val="00B87FF8"/>
    <w:rsid w:val="00B90047"/>
    <w:rsid w:val="00B90268"/>
    <w:rsid w:val="00B90C11"/>
    <w:rsid w:val="00B91186"/>
    <w:rsid w:val="00B922F1"/>
    <w:rsid w:val="00B92564"/>
    <w:rsid w:val="00B92D91"/>
    <w:rsid w:val="00B93451"/>
    <w:rsid w:val="00B936F8"/>
    <w:rsid w:val="00B9390B"/>
    <w:rsid w:val="00B9429F"/>
    <w:rsid w:val="00B945C5"/>
    <w:rsid w:val="00B94C29"/>
    <w:rsid w:val="00B94D59"/>
    <w:rsid w:val="00B951CF"/>
    <w:rsid w:val="00B959A3"/>
    <w:rsid w:val="00B964B4"/>
    <w:rsid w:val="00B96589"/>
    <w:rsid w:val="00B96942"/>
    <w:rsid w:val="00B97177"/>
    <w:rsid w:val="00B9793F"/>
    <w:rsid w:val="00B97CF5"/>
    <w:rsid w:val="00B97DFF"/>
    <w:rsid w:val="00BA03F9"/>
    <w:rsid w:val="00BA058F"/>
    <w:rsid w:val="00BA13BB"/>
    <w:rsid w:val="00BA1685"/>
    <w:rsid w:val="00BA2130"/>
    <w:rsid w:val="00BA21DF"/>
    <w:rsid w:val="00BA3BD4"/>
    <w:rsid w:val="00BA3CB6"/>
    <w:rsid w:val="00BA40BC"/>
    <w:rsid w:val="00BA489D"/>
    <w:rsid w:val="00BA4A54"/>
    <w:rsid w:val="00BA5B99"/>
    <w:rsid w:val="00BA5E4A"/>
    <w:rsid w:val="00BA5E9A"/>
    <w:rsid w:val="00BA6A0C"/>
    <w:rsid w:val="00BA71EB"/>
    <w:rsid w:val="00BA77F9"/>
    <w:rsid w:val="00BB0C15"/>
    <w:rsid w:val="00BB1F59"/>
    <w:rsid w:val="00BB2CBF"/>
    <w:rsid w:val="00BB37BE"/>
    <w:rsid w:val="00BB3C33"/>
    <w:rsid w:val="00BB3EDF"/>
    <w:rsid w:val="00BB4B40"/>
    <w:rsid w:val="00BB56AD"/>
    <w:rsid w:val="00BB5784"/>
    <w:rsid w:val="00BB5BDA"/>
    <w:rsid w:val="00BB6047"/>
    <w:rsid w:val="00BB6307"/>
    <w:rsid w:val="00BB6B90"/>
    <w:rsid w:val="00BB7387"/>
    <w:rsid w:val="00BB7D19"/>
    <w:rsid w:val="00BC0516"/>
    <w:rsid w:val="00BC05A2"/>
    <w:rsid w:val="00BC1711"/>
    <w:rsid w:val="00BC1D0A"/>
    <w:rsid w:val="00BC1DAC"/>
    <w:rsid w:val="00BC1F9C"/>
    <w:rsid w:val="00BC2477"/>
    <w:rsid w:val="00BC2894"/>
    <w:rsid w:val="00BC3352"/>
    <w:rsid w:val="00BC444A"/>
    <w:rsid w:val="00BC4852"/>
    <w:rsid w:val="00BC4901"/>
    <w:rsid w:val="00BC5BD7"/>
    <w:rsid w:val="00BC6FC6"/>
    <w:rsid w:val="00BD0004"/>
    <w:rsid w:val="00BD0AD2"/>
    <w:rsid w:val="00BD1C83"/>
    <w:rsid w:val="00BD2262"/>
    <w:rsid w:val="00BD250A"/>
    <w:rsid w:val="00BD2523"/>
    <w:rsid w:val="00BD2BCB"/>
    <w:rsid w:val="00BD306A"/>
    <w:rsid w:val="00BD33F3"/>
    <w:rsid w:val="00BD393E"/>
    <w:rsid w:val="00BD4236"/>
    <w:rsid w:val="00BD48D5"/>
    <w:rsid w:val="00BD4C51"/>
    <w:rsid w:val="00BD4E1A"/>
    <w:rsid w:val="00BD5B2D"/>
    <w:rsid w:val="00BD5B43"/>
    <w:rsid w:val="00BD66F5"/>
    <w:rsid w:val="00BD6B11"/>
    <w:rsid w:val="00BD6F29"/>
    <w:rsid w:val="00BD7624"/>
    <w:rsid w:val="00BD7E27"/>
    <w:rsid w:val="00BE010E"/>
    <w:rsid w:val="00BE083E"/>
    <w:rsid w:val="00BE1B09"/>
    <w:rsid w:val="00BE259D"/>
    <w:rsid w:val="00BE26D1"/>
    <w:rsid w:val="00BE2900"/>
    <w:rsid w:val="00BE3040"/>
    <w:rsid w:val="00BE3A42"/>
    <w:rsid w:val="00BE3F10"/>
    <w:rsid w:val="00BE4EF7"/>
    <w:rsid w:val="00BE4F47"/>
    <w:rsid w:val="00BE5C12"/>
    <w:rsid w:val="00BE5E5A"/>
    <w:rsid w:val="00BE69B2"/>
    <w:rsid w:val="00BE7087"/>
    <w:rsid w:val="00BF0261"/>
    <w:rsid w:val="00BF08E6"/>
    <w:rsid w:val="00BF0F9E"/>
    <w:rsid w:val="00BF14D4"/>
    <w:rsid w:val="00BF17AE"/>
    <w:rsid w:val="00BF1B53"/>
    <w:rsid w:val="00BF1C15"/>
    <w:rsid w:val="00BF1C73"/>
    <w:rsid w:val="00BF1FE1"/>
    <w:rsid w:val="00BF2623"/>
    <w:rsid w:val="00BF272E"/>
    <w:rsid w:val="00BF2A76"/>
    <w:rsid w:val="00BF2FD2"/>
    <w:rsid w:val="00BF5448"/>
    <w:rsid w:val="00BF59CE"/>
    <w:rsid w:val="00BF5C28"/>
    <w:rsid w:val="00BF5CBC"/>
    <w:rsid w:val="00BF6940"/>
    <w:rsid w:val="00BF70DD"/>
    <w:rsid w:val="00BF771B"/>
    <w:rsid w:val="00BF7EF6"/>
    <w:rsid w:val="00C0067C"/>
    <w:rsid w:val="00C01B6A"/>
    <w:rsid w:val="00C01CF9"/>
    <w:rsid w:val="00C01DB4"/>
    <w:rsid w:val="00C0222A"/>
    <w:rsid w:val="00C03791"/>
    <w:rsid w:val="00C03DFB"/>
    <w:rsid w:val="00C0422C"/>
    <w:rsid w:val="00C0430A"/>
    <w:rsid w:val="00C044E4"/>
    <w:rsid w:val="00C057A3"/>
    <w:rsid w:val="00C0593B"/>
    <w:rsid w:val="00C05F37"/>
    <w:rsid w:val="00C06520"/>
    <w:rsid w:val="00C067A1"/>
    <w:rsid w:val="00C06868"/>
    <w:rsid w:val="00C073B7"/>
    <w:rsid w:val="00C07DAA"/>
    <w:rsid w:val="00C10498"/>
    <w:rsid w:val="00C10508"/>
    <w:rsid w:val="00C10F6B"/>
    <w:rsid w:val="00C111A8"/>
    <w:rsid w:val="00C11300"/>
    <w:rsid w:val="00C11B0E"/>
    <w:rsid w:val="00C11BD4"/>
    <w:rsid w:val="00C12E77"/>
    <w:rsid w:val="00C130A4"/>
    <w:rsid w:val="00C132EB"/>
    <w:rsid w:val="00C13CCE"/>
    <w:rsid w:val="00C1424F"/>
    <w:rsid w:val="00C15D68"/>
    <w:rsid w:val="00C1689C"/>
    <w:rsid w:val="00C17DE6"/>
    <w:rsid w:val="00C20ADA"/>
    <w:rsid w:val="00C20F0E"/>
    <w:rsid w:val="00C21B6F"/>
    <w:rsid w:val="00C22453"/>
    <w:rsid w:val="00C2254E"/>
    <w:rsid w:val="00C226E9"/>
    <w:rsid w:val="00C2322A"/>
    <w:rsid w:val="00C24472"/>
    <w:rsid w:val="00C2449B"/>
    <w:rsid w:val="00C24EE3"/>
    <w:rsid w:val="00C250D7"/>
    <w:rsid w:val="00C2526F"/>
    <w:rsid w:val="00C25F54"/>
    <w:rsid w:val="00C3099E"/>
    <w:rsid w:val="00C30C1A"/>
    <w:rsid w:val="00C319A1"/>
    <w:rsid w:val="00C32AFC"/>
    <w:rsid w:val="00C32C13"/>
    <w:rsid w:val="00C32F4C"/>
    <w:rsid w:val="00C33411"/>
    <w:rsid w:val="00C336FB"/>
    <w:rsid w:val="00C33EE9"/>
    <w:rsid w:val="00C345EC"/>
    <w:rsid w:val="00C3468C"/>
    <w:rsid w:val="00C34D8E"/>
    <w:rsid w:val="00C3501C"/>
    <w:rsid w:val="00C35256"/>
    <w:rsid w:val="00C35258"/>
    <w:rsid w:val="00C35F51"/>
    <w:rsid w:val="00C3664A"/>
    <w:rsid w:val="00C3672A"/>
    <w:rsid w:val="00C36DC8"/>
    <w:rsid w:val="00C37766"/>
    <w:rsid w:val="00C37AEF"/>
    <w:rsid w:val="00C402B3"/>
    <w:rsid w:val="00C40458"/>
    <w:rsid w:val="00C4069A"/>
    <w:rsid w:val="00C40DDA"/>
    <w:rsid w:val="00C4154F"/>
    <w:rsid w:val="00C42EA3"/>
    <w:rsid w:val="00C430F9"/>
    <w:rsid w:val="00C435C0"/>
    <w:rsid w:val="00C43A63"/>
    <w:rsid w:val="00C43C25"/>
    <w:rsid w:val="00C451D6"/>
    <w:rsid w:val="00C452CE"/>
    <w:rsid w:val="00C45DF5"/>
    <w:rsid w:val="00C46385"/>
    <w:rsid w:val="00C47EFB"/>
    <w:rsid w:val="00C50159"/>
    <w:rsid w:val="00C5038E"/>
    <w:rsid w:val="00C5121B"/>
    <w:rsid w:val="00C517BF"/>
    <w:rsid w:val="00C51AD1"/>
    <w:rsid w:val="00C51BA9"/>
    <w:rsid w:val="00C51F2B"/>
    <w:rsid w:val="00C51F41"/>
    <w:rsid w:val="00C5212C"/>
    <w:rsid w:val="00C5226B"/>
    <w:rsid w:val="00C526EB"/>
    <w:rsid w:val="00C531F5"/>
    <w:rsid w:val="00C5396A"/>
    <w:rsid w:val="00C53E75"/>
    <w:rsid w:val="00C54169"/>
    <w:rsid w:val="00C54C09"/>
    <w:rsid w:val="00C54C6B"/>
    <w:rsid w:val="00C54E98"/>
    <w:rsid w:val="00C554DB"/>
    <w:rsid w:val="00C559F8"/>
    <w:rsid w:val="00C56511"/>
    <w:rsid w:val="00C57140"/>
    <w:rsid w:val="00C57677"/>
    <w:rsid w:val="00C57966"/>
    <w:rsid w:val="00C6058A"/>
    <w:rsid w:val="00C6094D"/>
    <w:rsid w:val="00C610F1"/>
    <w:rsid w:val="00C6168C"/>
    <w:rsid w:val="00C61DDA"/>
    <w:rsid w:val="00C637A3"/>
    <w:rsid w:val="00C647A7"/>
    <w:rsid w:val="00C649FC"/>
    <w:rsid w:val="00C65057"/>
    <w:rsid w:val="00C652DE"/>
    <w:rsid w:val="00C653CD"/>
    <w:rsid w:val="00C658F5"/>
    <w:rsid w:val="00C6626A"/>
    <w:rsid w:val="00C66678"/>
    <w:rsid w:val="00C66897"/>
    <w:rsid w:val="00C66D78"/>
    <w:rsid w:val="00C673A9"/>
    <w:rsid w:val="00C67715"/>
    <w:rsid w:val="00C67C1F"/>
    <w:rsid w:val="00C67EE2"/>
    <w:rsid w:val="00C700BB"/>
    <w:rsid w:val="00C70686"/>
    <w:rsid w:val="00C70DA0"/>
    <w:rsid w:val="00C71217"/>
    <w:rsid w:val="00C71C02"/>
    <w:rsid w:val="00C729E3"/>
    <w:rsid w:val="00C73364"/>
    <w:rsid w:val="00C73384"/>
    <w:rsid w:val="00C736B6"/>
    <w:rsid w:val="00C737FA"/>
    <w:rsid w:val="00C74206"/>
    <w:rsid w:val="00C743A7"/>
    <w:rsid w:val="00C746F3"/>
    <w:rsid w:val="00C74CA4"/>
    <w:rsid w:val="00C7523C"/>
    <w:rsid w:val="00C7535A"/>
    <w:rsid w:val="00C756B4"/>
    <w:rsid w:val="00C759EF"/>
    <w:rsid w:val="00C75BC1"/>
    <w:rsid w:val="00C75EBF"/>
    <w:rsid w:val="00C76162"/>
    <w:rsid w:val="00C76307"/>
    <w:rsid w:val="00C77154"/>
    <w:rsid w:val="00C7776C"/>
    <w:rsid w:val="00C80870"/>
    <w:rsid w:val="00C80A40"/>
    <w:rsid w:val="00C81203"/>
    <w:rsid w:val="00C8147E"/>
    <w:rsid w:val="00C815FD"/>
    <w:rsid w:val="00C81A19"/>
    <w:rsid w:val="00C81B40"/>
    <w:rsid w:val="00C81DED"/>
    <w:rsid w:val="00C824B6"/>
    <w:rsid w:val="00C824CF"/>
    <w:rsid w:val="00C82540"/>
    <w:rsid w:val="00C82549"/>
    <w:rsid w:val="00C82778"/>
    <w:rsid w:val="00C82AFA"/>
    <w:rsid w:val="00C82CE9"/>
    <w:rsid w:val="00C83BBC"/>
    <w:rsid w:val="00C841A2"/>
    <w:rsid w:val="00C84EFC"/>
    <w:rsid w:val="00C84FC4"/>
    <w:rsid w:val="00C85148"/>
    <w:rsid w:val="00C85D95"/>
    <w:rsid w:val="00C85E5B"/>
    <w:rsid w:val="00C861AE"/>
    <w:rsid w:val="00C86369"/>
    <w:rsid w:val="00C8642A"/>
    <w:rsid w:val="00C8686C"/>
    <w:rsid w:val="00C8748A"/>
    <w:rsid w:val="00C9053A"/>
    <w:rsid w:val="00C90B4F"/>
    <w:rsid w:val="00C9103F"/>
    <w:rsid w:val="00C91F68"/>
    <w:rsid w:val="00C920B7"/>
    <w:rsid w:val="00C9252B"/>
    <w:rsid w:val="00C92A13"/>
    <w:rsid w:val="00C93DE6"/>
    <w:rsid w:val="00C9547C"/>
    <w:rsid w:val="00C9596F"/>
    <w:rsid w:val="00C95A30"/>
    <w:rsid w:val="00C967F0"/>
    <w:rsid w:val="00C96BE3"/>
    <w:rsid w:val="00C96CFF"/>
    <w:rsid w:val="00C97066"/>
    <w:rsid w:val="00C9729E"/>
    <w:rsid w:val="00C973BB"/>
    <w:rsid w:val="00CA0E8E"/>
    <w:rsid w:val="00CA1477"/>
    <w:rsid w:val="00CA1673"/>
    <w:rsid w:val="00CA1902"/>
    <w:rsid w:val="00CA266B"/>
    <w:rsid w:val="00CA281E"/>
    <w:rsid w:val="00CA311D"/>
    <w:rsid w:val="00CA32EC"/>
    <w:rsid w:val="00CA4883"/>
    <w:rsid w:val="00CA5498"/>
    <w:rsid w:val="00CA55E0"/>
    <w:rsid w:val="00CA588B"/>
    <w:rsid w:val="00CA5F6D"/>
    <w:rsid w:val="00CA5FF3"/>
    <w:rsid w:val="00CA6128"/>
    <w:rsid w:val="00CA7829"/>
    <w:rsid w:val="00CB0472"/>
    <w:rsid w:val="00CB074D"/>
    <w:rsid w:val="00CB0BB4"/>
    <w:rsid w:val="00CB12D1"/>
    <w:rsid w:val="00CB198F"/>
    <w:rsid w:val="00CB1EEF"/>
    <w:rsid w:val="00CB2111"/>
    <w:rsid w:val="00CB288C"/>
    <w:rsid w:val="00CB2DA1"/>
    <w:rsid w:val="00CB3B43"/>
    <w:rsid w:val="00CB4040"/>
    <w:rsid w:val="00CB5128"/>
    <w:rsid w:val="00CB5968"/>
    <w:rsid w:val="00CB5EBE"/>
    <w:rsid w:val="00CB6312"/>
    <w:rsid w:val="00CB65DD"/>
    <w:rsid w:val="00CB67A2"/>
    <w:rsid w:val="00CB6AF1"/>
    <w:rsid w:val="00CB70C6"/>
    <w:rsid w:val="00CC0C3A"/>
    <w:rsid w:val="00CC10DE"/>
    <w:rsid w:val="00CC13FA"/>
    <w:rsid w:val="00CC1D73"/>
    <w:rsid w:val="00CC24C7"/>
    <w:rsid w:val="00CC2B7D"/>
    <w:rsid w:val="00CC2CBF"/>
    <w:rsid w:val="00CC2CED"/>
    <w:rsid w:val="00CC36BD"/>
    <w:rsid w:val="00CC3E75"/>
    <w:rsid w:val="00CC3FEC"/>
    <w:rsid w:val="00CC4066"/>
    <w:rsid w:val="00CC4F79"/>
    <w:rsid w:val="00CC5869"/>
    <w:rsid w:val="00CC5BA3"/>
    <w:rsid w:val="00CC6BBA"/>
    <w:rsid w:val="00CC6E4C"/>
    <w:rsid w:val="00CC7036"/>
    <w:rsid w:val="00CC77C3"/>
    <w:rsid w:val="00CC7A00"/>
    <w:rsid w:val="00CC7E8A"/>
    <w:rsid w:val="00CD0CFD"/>
    <w:rsid w:val="00CD10E6"/>
    <w:rsid w:val="00CD163C"/>
    <w:rsid w:val="00CD16FA"/>
    <w:rsid w:val="00CD1BA9"/>
    <w:rsid w:val="00CD1C37"/>
    <w:rsid w:val="00CD259C"/>
    <w:rsid w:val="00CD4162"/>
    <w:rsid w:val="00CD44BA"/>
    <w:rsid w:val="00CD4670"/>
    <w:rsid w:val="00CD509B"/>
    <w:rsid w:val="00CD590C"/>
    <w:rsid w:val="00CD6DF3"/>
    <w:rsid w:val="00CD7354"/>
    <w:rsid w:val="00CD7567"/>
    <w:rsid w:val="00CE0CE8"/>
    <w:rsid w:val="00CE240D"/>
    <w:rsid w:val="00CE3605"/>
    <w:rsid w:val="00CE379D"/>
    <w:rsid w:val="00CE5A33"/>
    <w:rsid w:val="00CE6ABF"/>
    <w:rsid w:val="00CE726F"/>
    <w:rsid w:val="00CE7987"/>
    <w:rsid w:val="00CF0C24"/>
    <w:rsid w:val="00CF0D84"/>
    <w:rsid w:val="00CF1F2E"/>
    <w:rsid w:val="00CF2652"/>
    <w:rsid w:val="00CF2C8C"/>
    <w:rsid w:val="00CF39FC"/>
    <w:rsid w:val="00CF3C56"/>
    <w:rsid w:val="00CF3D52"/>
    <w:rsid w:val="00CF40AB"/>
    <w:rsid w:val="00CF470E"/>
    <w:rsid w:val="00CF55F2"/>
    <w:rsid w:val="00CF6988"/>
    <w:rsid w:val="00CF6D27"/>
    <w:rsid w:val="00CF78AF"/>
    <w:rsid w:val="00CF7F16"/>
    <w:rsid w:val="00D019D5"/>
    <w:rsid w:val="00D01D0B"/>
    <w:rsid w:val="00D01D84"/>
    <w:rsid w:val="00D02382"/>
    <w:rsid w:val="00D02B39"/>
    <w:rsid w:val="00D02D1A"/>
    <w:rsid w:val="00D03338"/>
    <w:rsid w:val="00D045F1"/>
    <w:rsid w:val="00D0476F"/>
    <w:rsid w:val="00D04B17"/>
    <w:rsid w:val="00D050B3"/>
    <w:rsid w:val="00D055EA"/>
    <w:rsid w:val="00D05BED"/>
    <w:rsid w:val="00D06020"/>
    <w:rsid w:val="00D0615A"/>
    <w:rsid w:val="00D062D4"/>
    <w:rsid w:val="00D06CDA"/>
    <w:rsid w:val="00D070A2"/>
    <w:rsid w:val="00D0722D"/>
    <w:rsid w:val="00D07F37"/>
    <w:rsid w:val="00D1059B"/>
    <w:rsid w:val="00D11B99"/>
    <w:rsid w:val="00D12196"/>
    <w:rsid w:val="00D12900"/>
    <w:rsid w:val="00D129FA"/>
    <w:rsid w:val="00D12AC6"/>
    <w:rsid w:val="00D130B5"/>
    <w:rsid w:val="00D13E64"/>
    <w:rsid w:val="00D13EEA"/>
    <w:rsid w:val="00D14F72"/>
    <w:rsid w:val="00D151E4"/>
    <w:rsid w:val="00D15321"/>
    <w:rsid w:val="00D15DF5"/>
    <w:rsid w:val="00D16191"/>
    <w:rsid w:val="00D16855"/>
    <w:rsid w:val="00D16908"/>
    <w:rsid w:val="00D16A0B"/>
    <w:rsid w:val="00D170BE"/>
    <w:rsid w:val="00D210EB"/>
    <w:rsid w:val="00D21592"/>
    <w:rsid w:val="00D216A0"/>
    <w:rsid w:val="00D21BB0"/>
    <w:rsid w:val="00D22FC7"/>
    <w:rsid w:val="00D235EE"/>
    <w:rsid w:val="00D23918"/>
    <w:rsid w:val="00D23C46"/>
    <w:rsid w:val="00D23C87"/>
    <w:rsid w:val="00D23F4E"/>
    <w:rsid w:val="00D24501"/>
    <w:rsid w:val="00D24C7E"/>
    <w:rsid w:val="00D254F1"/>
    <w:rsid w:val="00D25BD2"/>
    <w:rsid w:val="00D264EC"/>
    <w:rsid w:val="00D26E65"/>
    <w:rsid w:val="00D27453"/>
    <w:rsid w:val="00D27CED"/>
    <w:rsid w:val="00D304C8"/>
    <w:rsid w:val="00D30921"/>
    <w:rsid w:val="00D31765"/>
    <w:rsid w:val="00D327DF"/>
    <w:rsid w:val="00D32D61"/>
    <w:rsid w:val="00D33105"/>
    <w:rsid w:val="00D33219"/>
    <w:rsid w:val="00D34493"/>
    <w:rsid w:val="00D34756"/>
    <w:rsid w:val="00D34E6A"/>
    <w:rsid w:val="00D350C0"/>
    <w:rsid w:val="00D355C5"/>
    <w:rsid w:val="00D35E49"/>
    <w:rsid w:val="00D36E3F"/>
    <w:rsid w:val="00D37E83"/>
    <w:rsid w:val="00D4056F"/>
    <w:rsid w:val="00D4062E"/>
    <w:rsid w:val="00D406D2"/>
    <w:rsid w:val="00D408BA"/>
    <w:rsid w:val="00D41351"/>
    <w:rsid w:val="00D43069"/>
    <w:rsid w:val="00D4352D"/>
    <w:rsid w:val="00D43713"/>
    <w:rsid w:val="00D439C6"/>
    <w:rsid w:val="00D449E9"/>
    <w:rsid w:val="00D44D50"/>
    <w:rsid w:val="00D46021"/>
    <w:rsid w:val="00D461EF"/>
    <w:rsid w:val="00D46883"/>
    <w:rsid w:val="00D46B13"/>
    <w:rsid w:val="00D473FF"/>
    <w:rsid w:val="00D5001E"/>
    <w:rsid w:val="00D50DD2"/>
    <w:rsid w:val="00D50FBA"/>
    <w:rsid w:val="00D523B7"/>
    <w:rsid w:val="00D52749"/>
    <w:rsid w:val="00D52B04"/>
    <w:rsid w:val="00D52DA7"/>
    <w:rsid w:val="00D5391A"/>
    <w:rsid w:val="00D539BA"/>
    <w:rsid w:val="00D54359"/>
    <w:rsid w:val="00D54946"/>
    <w:rsid w:val="00D54A20"/>
    <w:rsid w:val="00D55AAD"/>
    <w:rsid w:val="00D55D77"/>
    <w:rsid w:val="00D56A4A"/>
    <w:rsid w:val="00D56CF6"/>
    <w:rsid w:val="00D57449"/>
    <w:rsid w:val="00D579A5"/>
    <w:rsid w:val="00D6150A"/>
    <w:rsid w:val="00D61F37"/>
    <w:rsid w:val="00D61FD1"/>
    <w:rsid w:val="00D626C8"/>
    <w:rsid w:val="00D62DA3"/>
    <w:rsid w:val="00D633FD"/>
    <w:rsid w:val="00D63619"/>
    <w:rsid w:val="00D63B94"/>
    <w:rsid w:val="00D63BF5"/>
    <w:rsid w:val="00D645F9"/>
    <w:rsid w:val="00D65115"/>
    <w:rsid w:val="00D65144"/>
    <w:rsid w:val="00D656A0"/>
    <w:rsid w:val="00D65E23"/>
    <w:rsid w:val="00D66356"/>
    <w:rsid w:val="00D67332"/>
    <w:rsid w:val="00D70051"/>
    <w:rsid w:val="00D709B6"/>
    <w:rsid w:val="00D70ECA"/>
    <w:rsid w:val="00D710CA"/>
    <w:rsid w:val="00D71CF2"/>
    <w:rsid w:val="00D7206B"/>
    <w:rsid w:val="00D7252E"/>
    <w:rsid w:val="00D73BB5"/>
    <w:rsid w:val="00D73C0B"/>
    <w:rsid w:val="00D7401F"/>
    <w:rsid w:val="00D7476E"/>
    <w:rsid w:val="00D74F30"/>
    <w:rsid w:val="00D75271"/>
    <w:rsid w:val="00D75D60"/>
    <w:rsid w:val="00D75DB0"/>
    <w:rsid w:val="00D76238"/>
    <w:rsid w:val="00D7649E"/>
    <w:rsid w:val="00D76D90"/>
    <w:rsid w:val="00D800F3"/>
    <w:rsid w:val="00D803A9"/>
    <w:rsid w:val="00D8048C"/>
    <w:rsid w:val="00D8059A"/>
    <w:rsid w:val="00D808CB"/>
    <w:rsid w:val="00D82361"/>
    <w:rsid w:val="00D82E1F"/>
    <w:rsid w:val="00D836F2"/>
    <w:rsid w:val="00D83892"/>
    <w:rsid w:val="00D83976"/>
    <w:rsid w:val="00D842A2"/>
    <w:rsid w:val="00D84595"/>
    <w:rsid w:val="00D84750"/>
    <w:rsid w:val="00D84D00"/>
    <w:rsid w:val="00D85C26"/>
    <w:rsid w:val="00D861FB"/>
    <w:rsid w:val="00D86252"/>
    <w:rsid w:val="00D86883"/>
    <w:rsid w:val="00D869D0"/>
    <w:rsid w:val="00D86CC3"/>
    <w:rsid w:val="00D872DE"/>
    <w:rsid w:val="00D876E3"/>
    <w:rsid w:val="00D87F41"/>
    <w:rsid w:val="00D9038B"/>
    <w:rsid w:val="00D9061A"/>
    <w:rsid w:val="00D90682"/>
    <w:rsid w:val="00D90A31"/>
    <w:rsid w:val="00D90A56"/>
    <w:rsid w:val="00D90F4A"/>
    <w:rsid w:val="00D9129F"/>
    <w:rsid w:val="00D91F0E"/>
    <w:rsid w:val="00D91FBA"/>
    <w:rsid w:val="00D923DD"/>
    <w:rsid w:val="00D92608"/>
    <w:rsid w:val="00D92A10"/>
    <w:rsid w:val="00D92E36"/>
    <w:rsid w:val="00D92E8B"/>
    <w:rsid w:val="00D92E91"/>
    <w:rsid w:val="00D938E8"/>
    <w:rsid w:val="00D93DD2"/>
    <w:rsid w:val="00D940D2"/>
    <w:rsid w:val="00D9483C"/>
    <w:rsid w:val="00D951F7"/>
    <w:rsid w:val="00D9542D"/>
    <w:rsid w:val="00D9570E"/>
    <w:rsid w:val="00D96C9A"/>
    <w:rsid w:val="00D96CB1"/>
    <w:rsid w:val="00D972E9"/>
    <w:rsid w:val="00D976DE"/>
    <w:rsid w:val="00D978E5"/>
    <w:rsid w:val="00D97AAE"/>
    <w:rsid w:val="00D97F21"/>
    <w:rsid w:val="00DA0218"/>
    <w:rsid w:val="00DA09C8"/>
    <w:rsid w:val="00DA0A70"/>
    <w:rsid w:val="00DA0B80"/>
    <w:rsid w:val="00DA0FD3"/>
    <w:rsid w:val="00DA1367"/>
    <w:rsid w:val="00DA16E7"/>
    <w:rsid w:val="00DA170F"/>
    <w:rsid w:val="00DA1D35"/>
    <w:rsid w:val="00DA1D8F"/>
    <w:rsid w:val="00DA2372"/>
    <w:rsid w:val="00DA25E8"/>
    <w:rsid w:val="00DA2EA1"/>
    <w:rsid w:val="00DA40C9"/>
    <w:rsid w:val="00DA5C3C"/>
    <w:rsid w:val="00DA6E56"/>
    <w:rsid w:val="00DA72BA"/>
    <w:rsid w:val="00DB0DA9"/>
    <w:rsid w:val="00DB1083"/>
    <w:rsid w:val="00DB13FD"/>
    <w:rsid w:val="00DB1D03"/>
    <w:rsid w:val="00DB28F4"/>
    <w:rsid w:val="00DB3667"/>
    <w:rsid w:val="00DB4A85"/>
    <w:rsid w:val="00DB4BB4"/>
    <w:rsid w:val="00DB4BE6"/>
    <w:rsid w:val="00DB545E"/>
    <w:rsid w:val="00DB593E"/>
    <w:rsid w:val="00DB5AB5"/>
    <w:rsid w:val="00DB6268"/>
    <w:rsid w:val="00DB67B7"/>
    <w:rsid w:val="00DB67D3"/>
    <w:rsid w:val="00DB7493"/>
    <w:rsid w:val="00DB7692"/>
    <w:rsid w:val="00DB7DFC"/>
    <w:rsid w:val="00DC04EE"/>
    <w:rsid w:val="00DC0C4D"/>
    <w:rsid w:val="00DC0FBD"/>
    <w:rsid w:val="00DC105B"/>
    <w:rsid w:val="00DC1170"/>
    <w:rsid w:val="00DC19FE"/>
    <w:rsid w:val="00DC200E"/>
    <w:rsid w:val="00DC2DDC"/>
    <w:rsid w:val="00DC357D"/>
    <w:rsid w:val="00DC3A03"/>
    <w:rsid w:val="00DC3ADD"/>
    <w:rsid w:val="00DC4693"/>
    <w:rsid w:val="00DC4739"/>
    <w:rsid w:val="00DC4E30"/>
    <w:rsid w:val="00DC5045"/>
    <w:rsid w:val="00DC6FAF"/>
    <w:rsid w:val="00DC7571"/>
    <w:rsid w:val="00DC75D6"/>
    <w:rsid w:val="00DC7721"/>
    <w:rsid w:val="00DC783E"/>
    <w:rsid w:val="00DD07B1"/>
    <w:rsid w:val="00DD1912"/>
    <w:rsid w:val="00DD2413"/>
    <w:rsid w:val="00DD3409"/>
    <w:rsid w:val="00DD452C"/>
    <w:rsid w:val="00DD499C"/>
    <w:rsid w:val="00DD4D0A"/>
    <w:rsid w:val="00DD4D95"/>
    <w:rsid w:val="00DD505E"/>
    <w:rsid w:val="00DD6F08"/>
    <w:rsid w:val="00DD7AA5"/>
    <w:rsid w:val="00DE03B5"/>
    <w:rsid w:val="00DE161A"/>
    <w:rsid w:val="00DE191B"/>
    <w:rsid w:val="00DE19B3"/>
    <w:rsid w:val="00DE1E9D"/>
    <w:rsid w:val="00DE273F"/>
    <w:rsid w:val="00DE2C83"/>
    <w:rsid w:val="00DE3030"/>
    <w:rsid w:val="00DE337B"/>
    <w:rsid w:val="00DE36C2"/>
    <w:rsid w:val="00DE386A"/>
    <w:rsid w:val="00DE41DE"/>
    <w:rsid w:val="00DE4261"/>
    <w:rsid w:val="00DE483F"/>
    <w:rsid w:val="00DE54E9"/>
    <w:rsid w:val="00DE55A2"/>
    <w:rsid w:val="00DE56E5"/>
    <w:rsid w:val="00DE6ECA"/>
    <w:rsid w:val="00DE7793"/>
    <w:rsid w:val="00DE7D01"/>
    <w:rsid w:val="00DF02B6"/>
    <w:rsid w:val="00DF065E"/>
    <w:rsid w:val="00DF112B"/>
    <w:rsid w:val="00DF1637"/>
    <w:rsid w:val="00DF2071"/>
    <w:rsid w:val="00DF218B"/>
    <w:rsid w:val="00DF2638"/>
    <w:rsid w:val="00DF4FBE"/>
    <w:rsid w:val="00DF5EA1"/>
    <w:rsid w:val="00DF61D8"/>
    <w:rsid w:val="00DF658B"/>
    <w:rsid w:val="00DF67A5"/>
    <w:rsid w:val="00DF6AE5"/>
    <w:rsid w:val="00DF7396"/>
    <w:rsid w:val="00DF7A4C"/>
    <w:rsid w:val="00E0040B"/>
    <w:rsid w:val="00E00CC3"/>
    <w:rsid w:val="00E01210"/>
    <w:rsid w:val="00E014C6"/>
    <w:rsid w:val="00E018BE"/>
    <w:rsid w:val="00E019EB"/>
    <w:rsid w:val="00E02150"/>
    <w:rsid w:val="00E02AF4"/>
    <w:rsid w:val="00E02F33"/>
    <w:rsid w:val="00E04DCF"/>
    <w:rsid w:val="00E05435"/>
    <w:rsid w:val="00E067D6"/>
    <w:rsid w:val="00E06FD1"/>
    <w:rsid w:val="00E07829"/>
    <w:rsid w:val="00E07C15"/>
    <w:rsid w:val="00E10359"/>
    <w:rsid w:val="00E1183E"/>
    <w:rsid w:val="00E11B93"/>
    <w:rsid w:val="00E12AE9"/>
    <w:rsid w:val="00E12C32"/>
    <w:rsid w:val="00E12D3E"/>
    <w:rsid w:val="00E12E69"/>
    <w:rsid w:val="00E138D3"/>
    <w:rsid w:val="00E145C9"/>
    <w:rsid w:val="00E1478F"/>
    <w:rsid w:val="00E14849"/>
    <w:rsid w:val="00E149C6"/>
    <w:rsid w:val="00E1621E"/>
    <w:rsid w:val="00E162F7"/>
    <w:rsid w:val="00E16814"/>
    <w:rsid w:val="00E16B3E"/>
    <w:rsid w:val="00E16DDC"/>
    <w:rsid w:val="00E1722C"/>
    <w:rsid w:val="00E17524"/>
    <w:rsid w:val="00E1785F"/>
    <w:rsid w:val="00E17BAF"/>
    <w:rsid w:val="00E2124D"/>
    <w:rsid w:val="00E2144B"/>
    <w:rsid w:val="00E23610"/>
    <w:rsid w:val="00E23F21"/>
    <w:rsid w:val="00E24691"/>
    <w:rsid w:val="00E24A8E"/>
    <w:rsid w:val="00E2513C"/>
    <w:rsid w:val="00E25363"/>
    <w:rsid w:val="00E256FF"/>
    <w:rsid w:val="00E25C8E"/>
    <w:rsid w:val="00E25E9E"/>
    <w:rsid w:val="00E26169"/>
    <w:rsid w:val="00E2637E"/>
    <w:rsid w:val="00E2733B"/>
    <w:rsid w:val="00E27B26"/>
    <w:rsid w:val="00E30384"/>
    <w:rsid w:val="00E304F1"/>
    <w:rsid w:val="00E31611"/>
    <w:rsid w:val="00E31791"/>
    <w:rsid w:val="00E3280E"/>
    <w:rsid w:val="00E332F9"/>
    <w:rsid w:val="00E34C74"/>
    <w:rsid w:val="00E34CBF"/>
    <w:rsid w:val="00E34CD3"/>
    <w:rsid w:val="00E35FC9"/>
    <w:rsid w:val="00E36AB7"/>
    <w:rsid w:val="00E36C99"/>
    <w:rsid w:val="00E371FF"/>
    <w:rsid w:val="00E37CA0"/>
    <w:rsid w:val="00E37D64"/>
    <w:rsid w:val="00E40FF8"/>
    <w:rsid w:val="00E414BC"/>
    <w:rsid w:val="00E41B37"/>
    <w:rsid w:val="00E4270A"/>
    <w:rsid w:val="00E42E58"/>
    <w:rsid w:val="00E433C1"/>
    <w:rsid w:val="00E44248"/>
    <w:rsid w:val="00E44F2D"/>
    <w:rsid w:val="00E4576A"/>
    <w:rsid w:val="00E45C3E"/>
    <w:rsid w:val="00E461B9"/>
    <w:rsid w:val="00E466FA"/>
    <w:rsid w:val="00E474A0"/>
    <w:rsid w:val="00E475CA"/>
    <w:rsid w:val="00E4763B"/>
    <w:rsid w:val="00E4769B"/>
    <w:rsid w:val="00E47E1F"/>
    <w:rsid w:val="00E47EB4"/>
    <w:rsid w:val="00E50190"/>
    <w:rsid w:val="00E505E0"/>
    <w:rsid w:val="00E508A5"/>
    <w:rsid w:val="00E50D54"/>
    <w:rsid w:val="00E518D9"/>
    <w:rsid w:val="00E51A0D"/>
    <w:rsid w:val="00E5287A"/>
    <w:rsid w:val="00E53D1E"/>
    <w:rsid w:val="00E5419F"/>
    <w:rsid w:val="00E541C6"/>
    <w:rsid w:val="00E5530A"/>
    <w:rsid w:val="00E55A80"/>
    <w:rsid w:val="00E55B70"/>
    <w:rsid w:val="00E562B3"/>
    <w:rsid w:val="00E5687E"/>
    <w:rsid w:val="00E56B7E"/>
    <w:rsid w:val="00E56E44"/>
    <w:rsid w:val="00E57064"/>
    <w:rsid w:val="00E57904"/>
    <w:rsid w:val="00E6020E"/>
    <w:rsid w:val="00E60A47"/>
    <w:rsid w:val="00E60DAB"/>
    <w:rsid w:val="00E61113"/>
    <w:rsid w:val="00E6142D"/>
    <w:rsid w:val="00E6142E"/>
    <w:rsid w:val="00E6159C"/>
    <w:rsid w:val="00E629CC"/>
    <w:rsid w:val="00E629D7"/>
    <w:rsid w:val="00E62B2F"/>
    <w:rsid w:val="00E62E55"/>
    <w:rsid w:val="00E6300E"/>
    <w:rsid w:val="00E635A4"/>
    <w:rsid w:val="00E637D3"/>
    <w:rsid w:val="00E64033"/>
    <w:rsid w:val="00E64109"/>
    <w:rsid w:val="00E64EDC"/>
    <w:rsid w:val="00E65005"/>
    <w:rsid w:val="00E65E32"/>
    <w:rsid w:val="00E661FC"/>
    <w:rsid w:val="00E6649D"/>
    <w:rsid w:val="00E665D4"/>
    <w:rsid w:val="00E666E1"/>
    <w:rsid w:val="00E667D4"/>
    <w:rsid w:val="00E66930"/>
    <w:rsid w:val="00E66CBB"/>
    <w:rsid w:val="00E67408"/>
    <w:rsid w:val="00E7058B"/>
    <w:rsid w:val="00E706FD"/>
    <w:rsid w:val="00E71045"/>
    <w:rsid w:val="00E71BFB"/>
    <w:rsid w:val="00E71E07"/>
    <w:rsid w:val="00E71EC7"/>
    <w:rsid w:val="00E73236"/>
    <w:rsid w:val="00E74767"/>
    <w:rsid w:val="00E747E3"/>
    <w:rsid w:val="00E750AF"/>
    <w:rsid w:val="00E753A6"/>
    <w:rsid w:val="00E753EE"/>
    <w:rsid w:val="00E75548"/>
    <w:rsid w:val="00E756F2"/>
    <w:rsid w:val="00E75BEF"/>
    <w:rsid w:val="00E75C30"/>
    <w:rsid w:val="00E7608B"/>
    <w:rsid w:val="00E7669C"/>
    <w:rsid w:val="00E76A78"/>
    <w:rsid w:val="00E76DF1"/>
    <w:rsid w:val="00E77752"/>
    <w:rsid w:val="00E77C7F"/>
    <w:rsid w:val="00E803B9"/>
    <w:rsid w:val="00E81721"/>
    <w:rsid w:val="00E823A7"/>
    <w:rsid w:val="00E82A3A"/>
    <w:rsid w:val="00E82AF8"/>
    <w:rsid w:val="00E8322C"/>
    <w:rsid w:val="00E8330D"/>
    <w:rsid w:val="00E83861"/>
    <w:rsid w:val="00E84311"/>
    <w:rsid w:val="00E8487A"/>
    <w:rsid w:val="00E84D06"/>
    <w:rsid w:val="00E8503A"/>
    <w:rsid w:val="00E85830"/>
    <w:rsid w:val="00E85AF4"/>
    <w:rsid w:val="00E85F1D"/>
    <w:rsid w:val="00E8601F"/>
    <w:rsid w:val="00E87155"/>
    <w:rsid w:val="00E876F5"/>
    <w:rsid w:val="00E87CCB"/>
    <w:rsid w:val="00E87EDD"/>
    <w:rsid w:val="00E915A2"/>
    <w:rsid w:val="00E91E35"/>
    <w:rsid w:val="00E92276"/>
    <w:rsid w:val="00E92348"/>
    <w:rsid w:val="00E9246A"/>
    <w:rsid w:val="00E92CFD"/>
    <w:rsid w:val="00E92E5C"/>
    <w:rsid w:val="00E93295"/>
    <w:rsid w:val="00E935FC"/>
    <w:rsid w:val="00E93CAC"/>
    <w:rsid w:val="00E93D7F"/>
    <w:rsid w:val="00E944AB"/>
    <w:rsid w:val="00E94E15"/>
    <w:rsid w:val="00E957E5"/>
    <w:rsid w:val="00E95810"/>
    <w:rsid w:val="00E96199"/>
    <w:rsid w:val="00E961C4"/>
    <w:rsid w:val="00E96B9A"/>
    <w:rsid w:val="00E97456"/>
    <w:rsid w:val="00E977CB"/>
    <w:rsid w:val="00EA05E2"/>
    <w:rsid w:val="00EA06E1"/>
    <w:rsid w:val="00EA0747"/>
    <w:rsid w:val="00EA0F33"/>
    <w:rsid w:val="00EA17F0"/>
    <w:rsid w:val="00EA1B07"/>
    <w:rsid w:val="00EA1DE8"/>
    <w:rsid w:val="00EA2339"/>
    <w:rsid w:val="00EA2643"/>
    <w:rsid w:val="00EA2C87"/>
    <w:rsid w:val="00EA2F09"/>
    <w:rsid w:val="00EA3086"/>
    <w:rsid w:val="00EA32E0"/>
    <w:rsid w:val="00EA3395"/>
    <w:rsid w:val="00EA37FF"/>
    <w:rsid w:val="00EA3E97"/>
    <w:rsid w:val="00EA46D8"/>
    <w:rsid w:val="00EA5BEE"/>
    <w:rsid w:val="00EA6084"/>
    <w:rsid w:val="00EA622A"/>
    <w:rsid w:val="00EA6925"/>
    <w:rsid w:val="00EA7513"/>
    <w:rsid w:val="00EA7B47"/>
    <w:rsid w:val="00EB00C6"/>
    <w:rsid w:val="00EB0523"/>
    <w:rsid w:val="00EB0538"/>
    <w:rsid w:val="00EB0B16"/>
    <w:rsid w:val="00EB135A"/>
    <w:rsid w:val="00EB1944"/>
    <w:rsid w:val="00EB235E"/>
    <w:rsid w:val="00EB2FC2"/>
    <w:rsid w:val="00EB36D5"/>
    <w:rsid w:val="00EB43A6"/>
    <w:rsid w:val="00EB46EB"/>
    <w:rsid w:val="00EB4969"/>
    <w:rsid w:val="00EB4C5F"/>
    <w:rsid w:val="00EB5188"/>
    <w:rsid w:val="00EB5437"/>
    <w:rsid w:val="00EB61AD"/>
    <w:rsid w:val="00EB625B"/>
    <w:rsid w:val="00EB6C72"/>
    <w:rsid w:val="00EC0AAA"/>
    <w:rsid w:val="00EC0CC5"/>
    <w:rsid w:val="00EC1332"/>
    <w:rsid w:val="00EC13C8"/>
    <w:rsid w:val="00EC1538"/>
    <w:rsid w:val="00EC1579"/>
    <w:rsid w:val="00EC15E0"/>
    <w:rsid w:val="00EC164F"/>
    <w:rsid w:val="00EC198A"/>
    <w:rsid w:val="00EC226B"/>
    <w:rsid w:val="00EC2337"/>
    <w:rsid w:val="00EC2F55"/>
    <w:rsid w:val="00EC306E"/>
    <w:rsid w:val="00EC3200"/>
    <w:rsid w:val="00EC3D62"/>
    <w:rsid w:val="00EC5515"/>
    <w:rsid w:val="00EC5A75"/>
    <w:rsid w:val="00EC5BBE"/>
    <w:rsid w:val="00EC6183"/>
    <w:rsid w:val="00EC6264"/>
    <w:rsid w:val="00EC62C2"/>
    <w:rsid w:val="00EC62FF"/>
    <w:rsid w:val="00EC650A"/>
    <w:rsid w:val="00EC6587"/>
    <w:rsid w:val="00EC684F"/>
    <w:rsid w:val="00EC6C92"/>
    <w:rsid w:val="00EC767B"/>
    <w:rsid w:val="00EC76D4"/>
    <w:rsid w:val="00ED06F5"/>
    <w:rsid w:val="00ED0B60"/>
    <w:rsid w:val="00ED1097"/>
    <w:rsid w:val="00ED1187"/>
    <w:rsid w:val="00ED22F3"/>
    <w:rsid w:val="00ED317B"/>
    <w:rsid w:val="00ED3A2F"/>
    <w:rsid w:val="00ED4963"/>
    <w:rsid w:val="00ED4DD6"/>
    <w:rsid w:val="00ED5222"/>
    <w:rsid w:val="00ED5265"/>
    <w:rsid w:val="00ED5CE1"/>
    <w:rsid w:val="00ED5F96"/>
    <w:rsid w:val="00ED600C"/>
    <w:rsid w:val="00ED6575"/>
    <w:rsid w:val="00ED6648"/>
    <w:rsid w:val="00ED74BD"/>
    <w:rsid w:val="00ED7FC9"/>
    <w:rsid w:val="00EE1110"/>
    <w:rsid w:val="00EE1A7C"/>
    <w:rsid w:val="00EE240B"/>
    <w:rsid w:val="00EE2535"/>
    <w:rsid w:val="00EE2AD3"/>
    <w:rsid w:val="00EE3012"/>
    <w:rsid w:val="00EE3295"/>
    <w:rsid w:val="00EE4718"/>
    <w:rsid w:val="00EE4BC3"/>
    <w:rsid w:val="00EE5748"/>
    <w:rsid w:val="00EE5F82"/>
    <w:rsid w:val="00EE61D2"/>
    <w:rsid w:val="00EE7283"/>
    <w:rsid w:val="00EE79AF"/>
    <w:rsid w:val="00EE79ED"/>
    <w:rsid w:val="00EE7CEC"/>
    <w:rsid w:val="00EF0558"/>
    <w:rsid w:val="00EF077A"/>
    <w:rsid w:val="00EF1076"/>
    <w:rsid w:val="00EF1FBC"/>
    <w:rsid w:val="00EF2812"/>
    <w:rsid w:val="00EF2D7C"/>
    <w:rsid w:val="00EF3C48"/>
    <w:rsid w:val="00EF450D"/>
    <w:rsid w:val="00EF6025"/>
    <w:rsid w:val="00EF6924"/>
    <w:rsid w:val="00F00886"/>
    <w:rsid w:val="00F009D9"/>
    <w:rsid w:val="00F01C2D"/>
    <w:rsid w:val="00F01D4B"/>
    <w:rsid w:val="00F01F2D"/>
    <w:rsid w:val="00F0278C"/>
    <w:rsid w:val="00F032E8"/>
    <w:rsid w:val="00F03A91"/>
    <w:rsid w:val="00F03B55"/>
    <w:rsid w:val="00F04F4B"/>
    <w:rsid w:val="00F050EA"/>
    <w:rsid w:val="00F054B2"/>
    <w:rsid w:val="00F0556C"/>
    <w:rsid w:val="00F05AC2"/>
    <w:rsid w:val="00F05B84"/>
    <w:rsid w:val="00F067F9"/>
    <w:rsid w:val="00F06D66"/>
    <w:rsid w:val="00F0714B"/>
    <w:rsid w:val="00F07548"/>
    <w:rsid w:val="00F1042E"/>
    <w:rsid w:val="00F10A51"/>
    <w:rsid w:val="00F10B05"/>
    <w:rsid w:val="00F10D51"/>
    <w:rsid w:val="00F11490"/>
    <w:rsid w:val="00F118B5"/>
    <w:rsid w:val="00F11A7A"/>
    <w:rsid w:val="00F11BCD"/>
    <w:rsid w:val="00F11D3F"/>
    <w:rsid w:val="00F11FD8"/>
    <w:rsid w:val="00F12060"/>
    <w:rsid w:val="00F13812"/>
    <w:rsid w:val="00F13E3A"/>
    <w:rsid w:val="00F144D0"/>
    <w:rsid w:val="00F14B09"/>
    <w:rsid w:val="00F14D21"/>
    <w:rsid w:val="00F14D25"/>
    <w:rsid w:val="00F14F8D"/>
    <w:rsid w:val="00F157B2"/>
    <w:rsid w:val="00F15CE6"/>
    <w:rsid w:val="00F165DC"/>
    <w:rsid w:val="00F1729A"/>
    <w:rsid w:val="00F17309"/>
    <w:rsid w:val="00F175F8"/>
    <w:rsid w:val="00F17931"/>
    <w:rsid w:val="00F17EC3"/>
    <w:rsid w:val="00F20384"/>
    <w:rsid w:val="00F20946"/>
    <w:rsid w:val="00F2216E"/>
    <w:rsid w:val="00F227FA"/>
    <w:rsid w:val="00F22EF5"/>
    <w:rsid w:val="00F236E9"/>
    <w:rsid w:val="00F23C68"/>
    <w:rsid w:val="00F23C71"/>
    <w:rsid w:val="00F23DE9"/>
    <w:rsid w:val="00F23E97"/>
    <w:rsid w:val="00F24A94"/>
    <w:rsid w:val="00F25818"/>
    <w:rsid w:val="00F26050"/>
    <w:rsid w:val="00F26510"/>
    <w:rsid w:val="00F26604"/>
    <w:rsid w:val="00F267DC"/>
    <w:rsid w:val="00F26F3D"/>
    <w:rsid w:val="00F2713E"/>
    <w:rsid w:val="00F27585"/>
    <w:rsid w:val="00F27C27"/>
    <w:rsid w:val="00F27C60"/>
    <w:rsid w:val="00F27E52"/>
    <w:rsid w:val="00F301FC"/>
    <w:rsid w:val="00F304FF"/>
    <w:rsid w:val="00F30829"/>
    <w:rsid w:val="00F30B36"/>
    <w:rsid w:val="00F30BD6"/>
    <w:rsid w:val="00F30E33"/>
    <w:rsid w:val="00F31295"/>
    <w:rsid w:val="00F316A6"/>
    <w:rsid w:val="00F31E45"/>
    <w:rsid w:val="00F324C7"/>
    <w:rsid w:val="00F33058"/>
    <w:rsid w:val="00F33C7D"/>
    <w:rsid w:val="00F342EB"/>
    <w:rsid w:val="00F34461"/>
    <w:rsid w:val="00F34D9E"/>
    <w:rsid w:val="00F359E7"/>
    <w:rsid w:val="00F35DB3"/>
    <w:rsid w:val="00F36060"/>
    <w:rsid w:val="00F36281"/>
    <w:rsid w:val="00F36845"/>
    <w:rsid w:val="00F36CC7"/>
    <w:rsid w:val="00F37D4A"/>
    <w:rsid w:val="00F37D7E"/>
    <w:rsid w:val="00F40273"/>
    <w:rsid w:val="00F404C9"/>
    <w:rsid w:val="00F40516"/>
    <w:rsid w:val="00F40EFE"/>
    <w:rsid w:val="00F41119"/>
    <w:rsid w:val="00F41608"/>
    <w:rsid w:val="00F41EB0"/>
    <w:rsid w:val="00F424D6"/>
    <w:rsid w:val="00F4280C"/>
    <w:rsid w:val="00F4293D"/>
    <w:rsid w:val="00F43090"/>
    <w:rsid w:val="00F43285"/>
    <w:rsid w:val="00F439C4"/>
    <w:rsid w:val="00F43D55"/>
    <w:rsid w:val="00F457C4"/>
    <w:rsid w:val="00F460A3"/>
    <w:rsid w:val="00F464A2"/>
    <w:rsid w:val="00F46FEF"/>
    <w:rsid w:val="00F47429"/>
    <w:rsid w:val="00F4744F"/>
    <w:rsid w:val="00F4750A"/>
    <w:rsid w:val="00F47CAD"/>
    <w:rsid w:val="00F47CD0"/>
    <w:rsid w:val="00F50672"/>
    <w:rsid w:val="00F506AD"/>
    <w:rsid w:val="00F517FE"/>
    <w:rsid w:val="00F51DB8"/>
    <w:rsid w:val="00F5284A"/>
    <w:rsid w:val="00F52B94"/>
    <w:rsid w:val="00F52CD8"/>
    <w:rsid w:val="00F5390E"/>
    <w:rsid w:val="00F5494F"/>
    <w:rsid w:val="00F55DC9"/>
    <w:rsid w:val="00F56140"/>
    <w:rsid w:val="00F56FD6"/>
    <w:rsid w:val="00F57556"/>
    <w:rsid w:val="00F5765B"/>
    <w:rsid w:val="00F5792D"/>
    <w:rsid w:val="00F6002B"/>
    <w:rsid w:val="00F608E7"/>
    <w:rsid w:val="00F60A07"/>
    <w:rsid w:val="00F61B29"/>
    <w:rsid w:val="00F63A0C"/>
    <w:rsid w:val="00F63F48"/>
    <w:rsid w:val="00F6409C"/>
    <w:rsid w:val="00F646AB"/>
    <w:rsid w:val="00F64B94"/>
    <w:rsid w:val="00F652F4"/>
    <w:rsid w:val="00F65C14"/>
    <w:rsid w:val="00F65E0C"/>
    <w:rsid w:val="00F65EE6"/>
    <w:rsid w:val="00F65F97"/>
    <w:rsid w:val="00F661C0"/>
    <w:rsid w:val="00F67085"/>
    <w:rsid w:val="00F67739"/>
    <w:rsid w:val="00F67E7A"/>
    <w:rsid w:val="00F67F57"/>
    <w:rsid w:val="00F70437"/>
    <w:rsid w:val="00F70E7F"/>
    <w:rsid w:val="00F70F80"/>
    <w:rsid w:val="00F722CA"/>
    <w:rsid w:val="00F72473"/>
    <w:rsid w:val="00F727BF"/>
    <w:rsid w:val="00F72987"/>
    <w:rsid w:val="00F72F17"/>
    <w:rsid w:val="00F72FCB"/>
    <w:rsid w:val="00F73197"/>
    <w:rsid w:val="00F747EC"/>
    <w:rsid w:val="00F75414"/>
    <w:rsid w:val="00F75B7A"/>
    <w:rsid w:val="00F75D18"/>
    <w:rsid w:val="00F75EBF"/>
    <w:rsid w:val="00F7634A"/>
    <w:rsid w:val="00F76595"/>
    <w:rsid w:val="00F76B9A"/>
    <w:rsid w:val="00F76F16"/>
    <w:rsid w:val="00F776E8"/>
    <w:rsid w:val="00F77745"/>
    <w:rsid w:val="00F779AC"/>
    <w:rsid w:val="00F77BD3"/>
    <w:rsid w:val="00F77C41"/>
    <w:rsid w:val="00F806A6"/>
    <w:rsid w:val="00F8086B"/>
    <w:rsid w:val="00F8114F"/>
    <w:rsid w:val="00F81FE2"/>
    <w:rsid w:val="00F8235E"/>
    <w:rsid w:val="00F83014"/>
    <w:rsid w:val="00F83B14"/>
    <w:rsid w:val="00F83F3E"/>
    <w:rsid w:val="00F842DC"/>
    <w:rsid w:val="00F8432F"/>
    <w:rsid w:val="00F85584"/>
    <w:rsid w:val="00F86200"/>
    <w:rsid w:val="00F8692F"/>
    <w:rsid w:val="00F876B0"/>
    <w:rsid w:val="00F8778D"/>
    <w:rsid w:val="00F87E29"/>
    <w:rsid w:val="00F90BA9"/>
    <w:rsid w:val="00F90F15"/>
    <w:rsid w:val="00F91B81"/>
    <w:rsid w:val="00F920D4"/>
    <w:rsid w:val="00F923D7"/>
    <w:rsid w:val="00F9257F"/>
    <w:rsid w:val="00F92FCF"/>
    <w:rsid w:val="00F93398"/>
    <w:rsid w:val="00F93C28"/>
    <w:rsid w:val="00F93E15"/>
    <w:rsid w:val="00F94776"/>
    <w:rsid w:val="00F94AC1"/>
    <w:rsid w:val="00F94EB3"/>
    <w:rsid w:val="00F9547B"/>
    <w:rsid w:val="00F957A8"/>
    <w:rsid w:val="00F97A31"/>
    <w:rsid w:val="00F97F23"/>
    <w:rsid w:val="00FA0714"/>
    <w:rsid w:val="00FA0E98"/>
    <w:rsid w:val="00FA240D"/>
    <w:rsid w:val="00FA332D"/>
    <w:rsid w:val="00FA3BE0"/>
    <w:rsid w:val="00FA3C67"/>
    <w:rsid w:val="00FA3DD6"/>
    <w:rsid w:val="00FA3FF1"/>
    <w:rsid w:val="00FA483F"/>
    <w:rsid w:val="00FA6650"/>
    <w:rsid w:val="00FA6BF5"/>
    <w:rsid w:val="00FA6D77"/>
    <w:rsid w:val="00FA6DF0"/>
    <w:rsid w:val="00FA788B"/>
    <w:rsid w:val="00FA7C78"/>
    <w:rsid w:val="00FB0E39"/>
    <w:rsid w:val="00FB24BD"/>
    <w:rsid w:val="00FB257B"/>
    <w:rsid w:val="00FB2CFF"/>
    <w:rsid w:val="00FB2E49"/>
    <w:rsid w:val="00FB35F1"/>
    <w:rsid w:val="00FB3D90"/>
    <w:rsid w:val="00FB4419"/>
    <w:rsid w:val="00FB4657"/>
    <w:rsid w:val="00FB4BC5"/>
    <w:rsid w:val="00FB4E6B"/>
    <w:rsid w:val="00FB602D"/>
    <w:rsid w:val="00FB65E4"/>
    <w:rsid w:val="00FB67A0"/>
    <w:rsid w:val="00FB6EB0"/>
    <w:rsid w:val="00FB7372"/>
    <w:rsid w:val="00FB77C6"/>
    <w:rsid w:val="00FB7842"/>
    <w:rsid w:val="00FB78B2"/>
    <w:rsid w:val="00FC0929"/>
    <w:rsid w:val="00FC12B6"/>
    <w:rsid w:val="00FC14B8"/>
    <w:rsid w:val="00FC2555"/>
    <w:rsid w:val="00FC261E"/>
    <w:rsid w:val="00FC2FED"/>
    <w:rsid w:val="00FC371F"/>
    <w:rsid w:val="00FC3A74"/>
    <w:rsid w:val="00FC3F12"/>
    <w:rsid w:val="00FC47A0"/>
    <w:rsid w:val="00FC4A7A"/>
    <w:rsid w:val="00FC4DB6"/>
    <w:rsid w:val="00FC512D"/>
    <w:rsid w:val="00FC5983"/>
    <w:rsid w:val="00FC5D42"/>
    <w:rsid w:val="00FC6C09"/>
    <w:rsid w:val="00FC6EC6"/>
    <w:rsid w:val="00FC714F"/>
    <w:rsid w:val="00FC75D9"/>
    <w:rsid w:val="00FC7E92"/>
    <w:rsid w:val="00FD051D"/>
    <w:rsid w:val="00FD0AC2"/>
    <w:rsid w:val="00FD26AC"/>
    <w:rsid w:val="00FD27DD"/>
    <w:rsid w:val="00FD2882"/>
    <w:rsid w:val="00FD2B68"/>
    <w:rsid w:val="00FD3A6D"/>
    <w:rsid w:val="00FD3F15"/>
    <w:rsid w:val="00FD4992"/>
    <w:rsid w:val="00FD49FB"/>
    <w:rsid w:val="00FD4A30"/>
    <w:rsid w:val="00FD4A50"/>
    <w:rsid w:val="00FD4C91"/>
    <w:rsid w:val="00FD6999"/>
    <w:rsid w:val="00FD6EE5"/>
    <w:rsid w:val="00FD735F"/>
    <w:rsid w:val="00FE034C"/>
    <w:rsid w:val="00FE0EB3"/>
    <w:rsid w:val="00FE144B"/>
    <w:rsid w:val="00FE1B96"/>
    <w:rsid w:val="00FE1F20"/>
    <w:rsid w:val="00FE22C2"/>
    <w:rsid w:val="00FE2696"/>
    <w:rsid w:val="00FE549C"/>
    <w:rsid w:val="00FE5680"/>
    <w:rsid w:val="00FE5918"/>
    <w:rsid w:val="00FE60D0"/>
    <w:rsid w:val="00FE6209"/>
    <w:rsid w:val="00FE63A4"/>
    <w:rsid w:val="00FE64CD"/>
    <w:rsid w:val="00FE6B6D"/>
    <w:rsid w:val="00FE7D64"/>
    <w:rsid w:val="00FE7F73"/>
    <w:rsid w:val="00FF1092"/>
    <w:rsid w:val="00FF1959"/>
    <w:rsid w:val="00FF21AD"/>
    <w:rsid w:val="00FF2299"/>
    <w:rsid w:val="00FF256F"/>
    <w:rsid w:val="00FF2632"/>
    <w:rsid w:val="00FF3058"/>
    <w:rsid w:val="00FF3306"/>
    <w:rsid w:val="00FF34C8"/>
    <w:rsid w:val="00FF395B"/>
    <w:rsid w:val="00FF429D"/>
    <w:rsid w:val="00FF4FB8"/>
    <w:rsid w:val="00FF5C3F"/>
    <w:rsid w:val="00FF6405"/>
    <w:rsid w:val="00FF6481"/>
  </w:rsids>
  <m:mathPr>
    <m:mathFont m:val="Cambria Math"/>
    <m:brkBin m:val="before"/>
    <m:brkBinSub m:val="--"/>
    <m:smallFrac m:val="off"/>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uiPriority="0"/>
    <w:lsdException w:name="footer" w:locked="1" w:uiPriority="0"/>
    <w:lsdException w:name="index heading" w:semiHidden="1" w:unhideWhenUsed="1"/>
    <w:lsdException w:name="caption" w:locked="1" w:uiPriority="0" w:qFormat="1"/>
    <w:lsdException w:name="table of figures" w:locked="1" w:uiPriority="0"/>
    <w:lsdException w:name="envelope address" w:semiHidden="1" w:unhideWhenUsed="1"/>
    <w:lsdException w:name="envelope return" w:semiHidden="1" w:unhideWhenUsed="1"/>
    <w:lsdException w:name="footnote reference" w:locked="1" w:uiPriority="0"/>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uiPriority="0"/>
    <w:lsdException w:name="Body Text Indent 2" w:semiHidden="1" w:unhideWhenUsed="1"/>
    <w:lsdException w:name="Body Text Indent 3" w:semiHidden="1" w:unhideWhenUsed="1"/>
    <w:lsdException w:name="Block Text" w:semiHidden="1" w:unhideWhenUsed="1"/>
    <w:lsdException w:name="Hyperlink" w:locked="1" w:uiPriority="0"/>
    <w:lsdException w:name="FollowedHyperlink" w:locked="1" w:uiPriority="0"/>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locked="1" w:uiPriority="0"/>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2">
    <w:name w:val="Normal"/>
    <w:qFormat/>
    <w:rsid w:val="0088366F"/>
    <w:pPr>
      <w:widowControl w:val="0"/>
      <w:adjustRightInd w:val="0"/>
      <w:spacing w:before="120" w:after="120"/>
      <w:ind w:firstLine="567"/>
      <w:jc w:val="both"/>
      <w:textAlignment w:val="baseline"/>
    </w:pPr>
    <w:rPr>
      <w:rFonts w:ascii="Arial" w:eastAsia="Microsoft YaHei" w:hAnsi="Arial"/>
      <w:spacing w:val="-5"/>
      <w:lang w:eastAsia="en-US"/>
    </w:rPr>
  </w:style>
  <w:style w:type="paragraph" w:styleId="1">
    <w:name w:val="heading 1"/>
    <w:basedOn w:val="a2"/>
    <w:next w:val="a2"/>
    <w:link w:val="11"/>
    <w:uiPriority w:val="99"/>
    <w:qFormat/>
    <w:rsid w:val="009D6C4F"/>
    <w:pPr>
      <w:keepNext/>
      <w:keepLines/>
      <w:pageBreakBefore/>
      <w:widowControl/>
      <w:numPr>
        <w:numId w:val="11"/>
      </w:numPr>
      <w:pBdr>
        <w:top w:val="single" w:sz="48" w:space="3" w:color="FFFFFF"/>
        <w:left w:val="single" w:sz="6" w:space="3" w:color="FFFFFF"/>
        <w:bottom w:val="single" w:sz="6" w:space="3" w:color="FFFFFF"/>
      </w:pBdr>
      <w:tabs>
        <w:tab w:val="clear" w:pos="360"/>
      </w:tabs>
      <w:spacing w:line="240" w:lineRule="atLeast"/>
      <w:ind w:left="1211"/>
      <w:jc w:val="left"/>
      <w:outlineLvl w:val="0"/>
    </w:pPr>
    <w:rPr>
      <w:rFonts w:ascii="Arial Black" w:hAnsi="Arial Black"/>
      <w:caps/>
      <w:spacing w:val="-8"/>
      <w:kern w:val="20"/>
      <w:szCs w:val="24"/>
    </w:rPr>
  </w:style>
  <w:style w:type="paragraph" w:styleId="2">
    <w:name w:val="heading 2"/>
    <w:basedOn w:val="a2"/>
    <w:next w:val="a2"/>
    <w:link w:val="21"/>
    <w:uiPriority w:val="99"/>
    <w:qFormat/>
    <w:rsid w:val="00BA77F9"/>
    <w:pPr>
      <w:numPr>
        <w:ilvl w:val="1"/>
        <w:numId w:val="11"/>
      </w:numPr>
      <w:tabs>
        <w:tab w:val="num" w:pos="1844"/>
      </w:tabs>
      <w:suppressAutoHyphens/>
      <w:adjustRightInd/>
      <w:spacing w:before="240"/>
      <w:ind w:left="1844" w:hanging="851"/>
      <w:outlineLvl w:val="1"/>
    </w:pPr>
    <w:rPr>
      <w:rFonts w:ascii="Arial Black" w:hAnsi="Arial Black"/>
      <w:spacing w:val="-10"/>
      <w:kern w:val="28"/>
      <w:sz w:val="24"/>
      <w:szCs w:val="24"/>
    </w:rPr>
  </w:style>
  <w:style w:type="paragraph" w:styleId="3">
    <w:name w:val="heading 3"/>
    <w:basedOn w:val="a2"/>
    <w:next w:val="a2"/>
    <w:link w:val="31"/>
    <w:uiPriority w:val="99"/>
    <w:qFormat/>
    <w:rsid w:val="00754A67"/>
    <w:pPr>
      <w:numPr>
        <w:ilvl w:val="2"/>
        <w:numId w:val="11"/>
      </w:numPr>
      <w:tabs>
        <w:tab w:val="num" w:pos="2269"/>
      </w:tabs>
      <w:spacing w:before="240" w:line="240" w:lineRule="atLeast"/>
      <w:ind w:left="2269" w:hanging="1134"/>
      <w:outlineLvl w:val="2"/>
    </w:pPr>
    <w:rPr>
      <w:b/>
      <w:spacing w:val="-10"/>
      <w:kern w:val="28"/>
    </w:rPr>
  </w:style>
  <w:style w:type="paragraph" w:styleId="4">
    <w:name w:val="heading 4"/>
    <w:basedOn w:val="a2"/>
    <w:next w:val="a2"/>
    <w:link w:val="40"/>
    <w:uiPriority w:val="99"/>
    <w:qFormat/>
    <w:rsid w:val="0034150A"/>
    <w:pPr>
      <w:keepNext/>
      <w:keepLines/>
      <w:numPr>
        <w:ilvl w:val="3"/>
        <w:numId w:val="11"/>
      </w:numPr>
      <w:tabs>
        <w:tab w:val="num" w:pos="2029"/>
      </w:tabs>
      <w:spacing w:before="240" w:line="240" w:lineRule="atLeast"/>
      <w:ind w:left="2029" w:hanging="1418"/>
      <w:outlineLvl w:val="3"/>
    </w:pPr>
    <w:rPr>
      <w:b/>
      <w:i/>
      <w:spacing w:val="-4"/>
      <w:kern w:val="28"/>
    </w:rPr>
  </w:style>
  <w:style w:type="paragraph" w:styleId="5">
    <w:name w:val="heading 5"/>
    <w:basedOn w:val="a2"/>
    <w:next w:val="a2"/>
    <w:link w:val="50"/>
    <w:uiPriority w:val="99"/>
    <w:qFormat/>
    <w:rsid w:val="00AD6B25"/>
    <w:pPr>
      <w:outlineLvl w:val="4"/>
    </w:pPr>
  </w:style>
  <w:style w:type="paragraph" w:styleId="6">
    <w:name w:val="heading 6"/>
    <w:basedOn w:val="a2"/>
    <w:next w:val="a2"/>
    <w:link w:val="60"/>
    <w:uiPriority w:val="99"/>
    <w:qFormat/>
    <w:rsid w:val="00B74953"/>
    <w:pPr>
      <w:keepNext/>
      <w:keepLines/>
      <w:spacing w:before="140" w:line="220" w:lineRule="atLeast"/>
      <w:outlineLvl w:val="5"/>
    </w:pPr>
    <w:rPr>
      <w:b/>
      <w:i/>
      <w:spacing w:val="-4"/>
      <w:kern w:val="28"/>
      <w:szCs w:val="28"/>
    </w:rPr>
  </w:style>
  <w:style w:type="paragraph" w:styleId="7">
    <w:name w:val="heading 7"/>
    <w:basedOn w:val="a2"/>
    <w:next w:val="a2"/>
    <w:link w:val="70"/>
    <w:uiPriority w:val="99"/>
    <w:qFormat/>
    <w:rsid w:val="00B74953"/>
    <w:pPr>
      <w:keepNext/>
      <w:keepLines/>
      <w:spacing w:before="140" w:line="220" w:lineRule="atLeast"/>
      <w:outlineLvl w:val="6"/>
    </w:pPr>
    <w:rPr>
      <w:b/>
      <w:spacing w:val="-4"/>
      <w:kern w:val="28"/>
      <w:szCs w:val="28"/>
    </w:rPr>
  </w:style>
  <w:style w:type="paragraph" w:styleId="8">
    <w:name w:val="heading 8"/>
    <w:basedOn w:val="a2"/>
    <w:next w:val="a2"/>
    <w:link w:val="80"/>
    <w:uiPriority w:val="99"/>
    <w:qFormat/>
    <w:rsid w:val="00B74953"/>
    <w:pPr>
      <w:keepNext/>
      <w:keepLines/>
      <w:spacing w:before="140" w:line="220" w:lineRule="atLeast"/>
      <w:outlineLvl w:val="7"/>
    </w:pPr>
    <w:rPr>
      <w:b/>
      <w:i/>
      <w:spacing w:val="-4"/>
      <w:kern w:val="28"/>
      <w:sz w:val="18"/>
      <w:szCs w:val="28"/>
    </w:rPr>
  </w:style>
  <w:style w:type="paragraph" w:styleId="9">
    <w:name w:val="heading 9"/>
    <w:basedOn w:val="a2"/>
    <w:next w:val="a2"/>
    <w:link w:val="90"/>
    <w:uiPriority w:val="99"/>
    <w:qFormat/>
    <w:rsid w:val="00754A67"/>
    <w:pPr>
      <w:keepNext/>
      <w:keepLines/>
      <w:spacing w:before="140" w:line="220" w:lineRule="atLeast"/>
      <w:outlineLvl w:val="8"/>
    </w:pPr>
    <w:rPr>
      <w:b/>
      <w:spacing w:val="-4"/>
      <w:kern w:val="28"/>
      <w:sz w:val="24"/>
      <w:szCs w:val="28"/>
    </w:r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basedOn w:val="a3"/>
    <w:link w:val="1"/>
    <w:uiPriority w:val="99"/>
    <w:locked/>
    <w:rsid w:val="009D6C4F"/>
    <w:rPr>
      <w:rFonts w:ascii="Arial Black" w:eastAsia="Microsoft YaHei" w:hAnsi="Arial Black" w:cs="Times New Roman"/>
      <w:caps/>
      <w:spacing w:val="-8"/>
      <w:kern w:val="20"/>
      <w:sz w:val="24"/>
      <w:szCs w:val="24"/>
      <w:lang w:val="ru-RU" w:eastAsia="en-US" w:bidi="ar-SA"/>
    </w:rPr>
  </w:style>
  <w:style w:type="character" w:customStyle="1" w:styleId="21">
    <w:name w:val="Заголовок 2 Знак"/>
    <w:basedOn w:val="a3"/>
    <w:link w:val="2"/>
    <w:uiPriority w:val="99"/>
    <w:locked/>
    <w:rsid w:val="00BA77F9"/>
    <w:rPr>
      <w:rFonts w:ascii="Arial Black" w:eastAsia="Microsoft YaHei" w:hAnsi="Arial Black" w:cs="Times New Roman"/>
      <w:spacing w:val="-10"/>
      <w:kern w:val="28"/>
      <w:sz w:val="24"/>
      <w:szCs w:val="24"/>
      <w:lang w:val="ru-RU" w:eastAsia="en-US" w:bidi="ar-SA"/>
    </w:rPr>
  </w:style>
  <w:style w:type="character" w:customStyle="1" w:styleId="31">
    <w:name w:val="Заголовок 3 Знак"/>
    <w:basedOn w:val="a3"/>
    <w:link w:val="3"/>
    <w:uiPriority w:val="99"/>
    <w:locked/>
    <w:rsid w:val="00754A67"/>
    <w:rPr>
      <w:rFonts w:ascii="Arial" w:eastAsia="Microsoft YaHei" w:hAnsi="Arial" w:cs="Times New Roman"/>
      <w:b/>
      <w:spacing w:val="-10"/>
      <w:kern w:val="28"/>
      <w:sz w:val="22"/>
      <w:szCs w:val="22"/>
      <w:lang w:val="ru-RU" w:eastAsia="en-US" w:bidi="ar-SA"/>
    </w:rPr>
  </w:style>
  <w:style w:type="character" w:customStyle="1" w:styleId="40">
    <w:name w:val="Заголовок 4 Знак"/>
    <w:basedOn w:val="a3"/>
    <w:link w:val="4"/>
    <w:uiPriority w:val="99"/>
    <w:locked/>
    <w:rsid w:val="0034150A"/>
    <w:rPr>
      <w:rFonts w:ascii="Arial" w:eastAsia="Microsoft YaHei" w:hAnsi="Arial" w:cs="Times New Roman"/>
      <w:b/>
      <w:i/>
      <w:spacing w:val="-4"/>
      <w:kern w:val="28"/>
      <w:sz w:val="22"/>
      <w:szCs w:val="22"/>
      <w:lang w:val="ru-RU" w:eastAsia="en-US" w:bidi="ar-SA"/>
    </w:rPr>
  </w:style>
  <w:style w:type="character" w:customStyle="1" w:styleId="50">
    <w:name w:val="Заголовок 5 Знак"/>
    <w:basedOn w:val="a3"/>
    <w:link w:val="5"/>
    <w:uiPriority w:val="99"/>
    <w:locked/>
    <w:rsid w:val="00AD6B25"/>
    <w:rPr>
      <w:rFonts w:cs="Times New Roman"/>
      <w:spacing w:val="-5"/>
      <w:sz w:val="22"/>
      <w:szCs w:val="22"/>
      <w:lang w:eastAsia="en-US"/>
    </w:rPr>
  </w:style>
  <w:style w:type="character" w:customStyle="1" w:styleId="60">
    <w:name w:val="Заголовок 6 Знак"/>
    <w:basedOn w:val="a3"/>
    <w:link w:val="6"/>
    <w:uiPriority w:val="99"/>
    <w:locked/>
    <w:rsid w:val="00867325"/>
    <w:rPr>
      <w:rFonts w:ascii="Arial" w:hAnsi="Arial" w:cs="Times New Roman"/>
      <w:b/>
      <w:i/>
      <w:spacing w:val="-4"/>
      <w:kern w:val="28"/>
      <w:sz w:val="28"/>
      <w:szCs w:val="28"/>
      <w:lang w:eastAsia="en-US"/>
    </w:rPr>
  </w:style>
  <w:style w:type="character" w:customStyle="1" w:styleId="70">
    <w:name w:val="Заголовок 7 Знак"/>
    <w:basedOn w:val="a3"/>
    <w:link w:val="7"/>
    <w:uiPriority w:val="99"/>
    <w:locked/>
    <w:rsid w:val="00867325"/>
    <w:rPr>
      <w:rFonts w:ascii="Arial" w:hAnsi="Arial" w:cs="Times New Roman"/>
      <w:b/>
      <w:spacing w:val="-4"/>
      <w:kern w:val="28"/>
      <w:sz w:val="28"/>
      <w:szCs w:val="28"/>
      <w:lang w:eastAsia="en-US"/>
    </w:rPr>
  </w:style>
  <w:style w:type="character" w:customStyle="1" w:styleId="80">
    <w:name w:val="Заголовок 8 Знак"/>
    <w:basedOn w:val="a3"/>
    <w:link w:val="8"/>
    <w:uiPriority w:val="99"/>
    <w:locked/>
    <w:rsid w:val="00867325"/>
    <w:rPr>
      <w:rFonts w:ascii="Arial" w:hAnsi="Arial" w:cs="Times New Roman"/>
      <w:b/>
      <w:i/>
      <w:spacing w:val="-4"/>
      <w:kern w:val="28"/>
      <w:sz w:val="28"/>
      <w:szCs w:val="28"/>
      <w:lang w:eastAsia="en-US"/>
    </w:rPr>
  </w:style>
  <w:style w:type="character" w:customStyle="1" w:styleId="90">
    <w:name w:val="Заголовок 9 Знак"/>
    <w:basedOn w:val="a3"/>
    <w:link w:val="9"/>
    <w:uiPriority w:val="99"/>
    <w:locked/>
    <w:rsid w:val="00754A67"/>
    <w:rPr>
      <w:rFonts w:ascii="Arial" w:eastAsia="Microsoft YaHei" w:hAnsi="Arial" w:cs="Times New Roman"/>
      <w:b/>
      <w:spacing w:val="-4"/>
      <w:kern w:val="28"/>
      <w:sz w:val="28"/>
      <w:szCs w:val="28"/>
      <w:lang w:eastAsia="en-US"/>
    </w:rPr>
  </w:style>
  <w:style w:type="paragraph" w:styleId="a6">
    <w:name w:val="Balloon Text"/>
    <w:basedOn w:val="a2"/>
    <w:link w:val="a7"/>
    <w:uiPriority w:val="99"/>
    <w:semiHidden/>
    <w:rsid w:val="006504D4"/>
    <w:rPr>
      <w:rFonts w:ascii="Tahoma" w:hAnsi="Tahoma" w:cs="Tahoma"/>
      <w:sz w:val="16"/>
      <w:szCs w:val="16"/>
    </w:rPr>
  </w:style>
  <w:style w:type="character" w:customStyle="1" w:styleId="a7">
    <w:name w:val="Текст выноски Знак"/>
    <w:basedOn w:val="a3"/>
    <w:link w:val="a6"/>
    <w:uiPriority w:val="99"/>
    <w:semiHidden/>
    <w:locked/>
    <w:rsid w:val="00867325"/>
    <w:rPr>
      <w:rFonts w:ascii="Tahoma" w:hAnsi="Tahoma" w:cs="Tahoma"/>
      <w:spacing w:val="-5"/>
      <w:sz w:val="16"/>
      <w:szCs w:val="16"/>
      <w:lang w:val="en-US" w:eastAsia="en-US" w:bidi="ar-SA"/>
    </w:rPr>
  </w:style>
  <w:style w:type="paragraph" w:customStyle="1" w:styleId="12">
    <w:name w:val="Для таблицы (приложения 1)"/>
    <w:basedOn w:val="a2"/>
    <w:uiPriority w:val="99"/>
    <w:rsid w:val="00034369"/>
    <w:pPr>
      <w:spacing w:before="0" w:after="0" w:line="240" w:lineRule="atLeast"/>
      <w:ind w:firstLine="0"/>
      <w:jc w:val="left"/>
    </w:pPr>
    <w:rPr>
      <w:rFonts w:eastAsia="Times New Roman"/>
      <w:bCs/>
      <w:color w:val="000000"/>
      <w:sz w:val="18"/>
    </w:rPr>
  </w:style>
  <w:style w:type="paragraph" w:styleId="22">
    <w:name w:val="List 2"/>
    <w:basedOn w:val="a2"/>
    <w:link w:val="23"/>
    <w:uiPriority w:val="99"/>
    <w:rsid w:val="004A5597"/>
    <w:pPr>
      <w:ind w:left="566" w:hanging="283"/>
      <w:contextualSpacing/>
    </w:pPr>
  </w:style>
  <w:style w:type="character" w:customStyle="1" w:styleId="23">
    <w:name w:val="Список 2 Знак"/>
    <w:basedOn w:val="a8"/>
    <w:link w:val="22"/>
    <w:uiPriority w:val="99"/>
    <w:locked/>
    <w:rsid w:val="00481CEF"/>
  </w:style>
  <w:style w:type="paragraph" w:styleId="a9">
    <w:name w:val="Title"/>
    <w:basedOn w:val="a2"/>
    <w:next w:val="a2"/>
    <w:link w:val="aa"/>
    <w:uiPriority w:val="99"/>
    <w:qFormat/>
    <w:rsid w:val="00BB6047"/>
    <w:pPr>
      <w:keepNext/>
      <w:keepLines/>
      <w:spacing w:before="220" w:after="60"/>
      <w:ind w:firstLine="0"/>
      <w:jc w:val="center"/>
    </w:pPr>
    <w:rPr>
      <w:b/>
      <w:caps/>
      <w:spacing w:val="-30"/>
      <w:kern w:val="28"/>
      <w:sz w:val="32"/>
      <w:szCs w:val="28"/>
    </w:rPr>
  </w:style>
  <w:style w:type="character" w:customStyle="1" w:styleId="aa">
    <w:name w:val="Название Знак"/>
    <w:basedOn w:val="a3"/>
    <w:link w:val="a9"/>
    <w:uiPriority w:val="99"/>
    <w:locked/>
    <w:rsid w:val="00BB6047"/>
    <w:rPr>
      <w:rFonts w:cs="Times New Roman"/>
      <w:b/>
      <w:caps/>
      <w:spacing w:val="-30"/>
      <w:sz w:val="28"/>
      <w:szCs w:val="28"/>
    </w:rPr>
  </w:style>
  <w:style w:type="character" w:styleId="ab">
    <w:name w:val="annotation reference"/>
    <w:basedOn w:val="a3"/>
    <w:uiPriority w:val="99"/>
    <w:semiHidden/>
    <w:rsid w:val="006504D4"/>
    <w:rPr>
      <w:rFonts w:ascii="Arial" w:hAnsi="Arial" w:cs="Times New Roman"/>
      <w:sz w:val="16"/>
    </w:rPr>
  </w:style>
  <w:style w:type="paragraph" w:styleId="ac">
    <w:name w:val="annotation text"/>
    <w:basedOn w:val="a2"/>
    <w:link w:val="ad"/>
    <w:uiPriority w:val="99"/>
    <w:semiHidden/>
    <w:rsid w:val="00B74953"/>
  </w:style>
  <w:style w:type="character" w:customStyle="1" w:styleId="ad">
    <w:name w:val="Текст примечания Знак"/>
    <w:basedOn w:val="a3"/>
    <w:link w:val="ac"/>
    <w:uiPriority w:val="99"/>
    <w:locked/>
    <w:rsid w:val="009747B8"/>
    <w:rPr>
      <w:rFonts w:ascii="Arial" w:hAnsi="Arial" w:cs="Times New Roman"/>
      <w:spacing w:val="-5"/>
      <w:sz w:val="16"/>
      <w:lang w:val="en-US"/>
    </w:rPr>
  </w:style>
  <w:style w:type="character" w:styleId="ae">
    <w:name w:val="endnote reference"/>
    <w:basedOn w:val="a3"/>
    <w:uiPriority w:val="99"/>
    <w:semiHidden/>
    <w:rsid w:val="006504D4"/>
    <w:rPr>
      <w:rFonts w:cs="Times New Roman"/>
      <w:vertAlign w:val="superscript"/>
    </w:rPr>
  </w:style>
  <w:style w:type="paragraph" w:styleId="af">
    <w:name w:val="endnote text"/>
    <w:basedOn w:val="a2"/>
    <w:link w:val="af0"/>
    <w:uiPriority w:val="99"/>
    <w:semiHidden/>
    <w:rsid w:val="00B74953"/>
  </w:style>
  <w:style w:type="character" w:customStyle="1" w:styleId="af0">
    <w:name w:val="Текст концевой сноски Знак"/>
    <w:basedOn w:val="a3"/>
    <w:link w:val="af"/>
    <w:uiPriority w:val="99"/>
    <w:semiHidden/>
    <w:locked/>
    <w:rsid w:val="00867325"/>
    <w:rPr>
      <w:rFonts w:ascii="Arial" w:hAnsi="Arial" w:cs="Times New Roman"/>
      <w:spacing w:val="-5"/>
      <w:sz w:val="16"/>
      <w:lang w:val="en-US" w:eastAsia="en-US" w:bidi="ar-SA"/>
    </w:rPr>
  </w:style>
  <w:style w:type="paragraph" w:styleId="af1">
    <w:name w:val="footer"/>
    <w:aliases w:val="Знак1"/>
    <w:basedOn w:val="a2"/>
    <w:link w:val="af2"/>
    <w:uiPriority w:val="99"/>
    <w:rsid w:val="0053088B"/>
    <w:pPr>
      <w:keepLines/>
      <w:pBdr>
        <w:top w:val="thinThickSmallGap" w:sz="24" w:space="0" w:color="622423"/>
      </w:pBdr>
      <w:tabs>
        <w:tab w:val="left" w:pos="6379"/>
        <w:tab w:val="right" w:pos="14601"/>
      </w:tabs>
      <w:spacing w:line="190" w:lineRule="atLeast"/>
      <w:ind w:firstLine="0"/>
    </w:pPr>
    <w:rPr>
      <w:rFonts w:ascii="Cambria" w:hAnsi="Cambria"/>
      <w:caps/>
      <w:sz w:val="12"/>
      <w:szCs w:val="12"/>
    </w:rPr>
  </w:style>
  <w:style w:type="character" w:customStyle="1" w:styleId="af2">
    <w:name w:val="Нижний колонтитул Знак"/>
    <w:aliases w:val="Знак1 Знак"/>
    <w:basedOn w:val="a3"/>
    <w:link w:val="af1"/>
    <w:uiPriority w:val="99"/>
    <w:locked/>
    <w:rsid w:val="0053088B"/>
    <w:rPr>
      <w:rFonts w:ascii="Cambria" w:eastAsia="Microsoft YaHei" w:hAnsi="Cambria" w:cs="Times New Roman"/>
      <w:caps/>
      <w:spacing w:val="-5"/>
      <w:sz w:val="12"/>
      <w:szCs w:val="12"/>
      <w:lang w:eastAsia="en-US"/>
    </w:rPr>
  </w:style>
  <w:style w:type="character" w:styleId="af3">
    <w:name w:val="footnote reference"/>
    <w:basedOn w:val="a3"/>
    <w:uiPriority w:val="99"/>
    <w:semiHidden/>
    <w:rsid w:val="006504D4"/>
    <w:rPr>
      <w:rFonts w:cs="Times New Roman"/>
      <w:vertAlign w:val="superscript"/>
    </w:rPr>
  </w:style>
  <w:style w:type="paragraph" w:styleId="af4">
    <w:name w:val="footnote text"/>
    <w:basedOn w:val="a2"/>
    <w:link w:val="af5"/>
    <w:uiPriority w:val="99"/>
    <w:rsid w:val="00B74953"/>
  </w:style>
  <w:style w:type="character" w:customStyle="1" w:styleId="af5">
    <w:name w:val="Текст сноски Знак"/>
    <w:basedOn w:val="a3"/>
    <w:link w:val="af4"/>
    <w:uiPriority w:val="99"/>
    <w:locked/>
    <w:rsid w:val="00867325"/>
    <w:rPr>
      <w:rFonts w:ascii="Arial" w:hAnsi="Arial" w:cs="Times New Roman"/>
      <w:spacing w:val="-5"/>
      <w:sz w:val="16"/>
      <w:lang w:val="en-US" w:eastAsia="en-US" w:bidi="ar-SA"/>
    </w:rPr>
  </w:style>
  <w:style w:type="paragraph" w:styleId="af6">
    <w:name w:val="header"/>
    <w:basedOn w:val="10"/>
    <w:link w:val="af7"/>
    <w:uiPriority w:val="99"/>
    <w:rsid w:val="00640466"/>
  </w:style>
  <w:style w:type="character" w:customStyle="1" w:styleId="af7">
    <w:name w:val="Верхний колонтитул Знак"/>
    <w:basedOn w:val="a3"/>
    <w:link w:val="af6"/>
    <w:uiPriority w:val="99"/>
    <w:locked/>
    <w:rsid w:val="00640466"/>
    <w:rPr>
      <w:rFonts w:cs="Times New Roman"/>
      <w:sz w:val="24"/>
      <w:szCs w:val="24"/>
    </w:rPr>
  </w:style>
  <w:style w:type="paragraph" w:styleId="13">
    <w:name w:val="index 1"/>
    <w:basedOn w:val="a2"/>
    <w:autoRedefine/>
    <w:uiPriority w:val="99"/>
    <w:semiHidden/>
    <w:rsid w:val="00B74953"/>
  </w:style>
  <w:style w:type="paragraph" w:styleId="24">
    <w:name w:val="index 2"/>
    <w:basedOn w:val="a2"/>
    <w:autoRedefine/>
    <w:uiPriority w:val="99"/>
    <w:semiHidden/>
    <w:rsid w:val="00B74953"/>
    <w:pPr>
      <w:ind w:left="720"/>
    </w:pPr>
  </w:style>
  <w:style w:type="paragraph" w:styleId="32">
    <w:name w:val="index 3"/>
    <w:basedOn w:val="a2"/>
    <w:autoRedefine/>
    <w:uiPriority w:val="99"/>
    <w:semiHidden/>
    <w:rsid w:val="00B74953"/>
  </w:style>
  <w:style w:type="paragraph" w:styleId="41">
    <w:name w:val="index 4"/>
    <w:basedOn w:val="a2"/>
    <w:autoRedefine/>
    <w:uiPriority w:val="99"/>
    <w:semiHidden/>
    <w:rsid w:val="00B74953"/>
    <w:pPr>
      <w:ind w:left="1440"/>
    </w:pPr>
  </w:style>
  <w:style w:type="paragraph" w:styleId="51">
    <w:name w:val="index 5"/>
    <w:basedOn w:val="a2"/>
    <w:autoRedefine/>
    <w:uiPriority w:val="99"/>
    <w:semiHidden/>
    <w:rsid w:val="00B74953"/>
    <w:pPr>
      <w:ind w:left="1800"/>
    </w:pPr>
  </w:style>
  <w:style w:type="paragraph" w:styleId="af8">
    <w:name w:val="index heading"/>
    <w:basedOn w:val="a2"/>
    <w:next w:val="13"/>
    <w:uiPriority w:val="99"/>
    <w:semiHidden/>
    <w:rsid w:val="00B74953"/>
    <w:pPr>
      <w:spacing w:line="480" w:lineRule="atLeast"/>
    </w:pPr>
    <w:rPr>
      <w:rFonts w:ascii="Arial Black" w:hAnsi="Arial Black"/>
    </w:rPr>
  </w:style>
  <w:style w:type="character" w:styleId="af9">
    <w:name w:val="line number"/>
    <w:basedOn w:val="a3"/>
    <w:uiPriority w:val="99"/>
    <w:rsid w:val="006504D4"/>
    <w:rPr>
      <w:rFonts w:cs="Times New Roman"/>
      <w:sz w:val="18"/>
    </w:rPr>
  </w:style>
  <w:style w:type="paragraph" w:styleId="afa">
    <w:name w:val="List"/>
    <w:basedOn w:val="a2"/>
    <w:link w:val="a8"/>
    <w:uiPriority w:val="99"/>
    <w:rsid w:val="00246F93"/>
    <w:pPr>
      <w:ind w:firstLine="0"/>
    </w:pPr>
    <w:rPr>
      <w:sz w:val="20"/>
    </w:rPr>
  </w:style>
  <w:style w:type="character" w:customStyle="1" w:styleId="a8">
    <w:name w:val="Список Знак"/>
    <w:basedOn w:val="a3"/>
    <w:link w:val="afa"/>
    <w:uiPriority w:val="99"/>
    <w:locked/>
    <w:rsid w:val="00246F93"/>
    <w:rPr>
      <w:rFonts w:cs="Times New Roman"/>
      <w:spacing w:val="-5"/>
      <w:sz w:val="22"/>
      <w:szCs w:val="22"/>
      <w:lang w:eastAsia="en-US"/>
    </w:rPr>
  </w:style>
  <w:style w:type="character" w:styleId="afb">
    <w:name w:val="page number"/>
    <w:basedOn w:val="a3"/>
    <w:uiPriority w:val="99"/>
    <w:rsid w:val="006504D4"/>
    <w:rPr>
      <w:rFonts w:ascii="Arial Black" w:hAnsi="Arial Black" w:cs="Times New Roman"/>
      <w:spacing w:val="-10"/>
      <w:sz w:val="18"/>
    </w:rPr>
  </w:style>
  <w:style w:type="paragraph" w:styleId="afc">
    <w:name w:val="table of authorities"/>
    <w:basedOn w:val="a2"/>
    <w:uiPriority w:val="99"/>
    <w:semiHidden/>
    <w:locked/>
    <w:rsid w:val="006504D4"/>
    <w:pPr>
      <w:tabs>
        <w:tab w:val="right" w:leader="dot" w:pos="7560"/>
      </w:tabs>
      <w:ind w:left="1440" w:hanging="360"/>
    </w:pPr>
  </w:style>
  <w:style w:type="paragraph" w:styleId="afd">
    <w:name w:val="toa heading"/>
    <w:basedOn w:val="a2"/>
    <w:next w:val="afc"/>
    <w:uiPriority w:val="99"/>
    <w:semiHidden/>
    <w:rsid w:val="006504D4"/>
    <w:pPr>
      <w:keepNext/>
      <w:spacing w:line="480" w:lineRule="atLeast"/>
    </w:pPr>
    <w:rPr>
      <w:rFonts w:ascii="Arial Black" w:hAnsi="Arial Black"/>
      <w:b/>
      <w:spacing w:val="-10"/>
      <w:kern w:val="28"/>
    </w:rPr>
  </w:style>
  <w:style w:type="paragraph" w:styleId="42">
    <w:name w:val="toc 4"/>
    <w:basedOn w:val="a2"/>
    <w:autoRedefine/>
    <w:uiPriority w:val="99"/>
    <w:rsid w:val="00B74953"/>
    <w:pPr>
      <w:spacing w:before="0" w:after="0"/>
      <w:ind w:left="660"/>
      <w:jc w:val="left"/>
    </w:pPr>
    <w:rPr>
      <w:rFonts w:ascii="Calibri" w:hAnsi="Calibri" w:cs="Calibri"/>
      <w:sz w:val="20"/>
      <w:szCs w:val="20"/>
    </w:rPr>
  </w:style>
  <w:style w:type="paragraph" w:styleId="52">
    <w:name w:val="toc 5"/>
    <w:basedOn w:val="a2"/>
    <w:autoRedefine/>
    <w:uiPriority w:val="99"/>
    <w:rsid w:val="00B74953"/>
    <w:pPr>
      <w:spacing w:before="0" w:after="0"/>
      <w:ind w:left="880"/>
      <w:jc w:val="left"/>
    </w:pPr>
    <w:rPr>
      <w:rFonts w:ascii="Calibri" w:hAnsi="Calibri" w:cs="Calibri"/>
      <w:sz w:val="20"/>
      <w:szCs w:val="20"/>
    </w:rPr>
  </w:style>
  <w:style w:type="paragraph" w:styleId="61">
    <w:name w:val="toc 6"/>
    <w:basedOn w:val="a2"/>
    <w:next w:val="a2"/>
    <w:autoRedefine/>
    <w:uiPriority w:val="99"/>
    <w:rsid w:val="00F8692F"/>
    <w:pPr>
      <w:spacing w:before="0" w:after="0"/>
      <w:ind w:left="1100"/>
      <w:jc w:val="left"/>
    </w:pPr>
    <w:rPr>
      <w:rFonts w:ascii="Calibri" w:hAnsi="Calibri" w:cs="Calibri"/>
      <w:sz w:val="20"/>
      <w:szCs w:val="20"/>
    </w:rPr>
  </w:style>
  <w:style w:type="paragraph" w:styleId="71">
    <w:name w:val="toc 7"/>
    <w:basedOn w:val="a2"/>
    <w:next w:val="a2"/>
    <w:autoRedefine/>
    <w:uiPriority w:val="99"/>
    <w:rsid w:val="00F8692F"/>
    <w:pPr>
      <w:spacing w:before="0" w:after="0"/>
      <w:ind w:left="1320"/>
      <w:jc w:val="left"/>
    </w:pPr>
    <w:rPr>
      <w:rFonts w:ascii="Calibri" w:hAnsi="Calibri" w:cs="Calibri"/>
      <w:sz w:val="20"/>
      <w:szCs w:val="20"/>
    </w:rPr>
  </w:style>
  <w:style w:type="paragraph" w:styleId="81">
    <w:name w:val="toc 8"/>
    <w:basedOn w:val="a2"/>
    <w:next w:val="a2"/>
    <w:autoRedefine/>
    <w:uiPriority w:val="99"/>
    <w:rsid w:val="00F8692F"/>
    <w:pPr>
      <w:spacing w:before="0" w:after="0"/>
      <w:ind w:left="1540"/>
      <w:jc w:val="left"/>
    </w:pPr>
    <w:rPr>
      <w:rFonts w:ascii="Calibri" w:hAnsi="Calibri" w:cs="Calibri"/>
      <w:sz w:val="20"/>
      <w:szCs w:val="20"/>
    </w:rPr>
  </w:style>
  <w:style w:type="paragraph" w:styleId="91">
    <w:name w:val="toc 9"/>
    <w:basedOn w:val="a2"/>
    <w:next w:val="a2"/>
    <w:autoRedefine/>
    <w:uiPriority w:val="99"/>
    <w:rsid w:val="00F8692F"/>
    <w:pPr>
      <w:spacing w:before="0" w:after="0"/>
      <w:ind w:left="1760"/>
      <w:jc w:val="left"/>
    </w:pPr>
    <w:rPr>
      <w:rFonts w:ascii="Calibri" w:hAnsi="Calibri" w:cs="Calibri"/>
      <w:sz w:val="20"/>
      <w:szCs w:val="20"/>
    </w:rPr>
  </w:style>
  <w:style w:type="paragraph" w:styleId="afe">
    <w:name w:val="Document Map"/>
    <w:basedOn w:val="a2"/>
    <w:link w:val="aff"/>
    <w:uiPriority w:val="99"/>
    <w:semiHidden/>
    <w:rsid w:val="00F75D18"/>
    <w:pPr>
      <w:shd w:val="clear" w:color="auto" w:fill="000080"/>
    </w:pPr>
    <w:rPr>
      <w:rFonts w:ascii="Tahoma" w:hAnsi="Tahoma" w:cs="Tahoma"/>
    </w:rPr>
  </w:style>
  <w:style w:type="character" w:customStyle="1" w:styleId="aff">
    <w:name w:val="Схема документа Знак"/>
    <w:basedOn w:val="a3"/>
    <w:link w:val="afe"/>
    <w:uiPriority w:val="99"/>
    <w:semiHidden/>
    <w:locked/>
    <w:rsid w:val="005E4F4B"/>
    <w:rPr>
      <w:rFonts w:ascii="Tahoma" w:eastAsia="Microsoft YaHei" w:hAnsi="Tahoma" w:cs="Tahoma"/>
      <w:spacing w:val="-5"/>
      <w:sz w:val="22"/>
      <w:szCs w:val="22"/>
      <w:shd w:val="clear" w:color="auto" w:fill="000080"/>
      <w:lang w:eastAsia="en-US"/>
    </w:rPr>
  </w:style>
  <w:style w:type="table" w:styleId="aff0">
    <w:name w:val="Table Grid"/>
    <w:basedOn w:val="a4"/>
    <w:uiPriority w:val="99"/>
    <w:locked/>
    <w:rsid w:val="000B2EE3"/>
    <w:pPr>
      <w:ind w:left="1080"/>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1">
    <w:name w:val="рисунок Знак"/>
    <w:basedOn w:val="a3"/>
    <w:link w:val="aff2"/>
    <w:uiPriority w:val="99"/>
    <w:locked/>
    <w:rsid w:val="00D02B39"/>
    <w:rPr>
      <w:rFonts w:cs="Times New Roman"/>
      <w:lang w:eastAsia="ru-RU"/>
    </w:rPr>
  </w:style>
  <w:style w:type="paragraph" w:customStyle="1" w:styleId="aff2">
    <w:name w:val="рисунок"/>
    <w:basedOn w:val="a2"/>
    <w:next w:val="a2"/>
    <w:link w:val="aff1"/>
    <w:uiPriority w:val="99"/>
    <w:semiHidden/>
    <w:rsid w:val="00D02B39"/>
    <w:pPr>
      <w:keepNext/>
      <w:widowControl/>
      <w:adjustRightInd/>
      <w:spacing w:line="360" w:lineRule="auto"/>
      <w:jc w:val="center"/>
      <w:textAlignment w:val="auto"/>
    </w:pPr>
    <w:rPr>
      <w:spacing w:val="0"/>
      <w:lang w:eastAsia="ru-RU"/>
    </w:rPr>
  </w:style>
  <w:style w:type="paragraph" w:customStyle="1" w:styleId="0">
    <w:name w:val="Заголовок 0"/>
    <w:basedOn w:val="1"/>
    <w:uiPriority w:val="99"/>
    <w:rsid w:val="000F3502"/>
    <w:pPr>
      <w:keepLines w:val="0"/>
      <w:pageBreakBefore w:val="0"/>
      <w:pBdr>
        <w:top w:val="none" w:sz="0" w:space="0" w:color="auto"/>
        <w:left w:val="none" w:sz="0" w:space="0" w:color="auto"/>
        <w:bottom w:val="none" w:sz="0" w:space="0" w:color="auto"/>
      </w:pBdr>
      <w:adjustRightInd/>
      <w:spacing w:after="0" w:line="240" w:lineRule="auto"/>
      <w:jc w:val="center"/>
      <w:textAlignment w:val="auto"/>
    </w:pPr>
    <w:rPr>
      <w:rFonts w:ascii="Times New Roman" w:hAnsi="Times New Roman"/>
      <w:spacing w:val="0"/>
      <w:kern w:val="0"/>
      <w:lang w:eastAsia="ru-RU"/>
    </w:rPr>
  </w:style>
  <w:style w:type="table" w:styleId="53">
    <w:name w:val="Table Grid 5"/>
    <w:basedOn w:val="a4"/>
    <w:uiPriority w:val="99"/>
    <w:locked/>
    <w:rsid w:val="00F72473"/>
    <w:pPr>
      <w:ind w:left="1080"/>
    </w:pPr>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eGrid1">
    <w:name w:val="Table Grid1"/>
    <w:uiPriority w:val="99"/>
    <w:rsid w:val="00F72473"/>
    <w:rPr>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rFonts w:cs="Times New Roman"/>
      </w:rPr>
      <w:tblPr/>
      <w:tcPr>
        <w:shd w:val="clear" w:color="auto" w:fill="D9D9D9"/>
      </w:tcPr>
    </w:tblStylePr>
    <w:tblStylePr w:type="band2Horz">
      <w:rPr>
        <w:rFonts w:cs="Times New Roman"/>
      </w:rPr>
      <w:tblPr/>
      <w:tcPr>
        <w:shd w:val="clear" w:color="auto" w:fill="D9D9D9"/>
      </w:tcPr>
    </w:tblStylePr>
  </w:style>
  <w:style w:type="table" w:customStyle="1" w:styleId="aff3">
    <w:name w:val="Папушкин"/>
    <w:basedOn w:val="aff0"/>
    <w:uiPriority w:val="99"/>
    <w:rsid w:val="00F72473"/>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rFonts w:cs="Times New Roman"/>
        <w:b/>
      </w:rPr>
      <w:tblPr/>
      <w:tcPr>
        <w:tcBorders>
          <w:top w:val="thinThickSmallGap" w:sz="24" w:space="0" w:color="auto"/>
          <w:bottom w:val="thinThickSmallGap" w:sz="24" w:space="0" w:color="auto"/>
          <w:insideV w:val="single" w:sz="6" w:space="0" w:color="auto"/>
        </w:tcBorders>
        <w:shd w:val="clear" w:color="auto" w:fill="D9D9D9"/>
      </w:tcPr>
    </w:tblStylePr>
    <w:tblStylePr w:type="lastRow">
      <w:rPr>
        <w:rFonts w:cs="Times New Roman"/>
      </w:rPr>
      <w:tblPr/>
      <w:tcPr>
        <w:tcBorders>
          <w:bottom w:val="thinThickSmallGap" w:sz="24" w:space="0" w:color="auto"/>
          <w:insideV w:val="nil"/>
        </w:tcBorders>
        <w:shd w:val="clear" w:color="auto" w:fill="D9D9D9"/>
      </w:tcPr>
    </w:tblStylePr>
    <w:tblStylePr w:type="band1Horz">
      <w:rPr>
        <w:rFonts w:cs="Times New Roman"/>
      </w:rPr>
      <w:tblPr/>
      <w:tcPr>
        <w:tcBorders>
          <w:top w:val="single" w:sz="6" w:space="0" w:color="auto"/>
          <w:bottom w:val="single" w:sz="6" w:space="0" w:color="auto"/>
        </w:tcBorders>
        <w:shd w:val="clear" w:color="auto" w:fill="D9D9D9"/>
      </w:tcPr>
    </w:tblStylePr>
    <w:tblStylePr w:type="band2Horz">
      <w:rPr>
        <w:rFonts w:cs="Times New Roman"/>
      </w:rPr>
      <w:tblPr/>
      <w:tcPr>
        <w:shd w:val="clear" w:color="auto" w:fill="FFFFFF"/>
      </w:tcPr>
    </w:tblStylePr>
  </w:style>
  <w:style w:type="table" w:customStyle="1" w:styleId="520">
    <w:name w:val="Сетка таблицы 52"/>
    <w:uiPriority w:val="99"/>
    <w:rsid w:val="00F72473"/>
    <w:pPr>
      <w:ind w:left="1080"/>
    </w:pPr>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paragraph" w:customStyle="1" w:styleId="aff4">
    <w:name w:val="Заголовок таблицы"/>
    <w:basedOn w:val="a2"/>
    <w:next w:val="a2"/>
    <w:link w:val="aff5"/>
    <w:uiPriority w:val="99"/>
    <w:rsid w:val="00A61BBE"/>
    <w:pPr>
      <w:keepNext/>
      <w:keepLines/>
      <w:widowControl/>
      <w:adjustRightInd/>
      <w:spacing w:before="80" w:after="80" w:line="360" w:lineRule="auto"/>
      <w:jc w:val="left"/>
      <w:textAlignment w:val="auto"/>
    </w:pPr>
    <w:rPr>
      <w:spacing w:val="0"/>
      <w:lang w:eastAsia="ru-RU"/>
    </w:rPr>
  </w:style>
  <w:style w:type="character" w:customStyle="1" w:styleId="aff5">
    <w:name w:val="Заголовок таблицы Знак"/>
    <w:basedOn w:val="a3"/>
    <w:link w:val="aff4"/>
    <w:uiPriority w:val="99"/>
    <w:locked/>
    <w:rsid w:val="00A61BBE"/>
    <w:rPr>
      <w:rFonts w:cs="Times New Roman"/>
      <w:lang w:eastAsia="ru-RU"/>
    </w:rPr>
  </w:style>
  <w:style w:type="paragraph" w:styleId="aff6">
    <w:name w:val="TOC Heading"/>
    <w:basedOn w:val="1"/>
    <w:next w:val="a2"/>
    <w:uiPriority w:val="99"/>
    <w:qFormat/>
    <w:rsid w:val="00FA3DD6"/>
    <w:pPr>
      <w:pageBreakBefore w:val="0"/>
      <w:pBdr>
        <w:top w:val="none" w:sz="0" w:space="0" w:color="auto"/>
        <w:left w:val="none" w:sz="0" w:space="0" w:color="auto"/>
        <w:bottom w:val="none" w:sz="0" w:space="0" w:color="auto"/>
      </w:pBdr>
      <w:adjustRightInd/>
      <w:spacing w:before="480" w:after="0" w:line="276" w:lineRule="auto"/>
      <w:textAlignment w:val="auto"/>
      <w:outlineLvl w:val="9"/>
    </w:pPr>
    <w:rPr>
      <w:rFonts w:ascii="Cambria" w:hAnsi="Cambria"/>
      <w:b/>
      <w:bCs/>
      <w:caps w:val="0"/>
      <w:color w:val="365F91"/>
      <w:spacing w:val="0"/>
      <w:kern w:val="0"/>
      <w:sz w:val="28"/>
      <w:szCs w:val="28"/>
    </w:rPr>
  </w:style>
  <w:style w:type="paragraph" w:styleId="a">
    <w:name w:val="List Number"/>
    <w:basedOn w:val="a2"/>
    <w:uiPriority w:val="99"/>
    <w:rsid w:val="008E7EB4"/>
    <w:pPr>
      <w:numPr>
        <w:numId w:val="13"/>
      </w:numPr>
      <w:tabs>
        <w:tab w:val="clear" w:pos="1209"/>
        <w:tab w:val="num" w:pos="360"/>
      </w:tabs>
      <w:ind w:left="360"/>
      <w:contextualSpacing/>
    </w:pPr>
  </w:style>
  <w:style w:type="character" w:customStyle="1" w:styleId="aff7">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basedOn w:val="a3"/>
    <w:link w:val="aff8"/>
    <w:uiPriority w:val="99"/>
    <w:locked/>
    <w:rsid w:val="00D0476F"/>
    <w:rPr>
      <w:rFonts w:ascii="Arial Narrow" w:eastAsia="Microsoft YaHei" w:hAnsi="Arial Narrow" w:cs="Times New Roman"/>
      <w:b/>
      <w:bCs/>
      <w:spacing w:val="-5"/>
      <w:sz w:val="24"/>
      <w:szCs w:val="24"/>
      <w:lang w:eastAsia="en-US"/>
    </w:rPr>
  </w:style>
  <w:style w:type="character" w:styleId="aff9">
    <w:name w:val="Emphasis"/>
    <w:basedOn w:val="a3"/>
    <w:uiPriority w:val="99"/>
    <w:qFormat/>
    <w:rsid w:val="00C34D8E"/>
    <w:rPr>
      <w:rFonts w:ascii="Arial Black" w:hAnsi="Arial Black" w:cs="Times New Roman"/>
      <w:spacing w:val="-4"/>
      <w:sz w:val="18"/>
    </w:rPr>
  </w:style>
  <w:style w:type="paragraph" w:styleId="33">
    <w:name w:val="List 3"/>
    <w:basedOn w:val="afa"/>
    <w:uiPriority w:val="99"/>
    <w:rsid w:val="00C34D8E"/>
    <w:pPr>
      <w:ind w:left="2160"/>
    </w:pPr>
  </w:style>
  <w:style w:type="paragraph" w:styleId="43">
    <w:name w:val="List 4"/>
    <w:basedOn w:val="afa"/>
    <w:uiPriority w:val="99"/>
    <w:rsid w:val="00C34D8E"/>
    <w:pPr>
      <w:ind w:left="2520"/>
    </w:pPr>
  </w:style>
  <w:style w:type="paragraph" w:styleId="54">
    <w:name w:val="List 5"/>
    <w:basedOn w:val="afa"/>
    <w:uiPriority w:val="99"/>
    <w:rsid w:val="00C34D8E"/>
    <w:pPr>
      <w:ind w:left="2880"/>
    </w:pPr>
  </w:style>
  <w:style w:type="paragraph" w:styleId="30">
    <w:name w:val="List Bullet 3"/>
    <w:basedOn w:val="a2"/>
    <w:uiPriority w:val="99"/>
    <w:rsid w:val="00A7049C"/>
    <w:pPr>
      <w:numPr>
        <w:numId w:val="24"/>
      </w:numPr>
      <w:ind w:left="714" w:hanging="357"/>
    </w:pPr>
  </w:style>
  <w:style w:type="paragraph" w:styleId="44">
    <w:name w:val="List Bullet 4"/>
    <w:basedOn w:val="a2"/>
    <w:autoRedefine/>
    <w:uiPriority w:val="99"/>
    <w:rsid w:val="00084A18"/>
    <w:pPr>
      <w:ind w:firstLine="0"/>
    </w:pPr>
  </w:style>
  <w:style w:type="paragraph" w:styleId="55">
    <w:name w:val="List Bullet 5"/>
    <w:basedOn w:val="a2"/>
    <w:autoRedefine/>
    <w:uiPriority w:val="99"/>
    <w:rsid w:val="00084A18"/>
    <w:pPr>
      <w:ind w:firstLine="0"/>
    </w:pPr>
  </w:style>
  <w:style w:type="paragraph" w:styleId="25">
    <w:name w:val="List Number 2"/>
    <w:basedOn w:val="a"/>
    <w:uiPriority w:val="99"/>
    <w:rsid w:val="00C34D8E"/>
    <w:pPr>
      <w:numPr>
        <w:numId w:val="0"/>
      </w:numPr>
      <w:contextualSpacing w:val="0"/>
    </w:pPr>
  </w:style>
  <w:style w:type="paragraph" w:styleId="34">
    <w:name w:val="List Number 3"/>
    <w:basedOn w:val="a"/>
    <w:uiPriority w:val="99"/>
    <w:rsid w:val="00C34D8E"/>
    <w:pPr>
      <w:numPr>
        <w:numId w:val="0"/>
      </w:numPr>
      <w:contextualSpacing w:val="0"/>
    </w:pPr>
  </w:style>
  <w:style w:type="paragraph" w:styleId="45">
    <w:name w:val="List Number 4"/>
    <w:basedOn w:val="a"/>
    <w:uiPriority w:val="99"/>
    <w:rsid w:val="00C34D8E"/>
    <w:pPr>
      <w:numPr>
        <w:numId w:val="0"/>
      </w:numPr>
      <w:contextualSpacing w:val="0"/>
    </w:pPr>
  </w:style>
  <w:style w:type="paragraph" w:styleId="56">
    <w:name w:val="List Number 5"/>
    <w:basedOn w:val="a"/>
    <w:uiPriority w:val="99"/>
    <w:rsid w:val="00C34D8E"/>
    <w:pPr>
      <w:numPr>
        <w:numId w:val="0"/>
      </w:numPr>
      <w:contextualSpacing w:val="0"/>
    </w:pPr>
  </w:style>
  <w:style w:type="paragraph" w:customStyle="1" w:styleId="affa">
    <w:name w:val="Нормальный"/>
    <w:uiPriority w:val="99"/>
    <w:rsid w:val="00C34D8E"/>
    <w:pPr>
      <w:tabs>
        <w:tab w:val="left" w:pos="567"/>
        <w:tab w:val="left" w:pos="2268"/>
        <w:tab w:val="left" w:pos="3118"/>
        <w:tab w:val="left" w:pos="4039"/>
        <w:tab w:val="left" w:pos="4819"/>
        <w:tab w:val="left" w:pos="5670"/>
        <w:tab w:val="left" w:pos="6520"/>
      </w:tabs>
      <w:spacing w:line="360" w:lineRule="auto"/>
    </w:pPr>
    <w:rPr>
      <w:rFonts w:ascii="Courier New" w:hAnsi="Courier New"/>
      <w:b/>
      <w:sz w:val="24"/>
      <w:szCs w:val="20"/>
    </w:rPr>
  </w:style>
  <w:style w:type="table" w:styleId="35">
    <w:name w:val="Table Columns 3"/>
    <w:basedOn w:val="a4"/>
    <w:uiPriority w:val="99"/>
    <w:rsid w:val="0043038B"/>
    <w:pPr>
      <w:widowControl w:val="0"/>
      <w:adjustRightInd w:val="0"/>
      <w:spacing w:line="360" w:lineRule="atLeast"/>
      <w:ind w:firstLine="567"/>
      <w:jc w:val="both"/>
      <w:textAlignment w:val="baseline"/>
    </w:pPr>
    <w:rPr>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6">
    <w:name w:val="Table Columns 4"/>
    <w:basedOn w:val="a4"/>
    <w:uiPriority w:val="99"/>
    <w:rsid w:val="0043038B"/>
    <w:pPr>
      <w:widowControl w:val="0"/>
      <w:adjustRightInd w:val="0"/>
      <w:spacing w:line="360" w:lineRule="atLeast"/>
      <w:ind w:firstLine="567"/>
      <w:jc w:val="both"/>
      <w:textAlignment w:val="baseline"/>
    </w:pPr>
    <w:rPr>
      <w:sz w:val="20"/>
      <w:szCs w:val="20"/>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7">
    <w:name w:val="Table Columns 5"/>
    <w:basedOn w:val="a4"/>
    <w:uiPriority w:val="99"/>
    <w:rsid w:val="0043038B"/>
    <w:pPr>
      <w:widowControl w:val="0"/>
      <w:adjustRightInd w:val="0"/>
      <w:spacing w:line="360" w:lineRule="atLeast"/>
      <w:ind w:firstLine="567"/>
      <w:jc w:val="both"/>
      <w:textAlignment w:val="baseline"/>
    </w:pPr>
    <w:rPr>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
    <w:name w:val="Table List 1"/>
    <w:basedOn w:val="a4"/>
    <w:uiPriority w:val="99"/>
    <w:rsid w:val="0043038B"/>
    <w:pPr>
      <w:widowControl w:val="0"/>
      <w:adjustRightInd w:val="0"/>
      <w:spacing w:line="360" w:lineRule="atLeast"/>
      <w:ind w:firstLine="567"/>
      <w:jc w:val="both"/>
      <w:textAlignment w:val="baseline"/>
    </w:pPr>
    <w:rPr>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styleId="aff8">
    <w:name w:val="caption"/>
    <w:aliases w:val="Таблица - Название объекта,!! Object Novogor !!,Знак,Caption Char,Caption Char1 Char1 Char Char,Caption Char Char2 Char1 Char Char,Caption Char Char Char Char Char1 Char1 Char Char1 Char,Caption Char Char Char1 Char Char Char"/>
    <w:basedOn w:val="a2"/>
    <w:next w:val="a2"/>
    <w:link w:val="aff7"/>
    <w:uiPriority w:val="99"/>
    <w:qFormat/>
    <w:rsid w:val="00D0476F"/>
    <w:pPr>
      <w:spacing w:after="200"/>
      <w:ind w:firstLine="0"/>
      <w:jc w:val="left"/>
    </w:pPr>
    <w:rPr>
      <w:rFonts w:ascii="Arial Narrow" w:hAnsi="Arial Narrow"/>
      <w:b/>
      <w:bCs/>
      <w:sz w:val="24"/>
      <w:szCs w:val="24"/>
    </w:rPr>
  </w:style>
  <w:style w:type="table" w:styleId="26">
    <w:name w:val="Table Columns 2"/>
    <w:basedOn w:val="a4"/>
    <w:uiPriority w:val="99"/>
    <w:rsid w:val="00FA6D77"/>
    <w:pPr>
      <w:widowControl w:val="0"/>
      <w:adjustRightInd w:val="0"/>
      <w:spacing w:line="360" w:lineRule="atLeast"/>
      <w:ind w:firstLine="567"/>
      <w:jc w:val="both"/>
      <w:textAlignment w:val="baseline"/>
    </w:pPr>
    <w:rPr>
      <w:b/>
      <w:bCs/>
      <w:sz w:val="20"/>
      <w:szCs w:val="20"/>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
    <w:name w:val="Table List 2"/>
    <w:basedOn w:val="a4"/>
    <w:uiPriority w:val="99"/>
    <w:rsid w:val="00FA6D77"/>
    <w:pPr>
      <w:widowControl w:val="0"/>
      <w:adjustRightInd w:val="0"/>
      <w:spacing w:line="360" w:lineRule="atLeast"/>
      <w:ind w:firstLine="567"/>
      <w:jc w:val="both"/>
      <w:textAlignment w:val="baseline"/>
    </w:pPr>
    <w:rPr>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affb">
    <w:name w:val="Table Contemporary"/>
    <w:basedOn w:val="a4"/>
    <w:uiPriority w:val="99"/>
    <w:rsid w:val="00FA6D77"/>
    <w:pPr>
      <w:widowControl w:val="0"/>
      <w:adjustRightInd w:val="0"/>
      <w:spacing w:line="360" w:lineRule="atLeast"/>
      <w:ind w:firstLine="567"/>
      <w:jc w:val="both"/>
      <w:textAlignment w:val="baseline"/>
    </w:pPr>
    <w:rPr>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10">
    <w:name w:val="Средний список 11"/>
    <w:uiPriority w:val="99"/>
    <w:rsid w:val="00F43090"/>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
    <w:name w:val="Средний список 1 - Акцент 11"/>
    <w:uiPriority w:val="99"/>
    <w:rsid w:val="00F43090"/>
    <w:rPr>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rFonts w:cs="Times New Roman"/>
        <w:b/>
        <w:bCs/>
        <w:color w:val="1F497D"/>
      </w:rPr>
      <w:tblPr/>
      <w:tcPr>
        <w:tcBorders>
          <w:top w:val="single" w:sz="8" w:space="0" w:color="4F81BD"/>
          <w:bottom w:val="single" w:sz="8" w:space="0" w:color="4F81BD"/>
        </w:tcBorders>
      </w:tcPr>
    </w:tblStylePr>
    <w:tblStylePr w:type="firstCol">
      <w:rPr>
        <w:rFonts w:cs="Times New Roman"/>
        <w:b/>
        <w:bCs/>
      </w:rPr>
    </w:tblStylePr>
    <w:tblStylePr w:type="lastCol">
      <w:rPr>
        <w:rFonts w:cs="Times New Roman"/>
        <w:b/>
        <w:bCs/>
      </w:rPr>
      <w:tblPr/>
      <w:tcPr>
        <w:tcBorders>
          <w:top w:val="single" w:sz="8" w:space="0" w:color="4F81BD"/>
          <w:bottom w:val="single" w:sz="8" w:space="0" w:color="4F81BD"/>
        </w:tcBorders>
      </w:tcPr>
    </w:tblStylePr>
    <w:tblStylePr w:type="band1Vert">
      <w:rPr>
        <w:rFonts w:cs="Times New Roman"/>
      </w:rPr>
      <w:tblPr/>
      <w:tcPr>
        <w:shd w:val="clear" w:color="auto" w:fill="D3DFEE"/>
      </w:tcPr>
    </w:tblStylePr>
    <w:tblStylePr w:type="band1Horz">
      <w:rPr>
        <w:rFonts w:cs="Times New Roman"/>
      </w:rPr>
      <w:tblPr/>
      <w:tcPr>
        <w:shd w:val="clear" w:color="auto" w:fill="D3DFEE"/>
      </w:tcPr>
    </w:tblStylePr>
  </w:style>
  <w:style w:type="table" w:styleId="27">
    <w:name w:val="Table Simple 2"/>
    <w:basedOn w:val="a4"/>
    <w:uiPriority w:val="99"/>
    <w:rsid w:val="0069729B"/>
    <w:pPr>
      <w:widowControl w:val="0"/>
      <w:adjustRightInd w:val="0"/>
      <w:spacing w:line="360" w:lineRule="atLeast"/>
      <w:ind w:firstLine="567"/>
      <w:jc w:val="both"/>
      <w:textAlignment w:val="baseline"/>
    </w:pPr>
    <w:rPr>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affc">
    <w:name w:val="Table Professional"/>
    <w:basedOn w:val="a4"/>
    <w:uiPriority w:val="99"/>
    <w:rsid w:val="004C48D3"/>
    <w:pPr>
      <w:widowControl w:val="0"/>
      <w:adjustRightInd w:val="0"/>
      <w:spacing w:before="120" w:after="120"/>
      <w:ind w:firstLine="567"/>
      <w:jc w:val="both"/>
      <w:textAlignment w:val="baseline"/>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styleId="a1">
    <w:name w:val="List Bullet"/>
    <w:basedOn w:val="afa"/>
    <w:link w:val="affd"/>
    <w:uiPriority w:val="99"/>
    <w:rsid w:val="00262801"/>
    <w:pPr>
      <w:numPr>
        <w:numId w:val="25"/>
      </w:numPr>
      <w:tabs>
        <w:tab w:val="num" w:pos="993"/>
      </w:tabs>
      <w:ind w:left="567" w:firstLine="0"/>
    </w:pPr>
    <w:rPr>
      <w:rFonts w:eastAsia="Times New Roman"/>
      <w:sz w:val="22"/>
    </w:rPr>
  </w:style>
  <w:style w:type="paragraph" w:styleId="20">
    <w:name w:val="List Bullet 2"/>
    <w:basedOn w:val="a1"/>
    <w:autoRedefine/>
    <w:uiPriority w:val="99"/>
    <w:rsid w:val="00825F91"/>
    <w:pPr>
      <w:numPr>
        <w:numId w:val="26"/>
      </w:numPr>
      <w:tabs>
        <w:tab w:val="num" w:pos="926"/>
      </w:tabs>
    </w:pPr>
  </w:style>
  <w:style w:type="paragraph" w:styleId="affe">
    <w:name w:val="table of figures"/>
    <w:aliases w:val="Перечень таблиц"/>
    <w:basedOn w:val="a2"/>
    <w:uiPriority w:val="99"/>
    <w:rsid w:val="00496AFF"/>
    <w:pPr>
      <w:spacing w:before="0" w:after="0"/>
      <w:ind w:firstLine="0"/>
    </w:pPr>
    <w:rPr>
      <w:rFonts w:ascii="Times New Roman" w:eastAsia="Times New Roman" w:hAnsi="Times New Roman"/>
      <w:i/>
      <w:iCs/>
      <w:sz w:val="20"/>
      <w:szCs w:val="20"/>
      <w:lang w:val="en-US"/>
    </w:rPr>
  </w:style>
  <w:style w:type="table" w:styleId="14">
    <w:name w:val="Table Classic 1"/>
    <w:basedOn w:val="a4"/>
    <w:uiPriority w:val="99"/>
    <w:rsid w:val="00AA4949"/>
    <w:pPr>
      <w:widowControl w:val="0"/>
      <w:adjustRightInd w:val="0"/>
      <w:spacing w:before="120" w:after="120"/>
      <w:ind w:firstLine="567"/>
      <w:jc w:val="both"/>
      <w:textAlignment w:val="baseline"/>
    </w:pPr>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5">
    <w:name w:val="Table Simple 1"/>
    <w:basedOn w:val="a4"/>
    <w:uiPriority w:val="99"/>
    <w:rsid w:val="00AA4949"/>
    <w:pPr>
      <w:widowControl w:val="0"/>
      <w:adjustRightInd w:val="0"/>
      <w:spacing w:before="120" w:after="120"/>
      <w:ind w:firstLine="567"/>
      <w:jc w:val="both"/>
      <w:textAlignment w:val="baseline"/>
    </w:pPr>
    <w:rPr>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8">
    <w:name w:val="Table Subtle 2"/>
    <w:basedOn w:val="a4"/>
    <w:uiPriority w:val="99"/>
    <w:rsid w:val="003072B4"/>
    <w:pPr>
      <w:widowControl w:val="0"/>
      <w:adjustRightInd w:val="0"/>
      <w:spacing w:before="120" w:after="120"/>
      <w:ind w:firstLine="567"/>
      <w:jc w:val="both"/>
      <w:textAlignment w:val="baseline"/>
    </w:pPr>
    <w:rPr>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0">
    <w:name w:val="Table Web 1"/>
    <w:basedOn w:val="a4"/>
    <w:uiPriority w:val="99"/>
    <w:rsid w:val="00AF65B4"/>
    <w:pPr>
      <w:widowControl w:val="0"/>
      <w:adjustRightInd w:val="0"/>
      <w:spacing w:before="120" w:after="120"/>
      <w:ind w:firstLine="567"/>
      <w:jc w:val="both"/>
      <w:textAlignment w:val="baseline"/>
    </w:pPr>
    <w:rPr>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0">
    <w:name w:val="Table Web 2"/>
    <w:basedOn w:val="a4"/>
    <w:uiPriority w:val="99"/>
    <w:rsid w:val="00AF65B4"/>
    <w:pPr>
      <w:widowControl w:val="0"/>
      <w:adjustRightInd w:val="0"/>
      <w:spacing w:before="120" w:after="120"/>
      <w:ind w:firstLine="567"/>
      <w:jc w:val="both"/>
      <w:textAlignment w:val="baseline"/>
    </w:pPr>
    <w:rPr>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
    <w:name w:val="Table Web 3"/>
    <w:basedOn w:val="a4"/>
    <w:uiPriority w:val="99"/>
    <w:rsid w:val="00AF65B4"/>
    <w:pPr>
      <w:widowControl w:val="0"/>
      <w:adjustRightInd w:val="0"/>
      <w:spacing w:before="120" w:after="120"/>
      <w:ind w:firstLine="567"/>
      <w:jc w:val="both"/>
      <w:textAlignment w:val="baseline"/>
    </w:pPr>
    <w:rPr>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afff">
    <w:name w:val="Table Elegant"/>
    <w:basedOn w:val="a4"/>
    <w:uiPriority w:val="99"/>
    <w:rsid w:val="00AF65B4"/>
    <w:pPr>
      <w:widowControl w:val="0"/>
      <w:adjustRightInd w:val="0"/>
      <w:spacing w:before="120" w:after="120"/>
      <w:ind w:firstLine="567"/>
      <w:jc w:val="both"/>
      <w:textAlignment w:val="baseline"/>
    </w:pPr>
    <w:rPr>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styleId="16">
    <w:name w:val="Table Subtle 1"/>
    <w:basedOn w:val="a4"/>
    <w:uiPriority w:val="99"/>
    <w:rsid w:val="00AF65B4"/>
    <w:pPr>
      <w:widowControl w:val="0"/>
      <w:adjustRightInd w:val="0"/>
      <w:spacing w:before="120" w:after="120"/>
      <w:ind w:firstLine="567"/>
      <w:jc w:val="both"/>
      <w:textAlignment w:val="baseline"/>
    </w:pPr>
    <w:rPr>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styleId="afff0">
    <w:name w:val="List Paragraph"/>
    <w:basedOn w:val="a2"/>
    <w:uiPriority w:val="99"/>
    <w:qFormat/>
    <w:rsid w:val="00DA2372"/>
    <w:pPr>
      <w:ind w:left="720"/>
      <w:contextualSpacing/>
    </w:pPr>
  </w:style>
  <w:style w:type="paragraph" w:styleId="17">
    <w:name w:val="toc 1"/>
    <w:basedOn w:val="a2"/>
    <w:next w:val="a2"/>
    <w:autoRedefine/>
    <w:uiPriority w:val="99"/>
    <w:rsid w:val="00E12C32"/>
    <w:pPr>
      <w:tabs>
        <w:tab w:val="left" w:pos="1100"/>
        <w:tab w:val="right" w:leader="dot" w:pos="9061"/>
      </w:tabs>
      <w:spacing w:after="0"/>
      <w:jc w:val="left"/>
    </w:pPr>
    <w:rPr>
      <w:rFonts w:ascii="Calibri" w:hAnsi="Calibri" w:cs="Calibri"/>
      <w:b/>
      <w:bCs/>
      <w:iCs/>
      <w:noProof/>
      <w:sz w:val="24"/>
      <w:szCs w:val="24"/>
    </w:rPr>
  </w:style>
  <w:style w:type="paragraph" w:styleId="29">
    <w:name w:val="toc 2"/>
    <w:basedOn w:val="a2"/>
    <w:next w:val="a2"/>
    <w:autoRedefine/>
    <w:uiPriority w:val="99"/>
    <w:rsid w:val="001B5D05"/>
    <w:pPr>
      <w:spacing w:after="0"/>
      <w:ind w:left="220"/>
      <w:jc w:val="left"/>
    </w:pPr>
    <w:rPr>
      <w:rFonts w:ascii="Calibri" w:hAnsi="Calibri" w:cs="Calibri"/>
      <w:b/>
      <w:bCs/>
    </w:rPr>
  </w:style>
  <w:style w:type="paragraph" w:styleId="36">
    <w:name w:val="toc 3"/>
    <w:basedOn w:val="a2"/>
    <w:next w:val="a2"/>
    <w:autoRedefine/>
    <w:uiPriority w:val="99"/>
    <w:rsid w:val="001B5D05"/>
    <w:pPr>
      <w:spacing w:before="0" w:after="0"/>
      <w:ind w:left="440"/>
      <w:jc w:val="left"/>
    </w:pPr>
    <w:rPr>
      <w:rFonts w:ascii="Calibri" w:hAnsi="Calibri" w:cs="Calibri"/>
      <w:sz w:val="20"/>
      <w:szCs w:val="20"/>
    </w:rPr>
  </w:style>
  <w:style w:type="character" w:styleId="afff1">
    <w:name w:val="Hyperlink"/>
    <w:basedOn w:val="a3"/>
    <w:uiPriority w:val="99"/>
    <w:rsid w:val="001B5D05"/>
    <w:rPr>
      <w:rFonts w:cs="Times New Roman"/>
      <w:color w:val="0000FF"/>
      <w:u w:val="single"/>
    </w:rPr>
  </w:style>
  <w:style w:type="character" w:styleId="afff2">
    <w:name w:val="FollowedHyperlink"/>
    <w:basedOn w:val="a3"/>
    <w:uiPriority w:val="99"/>
    <w:rsid w:val="007D7A64"/>
    <w:rPr>
      <w:rFonts w:cs="Times New Roman"/>
      <w:color w:val="800080"/>
      <w:u w:val="single"/>
    </w:rPr>
  </w:style>
  <w:style w:type="table" w:styleId="2a">
    <w:name w:val="Table Classic 2"/>
    <w:basedOn w:val="a4"/>
    <w:uiPriority w:val="99"/>
    <w:rsid w:val="00DE55A2"/>
    <w:pPr>
      <w:widowControl w:val="0"/>
      <w:adjustRightInd w:val="0"/>
      <w:spacing w:before="120" w:after="120"/>
      <w:ind w:firstLine="567"/>
      <w:jc w:val="both"/>
      <w:textAlignment w:val="baseline"/>
    </w:pPr>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18">
    <w:name w:val="Сетка таблицы1"/>
    <w:uiPriority w:val="99"/>
    <w:rsid w:val="005E4F4B"/>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0956">
    <w:name w:val="Стиль Основной текст + 11 пт Первая строка:  095 см Перед:  6 пт"/>
    <w:basedOn w:val="a2"/>
    <w:uiPriority w:val="99"/>
    <w:semiHidden/>
    <w:rsid w:val="005E4F4B"/>
    <w:pPr>
      <w:widowControl/>
      <w:adjustRightInd/>
      <w:spacing w:after="0" w:line="360" w:lineRule="auto"/>
      <w:ind w:firstLine="709"/>
      <w:textAlignment w:val="auto"/>
    </w:pPr>
    <w:rPr>
      <w:rFonts w:eastAsia="Times New Roman"/>
      <w:spacing w:val="0"/>
      <w:sz w:val="24"/>
      <w:szCs w:val="20"/>
      <w:lang w:eastAsia="ru-RU"/>
    </w:rPr>
  </w:style>
  <w:style w:type="table" w:customStyle="1" w:styleId="2b">
    <w:name w:val="Сетка таблицы2"/>
    <w:uiPriority w:val="99"/>
    <w:rsid w:val="005E4F4B"/>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d">
    <w:name w:val="Маркированный список Знак"/>
    <w:basedOn w:val="a3"/>
    <w:link w:val="a1"/>
    <w:uiPriority w:val="99"/>
    <w:locked/>
    <w:rsid w:val="005E4F4B"/>
    <w:rPr>
      <w:rFonts w:ascii="Arial" w:hAnsi="Arial"/>
      <w:spacing w:val="-5"/>
      <w:lang w:eastAsia="en-US"/>
    </w:rPr>
  </w:style>
  <w:style w:type="paragraph" w:styleId="HTML">
    <w:name w:val="HTML Preformatted"/>
    <w:basedOn w:val="a2"/>
    <w:link w:val="HTML0"/>
    <w:uiPriority w:val="99"/>
    <w:rsid w:val="005E4F4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spacing w:before="0" w:after="0"/>
      <w:ind w:firstLine="0"/>
      <w:jc w:val="left"/>
      <w:textAlignment w:val="auto"/>
    </w:pPr>
    <w:rPr>
      <w:rFonts w:ascii="Courier New" w:eastAsia="Times New Roman" w:hAnsi="Courier New" w:cs="Courier New"/>
      <w:spacing w:val="0"/>
      <w:sz w:val="20"/>
      <w:szCs w:val="20"/>
      <w:lang w:eastAsia="ru-RU"/>
    </w:rPr>
  </w:style>
  <w:style w:type="character" w:customStyle="1" w:styleId="HTML0">
    <w:name w:val="Стандартный HTML Знак"/>
    <w:basedOn w:val="a3"/>
    <w:link w:val="HTML"/>
    <w:uiPriority w:val="99"/>
    <w:locked/>
    <w:rsid w:val="005E4F4B"/>
    <w:rPr>
      <w:rFonts w:ascii="Courier New" w:hAnsi="Courier New" w:cs="Courier New"/>
    </w:rPr>
  </w:style>
  <w:style w:type="paragraph" w:styleId="afff3">
    <w:name w:val="Normal (Web)"/>
    <w:aliases w:val="Обычный (Web)"/>
    <w:basedOn w:val="a2"/>
    <w:uiPriority w:val="99"/>
    <w:rsid w:val="005E4F4B"/>
    <w:pPr>
      <w:widowControl/>
      <w:adjustRightInd/>
      <w:spacing w:before="100" w:beforeAutospacing="1" w:after="100" w:afterAutospacing="1"/>
      <w:ind w:firstLine="0"/>
      <w:jc w:val="left"/>
      <w:textAlignment w:val="auto"/>
    </w:pPr>
    <w:rPr>
      <w:rFonts w:ascii="Tahoma" w:eastAsia="Times New Roman" w:hAnsi="Tahoma" w:cs="Tahoma"/>
      <w:color w:val="636363"/>
      <w:spacing w:val="0"/>
      <w:sz w:val="17"/>
      <w:szCs w:val="17"/>
      <w:lang w:eastAsia="ru-RU"/>
    </w:rPr>
  </w:style>
  <w:style w:type="paragraph" w:styleId="afff4">
    <w:name w:val="Body Text Indent"/>
    <w:basedOn w:val="a2"/>
    <w:link w:val="afff5"/>
    <w:uiPriority w:val="99"/>
    <w:rsid w:val="005E4F4B"/>
    <w:pPr>
      <w:widowControl/>
      <w:adjustRightInd/>
      <w:spacing w:before="0" w:line="276" w:lineRule="auto"/>
      <w:ind w:left="283" w:firstLine="0"/>
      <w:jc w:val="left"/>
      <w:textAlignment w:val="auto"/>
    </w:pPr>
    <w:rPr>
      <w:rFonts w:ascii="Calibri" w:eastAsia="Times New Roman" w:hAnsi="Calibri"/>
      <w:spacing w:val="0"/>
    </w:rPr>
  </w:style>
  <w:style w:type="character" w:customStyle="1" w:styleId="afff5">
    <w:name w:val="Основной текст с отступом Знак"/>
    <w:basedOn w:val="a3"/>
    <w:link w:val="afff4"/>
    <w:uiPriority w:val="99"/>
    <w:locked/>
    <w:rsid w:val="005E4F4B"/>
    <w:rPr>
      <w:rFonts w:ascii="Calibri" w:eastAsia="Times New Roman" w:hAnsi="Calibri" w:cs="Times New Roman"/>
      <w:sz w:val="22"/>
      <w:szCs w:val="22"/>
      <w:lang w:eastAsia="en-US"/>
    </w:rPr>
  </w:style>
  <w:style w:type="table" w:styleId="82">
    <w:name w:val="Table Grid 8"/>
    <w:basedOn w:val="a4"/>
    <w:uiPriority w:val="99"/>
    <w:rsid w:val="005E4F4B"/>
    <w:pPr>
      <w:widowControl w:val="0"/>
      <w:adjustRightInd w:val="0"/>
      <w:spacing w:before="120" w:after="120"/>
      <w:ind w:firstLine="567"/>
      <w:jc w:val="both"/>
      <w:textAlignment w:val="baseline"/>
    </w:pPr>
    <w:rPr>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paragraph" w:customStyle="1" w:styleId="afff6">
    <w:name w:val="Подрисуночный текст"/>
    <w:basedOn w:val="a2"/>
    <w:next w:val="a2"/>
    <w:link w:val="afff7"/>
    <w:uiPriority w:val="99"/>
    <w:rsid w:val="005E4F4B"/>
    <w:pPr>
      <w:keepNext/>
      <w:widowControl/>
      <w:adjustRightInd/>
      <w:spacing w:line="360" w:lineRule="auto"/>
      <w:jc w:val="center"/>
      <w:textAlignment w:val="auto"/>
    </w:pPr>
    <w:rPr>
      <w:spacing w:val="0"/>
      <w:lang w:eastAsia="ru-RU"/>
    </w:rPr>
  </w:style>
  <w:style w:type="character" w:customStyle="1" w:styleId="afff7">
    <w:name w:val="Подрисуночный текст Знак"/>
    <w:basedOn w:val="a3"/>
    <w:link w:val="afff6"/>
    <w:uiPriority w:val="99"/>
    <w:locked/>
    <w:rsid w:val="005E4F4B"/>
    <w:rPr>
      <w:rFonts w:ascii="Arial" w:eastAsia="Microsoft YaHei" w:hAnsi="Arial" w:cs="Times New Roman"/>
      <w:sz w:val="22"/>
      <w:szCs w:val="22"/>
    </w:rPr>
  </w:style>
  <w:style w:type="paragraph" w:styleId="afff8">
    <w:name w:val="List Continue"/>
    <w:basedOn w:val="afa"/>
    <w:uiPriority w:val="99"/>
    <w:rsid w:val="005E4F4B"/>
  </w:style>
  <w:style w:type="paragraph" w:styleId="2c">
    <w:name w:val="List Continue 2"/>
    <w:basedOn w:val="afff8"/>
    <w:uiPriority w:val="99"/>
    <w:rsid w:val="005E4F4B"/>
    <w:pPr>
      <w:ind w:left="2160"/>
    </w:pPr>
  </w:style>
  <w:style w:type="paragraph" w:styleId="37">
    <w:name w:val="List Continue 3"/>
    <w:basedOn w:val="afff8"/>
    <w:uiPriority w:val="99"/>
    <w:rsid w:val="005E4F4B"/>
    <w:pPr>
      <w:ind w:left="2520"/>
    </w:pPr>
  </w:style>
  <w:style w:type="paragraph" w:styleId="47">
    <w:name w:val="List Continue 4"/>
    <w:basedOn w:val="afff8"/>
    <w:uiPriority w:val="99"/>
    <w:rsid w:val="005E4F4B"/>
    <w:pPr>
      <w:ind w:left="2880"/>
    </w:pPr>
  </w:style>
  <w:style w:type="paragraph" w:styleId="58">
    <w:name w:val="List Continue 5"/>
    <w:basedOn w:val="afff8"/>
    <w:uiPriority w:val="99"/>
    <w:rsid w:val="005E4F4B"/>
    <w:pPr>
      <w:ind w:left="3240"/>
    </w:pPr>
  </w:style>
  <w:style w:type="paragraph" w:styleId="2d">
    <w:name w:val="Body Text Indent 2"/>
    <w:aliases w:val="Знак Знак Знак Знак Знак,Знак Знак Знак Знак Знак Знак,Знак Знак Знак Знак Знак Знак Знак,Знак Знак Знак Знак,Знак Знак Знак Знак Знак Знак Знак Знак Знак Знак Знак Знак Знак Знак Знак Знак Знак"/>
    <w:basedOn w:val="a2"/>
    <w:link w:val="2e"/>
    <w:uiPriority w:val="99"/>
    <w:rsid w:val="005E4F4B"/>
    <w:pPr>
      <w:spacing w:before="0" w:line="480" w:lineRule="auto"/>
      <w:ind w:left="283" w:firstLine="0"/>
    </w:pPr>
    <w:rPr>
      <w:rFonts w:eastAsia="Times New Roman"/>
      <w:sz w:val="20"/>
      <w:szCs w:val="20"/>
      <w:lang w:val="en-US"/>
    </w:rPr>
  </w:style>
  <w:style w:type="character" w:customStyle="1" w:styleId="2e">
    <w:name w:val="Основной текст с отступом 2 Знак"/>
    <w:aliases w:val="Знак Знак Знак Знак Знак Знак1,Знак Знак Знак Знак Знак Знак Знак1,Знак Знак Знак Знак Знак Знак Знак Знак,Знак Знак Знак Знак Знак1"/>
    <w:basedOn w:val="a3"/>
    <w:link w:val="2d"/>
    <w:uiPriority w:val="99"/>
    <w:locked/>
    <w:rsid w:val="005E4F4B"/>
    <w:rPr>
      <w:rFonts w:ascii="Arial" w:hAnsi="Arial" w:cs="Times New Roman"/>
      <w:spacing w:val="-5"/>
      <w:lang w:val="en-US" w:eastAsia="en-US"/>
    </w:rPr>
  </w:style>
  <w:style w:type="paragraph" w:styleId="38">
    <w:name w:val="Body Text Indent 3"/>
    <w:basedOn w:val="a2"/>
    <w:link w:val="39"/>
    <w:uiPriority w:val="99"/>
    <w:rsid w:val="005E4F4B"/>
    <w:pPr>
      <w:spacing w:before="0" w:after="0" w:line="360" w:lineRule="auto"/>
      <w:ind w:firstLine="709"/>
    </w:pPr>
    <w:rPr>
      <w:rFonts w:ascii="Times New Roman" w:eastAsia="Times New Roman" w:hAnsi="Times New Roman"/>
      <w:color w:val="444444"/>
      <w:spacing w:val="0"/>
      <w:sz w:val="24"/>
      <w:szCs w:val="20"/>
      <w:lang w:eastAsia="ru-RU"/>
    </w:rPr>
  </w:style>
  <w:style w:type="character" w:customStyle="1" w:styleId="39">
    <w:name w:val="Основной текст с отступом 3 Знак"/>
    <w:basedOn w:val="a3"/>
    <w:link w:val="38"/>
    <w:uiPriority w:val="99"/>
    <w:locked/>
    <w:rsid w:val="005E4F4B"/>
    <w:rPr>
      <w:rFonts w:cs="Times New Roman"/>
      <w:color w:val="444444"/>
      <w:sz w:val="24"/>
    </w:rPr>
  </w:style>
  <w:style w:type="table" w:styleId="2f">
    <w:name w:val="Table Grid 2"/>
    <w:basedOn w:val="a4"/>
    <w:uiPriority w:val="99"/>
    <w:rsid w:val="00F01D4B"/>
    <w:pPr>
      <w:widowControl w:val="0"/>
      <w:adjustRightInd w:val="0"/>
      <w:spacing w:before="120" w:after="120"/>
      <w:ind w:firstLine="567"/>
      <w:jc w:val="both"/>
      <w:textAlignment w:val="baseline"/>
    </w:pPr>
    <w:rPr>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19">
    <w:name w:val="Table Grid 1"/>
    <w:basedOn w:val="a4"/>
    <w:uiPriority w:val="99"/>
    <w:rsid w:val="00F01D4B"/>
    <w:pPr>
      <w:widowControl w:val="0"/>
      <w:adjustRightInd w:val="0"/>
      <w:spacing w:before="120" w:after="120"/>
      <w:ind w:firstLine="567"/>
      <w:jc w:val="both"/>
      <w:textAlignment w:val="baseline"/>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paragraph" w:styleId="3a">
    <w:name w:val="Body Text 3"/>
    <w:basedOn w:val="a2"/>
    <w:link w:val="3b"/>
    <w:uiPriority w:val="99"/>
    <w:rsid w:val="007D5ADC"/>
    <w:pPr>
      <w:widowControl/>
      <w:adjustRightInd/>
      <w:spacing w:before="0"/>
      <w:ind w:firstLine="0"/>
      <w:jc w:val="left"/>
      <w:textAlignment w:val="auto"/>
    </w:pPr>
    <w:rPr>
      <w:rFonts w:ascii="Times New Roman" w:eastAsia="Times New Roman" w:hAnsi="Times New Roman"/>
      <w:spacing w:val="0"/>
      <w:sz w:val="16"/>
      <w:szCs w:val="16"/>
      <w:lang w:eastAsia="ru-RU"/>
    </w:rPr>
  </w:style>
  <w:style w:type="character" w:customStyle="1" w:styleId="3b">
    <w:name w:val="Основной текст 3 Знак"/>
    <w:basedOn w:val="a3"/>
    <w:link w:val="3a"/>
    <w:uiPriority w:val="99"/>
    <w:locked/>
    <w:rsid w:val="007D5ADC"/>
    <w:rPr>
      <w:rFonts w:cs="Times New Roman"/>
      <w:sz w:val="16"/>
      <w:szCs w:val="16"/>
    </w:rPr>
  </w:style>
  <w:style w:type="paragraph" w:customStyle="1" w:styleId="afff9">
    <w:name w:val="Подпись рисунков/таблиц"/>
    <w:basedOn w:val="aff8"/>
    <w:uiPriority w:val="99"/>
    <w:rsid w:val="00D50FBA"/>
    <w:pPr>
      <w:keepNext/>
      <w:widowControl/>
      <w:adjustRightInd/>
      <w:spacing w:after="0" w:line="360" w:lineRule="auto"/>
      <w:ind w:firstLine="426"/>
      <w:jc w:val="center"/>
      <w:textAlignment w:val="auto"/>
    </w:pPr>
    <w:rPr>
      <w:rFonts w:ascii="Times New Roman" w:eastAsia="Times New Roman" w:hAnsi="Times New Roman"/>
      <w:b w:val="0"/>
      <w:spacing w:val="0"/>
      <w:sz w:val="20"/>
      <w:lang w:eastAsia="ru-RU"/>
    </w:rPr>
  </w:style>
  <w:style w:type="paragraph" w:customStyle="1" w:styleId="10">
    <w:name w:val="Маркированный_1"/>
    <w:basedOn w:val="a2"/>
    <w:link w:val="1a"/>
    <w:uiPriority w:val="99"/>
    <w:rsid w:val="00640466"/>
    <w:pPr>
      <w:widowControl/>
      <w:numPr>
        <w:ilvl w:val="1"/>
        <w:numId w:val="27"/>
      </w:numPr>
      <w:tabs>
        <w:tab w:val="left" w:pos="900"/>
      </w:tabs>
      <w:adjustRightInd/>
      <w:spacing w:before="0" w:after="0" w:line="360" w:lineRule="auto"/>
      <w:ind w:left="0" w:firstLine="720"/>
      <w:textAlignment w:val="auto"/>
    </w:pPr>
    <w:rPr>
      <w:rFonts w:ascii="Times New Roman" w:eastAsia="Times New Roman" w:hAnsi="Times New Roman"/>
      <w:spacing w:val="0"/>
      <w:sz w:val="24"/>
      <w:szCs w:val="24"/>
      <w:lang w:eastAsia="ru-RU"/>
    </w:rPr>
  </w:style>
  <w:style w:type="character" w:customStyle="1" w:styleId="1a">
    <w:name w:val="Маркированный_1 Знак"/>
    <w:basedOn w:val="a3"/>
    <w:link w:val="10"/>
    <w:uiPriority w:val="99"/>
    <w:locked/>
    <w:rsid w:val="00640466"/>
    <w:rPr>
      <w:sz w:val="24"/>
      <w:szCs w:val="24"/>
    </w:rPr>
  </w:style>
  <w:style w:type="paragraph" w:styleId="afffa">
    <w:name w:val="Body Text"/>
    <w:aliases w:val="TabelTekst,text,Body Text2,Char,Body Text2 Char Char Char Char Char Char Char Char Char,Main text,Body Text Char2 Char,Body Text Char1 Char Char,Body Text Char Char Char Char,TabelTekst Char Char Char Char"/>
    <w:basedOn w:val="a2"/>
    <w:link w:val="afffb"/>
    <w:uiPriority w:val="99"/>
    <w:rsid w:val="00C700BB"/>
  </w:style>
  <w:style w:type="character" w:customStyle="1" w:styleId="afffb">
    <w:name w:val="Основной текст Знак"/>
    <w:aliases w:val="TabelTekst Знак,text Знак,Body Text2 Знак,Char Знак,Body Text2 Char Char Char Char Char Char Char Char Char Знак,Main text Знак,Body Text Char2 Char Знак,Body Text Char1 Char Char Знак,Body Text Char Char Char Char Знак"/>
    <w:basedOn w:val="a3"/>
    <w:link w:val="afffa"/>
    <w:uiPriority w:val="99"/>
    <w:locked/>
    <w:rsid w:val="00C700BB"/>
    <w:rPr>
      <w:rFonts w:ascii="Arial" w:eastAsia="Microsoft YaHei" w:hAnsi="Arial" w:cs="Times New Roman"/>
      <w:spacing w:val="-5"/>
      <w:sz w:val="22"/>
      <w:szCs w:val="22"/>
      <w:lang w:eastAsia="en-US"/>
    </w:rPr>
  </w:style>
  <w:style w:type="paragraph" w:styleId="afffc">
    <w:name w:val="annotation subject"/>
    <w:basedOn w:val="ac"/>
    <w:next w:val="ac"/>
    <w:link w:val="afffd"/>
    <w:uiPriority w:val="99"/>
    <w:rsid w:val="0074589A"/>
    <w:rPr>
      <w:b/>
      <w:bCs/>
      <w:sz w:val="20"/>
      <w:szCs w:val="20"/>
    </w:rPr>
  </w:style>
  <w:style w:type="character" w:customStyle="1" w:styleId="afffd">
    <w:name w:val="Тема примечания Знак"/>
    <w:basedOn w:val="ad"/>
    <w:link w:val="afffc"/>
    <w:uiPriority w:val="99"/>
    <w:locked/>
    <w:rsid w:val="0074589A"/>
    <w:rPr>
      <w:rFonts w:eastAsia="Microsoft YaHei"/>
      <w:b/>
      <w:bCs/>
      <w:lang w:eastAsia="en-US"/>
    </w:rPr>
  </w:style>
  <w:style w:type="paragraph" w:customStyle="1" w:styleId="BodyTextKeep">
    <w:name w:val="Body Text Keep"/>
    <w:basedOn w:val="a2"/>
    <w:link w:val="BodyTextKeepChar"/>
    <w:uiPriority w:val="99"/>
    <w:rsid w:val="003C2FEC"/>
    <w:pPr>
      <w:widowControl/>
      <w:spacing w:line="360" w:lineRule="atLeast"/>
    </w:pPr>
    <w:rPr>
      <w:rFonts w:eastAsia="Times New Roman"/>
      <w:kern w:val="28"/>
    </w:rPr>
  </w:style>
  <w:style w:type="character" w:customStyle="1" w:styleId="BodyTextKeepChar">
    <w:name w:val="Body Text Keep Char"/>
    <w:link w:val="BodyTextKeep"/>
    <w:uiPriority w:val="99"/>
    <w:locked/>
    <w:rsid w:val="003C2FEC"/>
    <w:rPr>
      <w:rFonts w:ascii="Arial" w:hAnsi="Arial"/>
      <w:spacing w:val="-5"/>
      <w:kern w:val="28"/>
      <w:sz w:val="22"/>
      <w:lang w:eastAsia="en-US"/>
    </w:rPr>
  </w:style>
  <w:style w:type="paragraph" w:customStyle="1" w:styleId="font5">
    <w:name w:val="font5"/>
    <w:basedOn w:val="a2"/>
    <w:uiPriority w:val="99"/>
    <w:rsid w:val="00161859"/>
    <w:pPr>
      <w:widowControl/>
      <w:adjustRightInd/>
      <w:spacing w:before="100" w:beforeAutospacing="1" w:after="100" w:afterAutospacing="1"/>
      <w:ind w:firstLine="0"/>
      <w:jc w:val="left"/>
      <w:textAlignment w:val="auto"/>
    </w:pPr>
    <w:rPr>
      <w:rFonts w:ascii="Tahoma" w:eastAsia="Times New Roman" w:hAnsi="Tahoma" w:cs="Tahoma"/>
      <w:color w:val="000000"/>
      <w:spacing w:val="0"/>
      <w:sz w:val="16"/>
      <w:szCs w:val="16"/>
      <w:lang w:eastAsia="ru-RU"/>
    </w:rPr>
  </w:style>
  <w:style w:type="paragraph" w:customStyle="1" w:styleId="font6">
    <w:name w:val="font6"/>
    <w:basedOn w:val="a2"/>
    <w:uiPriority w:val="99"/>
    <w:rsid w:val="00161859"/>
    <w:pPr>
      <w:widowControl/>
      <w:adjustRightInd/>
      <w:spacing w:before="100" w:beforeAutospacing="1" w:after="100" w:afterAutospacing="1"/>
      <w:ind w:firstLine="0"/>
      <w:jc w:val="left"/>
      <w:textAlignment w:val="auto"/>
    </w:pPr>
    <w:rPr>
      <w:rFonts w:ascii="Tahoma" w:eastAsia="Times New Roman" w:hAnsi="Tahoma" w:cs="Tahoma"/>
      <w:b/>
      <w:bCs/>
      <w:color w:val="000000"/>
      <w:spacing w:val="0"/>
      <w:sz w:val="16"/>
      <w:szCs w:val="16"/>
      <w:lang w:eastAsia="ru-RU"/>
    </w:rPr>
  </w:style>
  <w:style w:type="paragraph" w:customStyle="1" w:styleId="xl108">
    <w:name w:val="xl108"/>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spacing w:val="0"/>
      <w:sz w:val="24"/>
      <w:szCs w:val="24"/>
      <w:lang w:eastAsia="ru-RU"/>
    </w:rPr>
  </w:style>
  <w:style w:type="paragraph" w:customStyle="1" w:styleId="xl109">
    <w:name w:val="xl109"/>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spacing w:val="0"/>
      <w:sz w:val="24"/>
      <w:szCs w:val="24"/>
      <w:lang w:eastAsia="ru-RU"/>
    </w:rPr>
  </w:style>
  <w:style w:type="paragraph" w:customStyle="1" w:styleId="xl110">
    <w:name w:val="xl110"/>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spacing w:val="0"/>
      <w:sz w:val="24"/>
      <w:szCs w:val="24"/>
      <w:lang w:eastAsia="ru-RU"/>
    </w:rPr>
  </w:style>
  <w:style w:type="paragraph" w:customStyle="1" w:styleId="xl111">
    <w:name w:val="xl111"/>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spacing w:val="0"/>
      <w:sz w:val="24"/>
      <w:szCs w:val="24"/>
      <w:lang w:eastAsia="ru-RU"/>
    </w:rPr>
  </w:style>
  <w:style w:type="paragraph" w:customStyle="1" w:styleId="xl112">
    <w:name w:val="xl112"/>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13">
    <w:name w:val="xl113"/>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spacing w:val="0"/>
      <w:sz w:val="24"/>
      <w:szCs w:val="24"/>
      <w:lang w:eastAsia="ru-RU"/>
    </w:rPr>
  </w:style>
  <w:style w:type="paragraph" w:customStyle="1" w:styleId="xl114">
    <w:name w:val="xl114"/>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15">
    <w:name w:val="xl115"/>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Times New Roman CYR" w:eastAsia="Times New Roman" w:hAnsi="Times New Roman CYR" w:cs="Times New Roman CYR"/>
      <w:b/>
      <w:bCs/>
      <w:spacing w:val="0"/>
      <w:sz w:val="24"/>
      <w:szCs w:val="24"/>
      <w:lang w:eastAsia="ru-RU"/>
    </w:rPr>
  </w:style>
  <w:style w:type="paragraph" w:customStyle="1" w:styleId="xl116">
    <w:name w:val="xl116"/>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Times New Roman CYR" w:eastAsia="Times New Roman" w:hAnsi="Times New Roman CYR" w:cs="Times New Roman CYR"/>
      <w:spacing w:val="0"/>
      <w:sz w:val="24"/>
      <w:szCs w:val="24"/>
      <w:lang w:eastAsia="ru-RU"/>
    </w:rPr>
  </w:style>
  <w:style w:type="paragraph" w:customStyle="1" w:styleId="xl117">
    <w:name w:val="xl117"/>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Times New Roman CYR" w:eastAsia="Times New Roman" w:hAnsi="Times New Roman CYR" w:cs="Times New Roman CYR"/>
      <w:spacing w:val="0"/>
      <w:sz w:val="24"/>
      <w:szCs w:val="24"/>
      <w:lang w:eastAsia="ru-RU"/>
    </w:rPr>
  </w:style>
  <w:style w:type="paragraph" w:customStyle="1" w:styleId="xl118">
    <w:name w:val="xl118"/>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19">
    <w:name w:val="xl119"/>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20">
    <w:name w:val="xl120"/>
    <w:basedOn w:val="a2"/>
    <w:uiPriority w:val="99"/>
    <w:rsid w:val="00161859"/>
    <w:pPr>
      <w:widowControl/>
      <w:adjustRightInd/>
      <w:spacing w:before="100" w:beforeAutospacing="1" w:after="100" w:afterAutospacing="1"/>
      <w:ind w:firstLine="0"/>
      <w:jc w:val="center"/>
      <w:textAlignment w:val="auto"/>
    </w:pPr>
    <w:rPr>
      <w:rFonts w:ascii="Times New Roman CYR" w:eastAsia="Times New Roman" w:hAnsi="Times New Roman CYR" w:cs="Times New Roman CYR"/>
      <w:spacing w:val="0"/>
      <w:sz w:val="24"/>
      <w:szCs w:val="24"/>
      <w:lang w:eastAsia="ru-RU"/>
    </w:rPr>
  </w:style>
  <w:style w:type="paragraph" w:customStyle="1" w:styleId="xl121">
    <w:name w:val="xl121"/>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ascii="Times New Roman CYR" w:eastAsia="Times New Roman" w:hAnsi="Times New Roman CYR" w:cs="Times New Roman CYR"/>
      <w:spacing w:val="0"/>
      <w:sz w:val="24"/>
      <w:szCs w:val="24"/>
      <w:lang w:eastAsia="ru-RU"/>
    </w:rPr>
  </w:style>
  <w:style w:type="paragraph" w:customStyle="1" w:styleId="xl122">
    <w:name w:val="xl122"/>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ascii="Times New Roman CYR" w:eastAsia="Times New Roman" w:hAnsi="Times New Roman CYR" w:cs="Times New Roman CYR"/>
      <w:spacing w:val="0"/>
      <w:sz w:val="24"/>
      <w:szCs w:val="24"/>
      <w:lang w:eastAsia="ru-RU"/>
    </w:rPr>
  </w:style>
  <w:style w:type="paragraph" w:customStyle="1" w:styleId="xl123">
    <w:name w:val="xl123"/>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w:eastAsia="Times New Roman" w:hAnsi="Times New Roman"/>
      <w:spacing w:val="0"/>
      <w:sz w:val="24"/>
      <w:szCs w:val="24"/>
      <w:lang w:eastAsia="ru-RU"/>
    </w:rPr>
  </w:style>
  <w:style w:type="paragraph" w:customStyle="1" w:styleId="xl124">
    <w:name w:val="xl124"/>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ascii="Times New Roman" w:eastAsia="Times New Roman" w:hAnsi="Times New Roman"/>
      <w:spacing w:val="0"/>
      <w:sz w:val="24"/>
      <w:szCs w:val="24"/>
      <w:lang w:eastAsia="ru-RU"/>
    </w:rPr>
  </w:style>
  <w:style w:type="paragraph" w:customStyle="1" w:styleId="xl125">
    <w:name w:val="xl125"/>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spacing w:val="0"/>
      <w:sz w:val="24"/>
      <w:szCs w:val="24"/>
      <w:lang w:eastAsia="ru-RU"/>
    </w:rPr>
  </w:style>
  <w:style w:type="paragraph" w:customStyle="1" w:styleId="xl126">
    <w:name w:val="xl126"/>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ascii="Times New Roman CYR" w:eastAsia="Times New Roman" w:hAnsi="Times New Roman CYR" w:cs="Times New Roman CYR"/>
      <w:spacing w:val="0"/>
      <w:sz w:val="16"/>
      <w:szCs w:val="16"/>
      <w:lang w:eastAsia="ru-RU"/>
    </w:rPr>
  </w:style>
  <w:style w:type="paragraph" w:customStyle="1" w:styleId="xl127">
    <w:name w:val="xl127"/>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ascii="Times New Roman CYR" w:eastAsia="Times New Roman" w:hAnsi="Times New Roman CYR" w:cs="Times New Roman CYR"/>
      <w:spacing w:val="0"/>
      <w:sz w:val="16"/>
      <w:szCs w:val="16"/>
      <w:lang w:eastAsia="ru-RU"/>
    </w:rPr>
  </w:style>
  <w:style w:type="paragraph" w:customStyle="1" w:styleId="xl128">
    <w:name w:val="xl128"/>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spacing w:val="0"/>
      <w:sz w:val="16"/>
      <w:szCs w:val="16"/>
      <w:lang w:eastAsia="ru-RU"/>
    </w:rPr>
  </w:style>
  <w:style w:type="paragraph" w:customStyle="1" w:styleId="xl129">
    <w:name w:val="xl129"/>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ascii="Times New Roman" w:eastAsia="Times New Roman" w:hAnsi="Times New Roman"/>
      <w:spacing w:val="0"/>
      <w:sz w:val="16"/>
      <w:szCs w:val="16"/>
      <w:lang w:eastAsia="ru-RU"/>
    </w:rPr>
  </w:style>
  <w:style w:type="paragraph" w:customStyle="1" w:styleId="xl130">
    <w:name w:val="xl130"/>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spacing w:val="0"/>
      <w:sz w:val="16"/>
      <w:szCs w:val="16"/>
      <w:lang w:eastAsia="ru-RU"/>
    </w:rPr>
  </w:style>
  <w:style w:type="paragraph" w:customStyle="1" w:styleId="xl131">
    <w:name w:val="xl131"/>
    <w:basedOn w:val="a2"/>
    <w:uiPriority w:val="99"/>
    <w:rsid w:val="00161859"/>
    <w:pPr>
      <w:widowControl/>
      <w:adjustRightInd/>
      <w:spacing w:before="100" w:beforeAutospacing="1" w:after="100" w:afterAutospacing="1"/>
      <w:ind w:firstLine="0"/>
      <w:jc w:val="center"/>
      <w:textAlignment w:val="auto"/>
    </w:pPr>
    <w:rPr>
      <w:rFonts w:ascii="Times New Roman CYR" w:eastAsia="Times New Roman" w:hAnsi="Times New Roman CYR" w:cs="Times New Roman CYR"/>
      <w:spacing w:val="0"/>
      <w:sz w:val="16"/>
      <w:szCs w:val="16"/>
      <w:lang w:eastAsia="ru-RU"/>
    </w:rPr>
  </w:style>
  <w:style w:type="paragraph" w:customStyle="1" w:styleId="xl132">
    <w:name w:val="xl132"/>
    <w:basedOn w:val="a2"/>
    <w:uiPriority w:val="99"/>
    <w:rsid w:val="00161859"/>
    <w:pPr>
      <w:widowControl/>
      <w:pBdr>
        <w:top w:val="single" w:sz="4" w:space="0" w:color="auto"/>
        <w:bottom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33">
    <w:name w:val="xl133"/>
    <w:basedOn w:val="a2"/>
    <w:uiPriority w:val="99"/>
    <w:rsid w:val="00161859"/>
    <w:pPr>
      <w:widowControl/>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34">
    <w:name w:val="xl134"/>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ascii="Times New Roman CYR" w:eastAsia="Times New Roman" w:hAnsi="Times New Roman CYR" w:cs="Times New Roman CYR"/>
      <w:color w:val="FFFFFF"/>
      <w:spacing w:val="0"/>
      <w:sz w:val="24"/>
      <w:szCs w:val="24"/>
      <w:lang w:eastAsia="ru-RU"/>
    </w:rPr>
  </w:style>
  <w:style w:type="paragraph" w:customStyle="1" w:styleId="xl135">
    <w:name w:val="xl135"/>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color w:val="FFFFFF"/>
      <w:spacing w:val="0"/>
      <w:sz w:val="24"/>
      <w:szCs w:val="24"/>
      <w:lang w:eastAsia="ru-RU"/>
    </w:rPr>
  </w:style>
  <w:style w:type="paragraph" w:customStyle="1" w:styleId="xl136">
    <w:name w:val="xl136"/>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color w:val="FFFFFF"/>
      <w:spacing w:val="0"/>
      <w:sz w:val="24"/>
      <w:szCs w:val="24"/>
      <w:lang w:eastAsia="ru-RU"/>
    </w:rPr>
  </w:style>
  <w:style w:type="paragraph" w:customStyle="1" w:styleId="xl137">
    <w:name w:val="xl137"/>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color w:val="FFFFFF"/>
      <w:spacing w:val="0"/>
      <w:sz w:val="24"/>
      <w:szCs w:val="24"/>
      <w:lang w:eastAsia="ru-RU"/>
    </w:rPr>
  </w:style>
  <w:style w:type="paragraph" w:customStyle="1" w:styleId="xl138">
    <w:name w:val="xl138"/>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color w:val="FFFFFF"/>
      <w:spacing w:val="0"/>
      <w:sz w:val="24"/>
      <w:szCs w:val="24"/>
      <w:lang w:eastAsia="ru-RU"/>
    </w:rPr>
  </w:style>
  <w:style w:type="paragraph" w:customStyle="1" w:styleId="xl139">
    <w:name w:val="xl139"/>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40">
    <w:name w:val="xl140"/>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41">
    <w:name w:val="xl141"/>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42">
    <w:name w:val="xl142"/>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43">
    <w:name w:val="xl143"/>
    <w:basedOn w:val="a2"/>
    <w:uiPriority w:val="99"/>
    <w:rsid w:val="00161859"/>
    <w:pPr>
      <w:widowControl/>
      <w:adjustRightInd/>
      <w:spacing w:before="100" w:beforeAutospacing="1" w:after="100" w:afterAutospacing="1"/>
      <w:ind w:firstLine="0"/>
      <w:jc w:val="center"/>
      <w:textAlignment w:val="auto"/>
    </w:pPr>
    <w:rPr>
      <w:rFonts w:ascii="Times New Roman CYR" w:eastAsia="Times New Roman" w:hAnsi="Times New Roman CYR" w:cs="Times New Roman CYR"/>
      <w:spacing w:val="0"/>
      <w:sz w:val="24"/>
      <w:szCs w:val="24"/>
      <w:lang w:eastAsia="ru-RU"/>
    </w:rPr>
  </w:style>
  <w:style w:type="paragraph" w:customStyle="1" w:styleId="xl144">
    <w:name w:val="xl144"/>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spacing w:val="0"/>
      <w:sz w:val="24"/>
      <w:szCs w:val="24"/>
      <w:lang w:eastAsia="ru-RU"/>
    </w:rPr>
  </w:style>
  <w:style w:type="paragraph" w:customStyle="1" w:styleId="xl145">
    <w:name w:val="xl145"/>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46">
    <w:name w:val="xl146"/>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47">
    <w:name w:val="xl147"/>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spacing w:val="0"/>
      <w:sz w:val="24"/>
      <w:szCs w:val="24"/>
      <w:lang w:eastAsia="ru-RU"/>
    </w:rPr>
  </w:style>
  <w:style w:type="paragraph" w:customStyle="1" w:styleId="xl148">
    <w:name w:val="xl148"/>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spacing w:val="0"/>
      <w:sz w:val="24"/>
      <w:szCs w:val="24"/>
      <w:lang w:eastAsia="ru-RU"/>
    </w:rPr>
  </w:style>
  <w:style w:type="paragraph" w:customStyle="1" w:styleId="xl149">
    <w:name w:val="xl149"/>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ascii="Times New Roman CYR" w:eastAsia="Times New Roman" w:hAnsi="Times New Roman CYR" w:cs="Times New Roman CYR"/>
      <w:b/>
      <w:bCs/>
      <w:spacing w:val="0"/>
      <w:sz w:val="24"/>
      <w:szCs w:val="24"/>
      <w:lang w:eastAsia="ru-RU"/>
    </w:rPr>
  </w:style>
  <w:style w:type="paragraph" w:customStyle="1" w:styleId="xl150">
    <w:name w:val="xl150"/>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51">
    <w:name w:val="xl151"/>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ascii="Times New Roman CYR" w:eastAsia="Times New Roman" w:hAnsi="Times New Roman CYR" w:cs="Times New Roman CYR"/>
      <w:spacing w:val="0"/>
      <w:sz w:val="24"/>
      <w:szCs w:val="24"/>
      <w:lang w:eastAsia="ru-RU"/>
    </w:rPr>
  </w:style>
  <w:style w:type="paragraph" w:customStyle="1" w:styleId="xl152">
    <w:name w:val="xl152"/>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spacing w:val="0"/>
      <w:sz w:val="24"/>
      <w:szCs w:val="24"/>
      <w:lang w:eastAsia="ru-RU"/>
    </w:rPr>
  </w:style>
  <w:style w:type="paragraph" w:customStyle="1" w:styleId="xl153">
    <w:name w:val="xl153"/>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54">
    <w:name w:val="xl154"/>
    <w:basedOn w:val="a2"/>
    <w:uiPriority w:val="99"/>
    <w:rsid w:val="00161859"/>
    <w:pPr>
      <w:widowControl/>
      <w:pBdr>
        <w:top w:val="single" w:sz="4" w:space="0" w:color="auto"/>
        <w:left w:val="single" w:sz="4" w:space="0" w:color="auto"/>
        <w:bottom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55">
    <w:name w:val="xl155"/>
    <w:basedOn w:val="a2"/>
    <w:uiPriority w:val="99"/>
    <w:rsid w:val="00161859"/>
    <w:pPr>
      <w:widowControl/>
      <w:pBdr>
        <w:top w:val="single" w:sz="4" w:space="0" w:color="auto"/>
        <w:bottom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56">
    <w:name w:val="xl156"/>
    <w:basedOn w:val="a2"/>
    <w:uiPriority w:val="99"/>
    <w:rsid w:val="00161859"/>
    <w:pPr>
      <w:widowControl/>
      <w:pBdr>
        <w:top w:val="single" w:sz="4" w:space="0" w:color="auto"/>
        <w:bottom w:val="single" w:sz="4" w:space="0" w:color="auto"/>
      </w:pBdr>
      <w:adjustRightInd/>
      <w:spacing w:before="100" w:beforeAutospacing="1" w:after="100" w:afterAutospacing="1"/>
      <w:ind w:firstLine="0"/>
      <w:jc w:val="center"/>
      <w:textAlignment w:val="center"/>
    </w:pPr>
    <w:rPr>
      <w:rFonts w:ascii="Times New Roman CYR" w:eastAsia="Times New Roman" w:hAnsi="Times New Roman CYR" w:cs="Times New Roman CYR"/>
      <w:spacing w:val="0"/>
      <w:sz w:val="24"/>
      <w:szCs w:val="24"/>
      <w:lang w:eastAsia="ru-RU"/>
    </w:rPr>
  </w:style>
  <w:style w:type="paragraph" w:customStyle="1" w:styleId="xl157">
    <w:name w:val="xl157"/>
    <w:basedOn w:val="a2"/>
    <w:uiPriority w:val="99"/>
    <w:rsid w:val="00161859"/>
    <w:pPr>
      <w:widowControl/>
      <w:pBdr>
        <w:top w:val="single" w:sz="4" w:space="0" w:color="auto"/>
        <w:bottom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spacing w:val="0"/>
      <w:sz w:val="24"/>
      <w:szCs w:val="24"/>
      <w:lang w:eastAsia="ru-RU"/>
    </w:rPr>
  </w:style>
  <w:style w:type="paragraph" w:customStyle="1" w:styleId="xl158">
    <w:name w:val="xl158"/>
    <w:basedOn w:val="a2"/>
    <w:uiPriority w:val="99"/>
    <w:rsid w:val="00161859"/>
    <w:pPr>
      <w:widowControl/>
      <w:pBdr>
        <w:top w:val="single" w:sz="4" w:space="0" w:color="auto"/>
        <w:bottom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59">
    <w:name w:val="xl159"/>
    <w:basedOn w:val="a2"/>
    <w:uiPriority w:val="99"/>
    <w:rsid w:val="00161859"/>
    <w:pPr>
      <w:widowControl/>
      <w:pBdr>
        <w:top w:val="single" w:sz="4" w:space="0" w:color="auto"/>
        <w:bottom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spacing w:val="0"/>
      <w:sz w:val="24"/>
      <w:szCs w:val="24"/>
      <w:lang w:eastAsia="ru-RU"/>
    </w:rPr>
  </w:style>
  <w:style w:type="paragraph" w:customStyle="1" w:styleId="xl160">
    <w:name w:val="xl160"/>
    <w:basedOn w:val="a2"/>
    <w:uiPriority w:val="99"/>
    <w:rsid w:val="00161859"/>
    <w:pPr>
      <w:widowControl/>
      <w:pBdr>
        <w:top w:val="single" w:sz="4" w:space="0" w:color="auto"/>
        <w:bottom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spacing w:val="0"/>
      <w:sz w:val="24"/>
      <w:szCs w:val="24"/>
      <w:lang w:eastAsia="ru-RU"/>
    </w:rPr>
  </w:style>
  <w:style w:type="paragraph" w:customStyle="1" w:styleId="xl161">
    <w:name w:val="xl161"/>
    <w:basedOn w:val="a2"/>
    <w:uiPriority w:val="99"/>
    <w:rsid w:val="00161859"/>
    <w:pPr>
      <w:widowControl/>
      <w:pBdr>
        <w:top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62">
    <w:name w:val="xl162"/>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ascii="Times New Roman CYR" w:eastAsia="Times New Roman" w:hAnsi="Times New Roman CYR" w:cs="Times New Roman CYR"/>
      <w:b/>
      <w:bCs/>
      <w:spacing w:val="0"/>
      <w:sz w:val="24"/>
      <w:szCs w:val="24"/>
      <w:lang w:eastAsia="ru-RU"/>
    </w:rPr>
  </w:style>
  <w:style w:type="paragraph" w:customStyle="1" w:styleId="xl163">
    <w:name w:val="xl163"/>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64">
    <w:name w:val="xl164"/>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color w:val="FFFFFF"/>
      <w:spacing w:val="0"/>
      <w:sz w:val="24"/>
      <w:szCs w:val="24"/>
      <w:lang w:eastAsia="ru-RU"/>
    </w:rPr>
  </w:style>
  <w:style w:type="paragraph" w:customStyle="1" w:styleId="xl165">
    <w:name w:val="xl165"/>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color w:val="FF0000"/>
      <w:spacing w:val="0"/>
      <w:sz w:val="24"/>
      <w:szCs w:val="24"/>
      <w:lang w:eastAsia="ru-RU"/>
    </w:rPr>
  </w:style>
  <w:style w:type="paragraph" w:customStyle="1" w:styleId="xl166">
    <w:name w:val="xl166"/>
    <w:basedOn w:val="a2"/>
    <w:uiPriority w:val="99"/>
    <w:rsid w:val="00161859"/>
    <w:pPr>
      <w:widowControl/>
      <w:pBdr>
        <w:top w:val="single" w:sz="4" w:space="0" w:color="auto"/>
        <w:left w:val="single" w:sz="8" w:space="0" w:color="auto"/>
        <w:bottom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67">
    <w:name w:val="xl167"/>
    <w:basedOn w:val="a2"/>
    <w:uiPriority w:val="99"/>
    <w:rsid w:val="00161859"/>
    <w:pPr>
      <w:widowControl/>
      <w:pBdr>
        <w:top w:val="single" w:sz="4" w:space="0" w:color="auto"/>
        <w:bottom w:val="single" w:sz="4" w:space="0" w:color="auto"/>
        <w:right w:val="single" w:sz="8"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68">
    <w:name w:val="xl168"/>
    <w:basedOn w:val="a2"/>
    <w:uiPriority w:val="99"/>
    <w:rsid w:val="00161859"/>
    <w:pPr>
      <w:widowControl/>
      <w:pBdr>
        <w:top w:val="single" w:sz="4" w:space="0" w:color="auto"/>
        <w:left w:val="single" w:sz="4" w:space="0" w:color="auto"/>
        <w:bottom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69">
    <w:name w:val="xl169"/>
    <w:basedOn w:val="a2"/>
    <w:uiPriority w:val="99"/>
    <w:rsid w:val="00161859"/>
    <w:pPr>
      <w:widowControl/>
      <w:pBdr>
        <w:top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b/>
      <w:bCs/>
      <w:spacing w:val="0"/>
      <w:sz w:val="24"/>
      <w:szCs w:val="24"/>
      <w:lang w:eastAsia="ru-RU"/>
    </w:rPr>
  </w:style>
  <w:style w:type="paragraph" w:customStyle="1" w:styleId="xl170">
    <w:name w:val="xl170"/>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CYR" w:eastAsia="Times New Roman" w:hAnsi="Times New Roman CYR" w:cs="Times New Roman CYR"/>
      <w:spacing w:val="0"/>
      <w:sz w:val="24"/>
      <w:szCs w:val="24"/>
      <w:lang w:eastAsia="ru-RU"/>
    </w:rPr>
  </w:style>
  <w:style w:type="paragraph" w:customStyle="1" w:styleId="xl171">
    <w:name w:val="xl171"/>
    <w:basedOn w:val="a2"/>
    <w:uiPriority w:val="99"/>
    <w:rsid w:val="0016185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ascii="Times New Roman CYR" w:eastAsia="Times New Roman" w:hAnsi="Times New Roman CYR" w:cs="Times New Roman CYR"/>
      <w:spacing w:val="0"/>
      <w:sz w:val="24"/>
      <w:szCs w:val="24"/>
      <w:lang w:eastAsia="ru-RU"/>
    </w:rPr>
  </w:style>
  <w:style w:type="character" w:styleId="afffe">
    <w:name w:val="Placeholder Text"/>
    <w:basedOn w:val="a3"/>
    <w:uiPriority w:val="99"/>
    <w:semiHidden/>
    <w:rsid w:val="00D808CB"/>
    <w:rPr>
      <w:rFonts w:cs="Times New Roman"/>
      <w:color w:val="808080"/>
    </w:rPr>
  </w:style>
  <w:style w:type="paragraph" w:styleId="affff">
    <w:name w:val="No Spacing"/>
    <w:link w:val="affff0"/>
    <w:uiPriority w:val="99"/>
    <w:qFormat/>
    <w:rsid w:val="00036A38"/>
    <w:rPr>
      <w:rFonts w:ascii="Calibri" w:hAnsi="Calibri"/>
      <w:lang w:eastAsia="en-US"/>
    </w:rPr>
  </w:style>
  <w:style w:type="character" w:customStyle="1" w:styleId="affff0">
    <w:name w:val="Без интервала Знак"/>
    <w:basedOn w:val="a3"/>
    <w:link w:val="affff"/>
    <w:uiPriority w:val="99"/>
    <w:locked/>
    <w:rsid w:val="00036A38"/>
    <w:rPr>
      <w:rFonts w:ascii="Calibri" w:hAnsi="Calibri" w:cs="Times New Roman"/>
      <w:sz w:val="22"/>
      <w:szCs w:val="22"/>
      <w:lang w:val="ru-RU" w:eastAsia="en-US" w:bidi="ar-SA"/>
    </w:rPr>
  </w:style>
  <w:style w:type="paragraph" w:customStyle="1" w:styleId="HeadingBase">
    <w:name w:val="Heading Base"/>
    <w:basedOn w:val="a2"/>
    <w:next w:val="a2"/>
    <w:link w:val="HeadingBase0"/>
    <w:uiPriority w:val="99"/>
    <w:rsid w:val="00F41119"/>
    <w:pPr>
      <w:keepNext/>
      <w:keepLines/>
      <w:spacing w:before="140" w:after="0" w:line="220" w:lineRule="atLeast"/>
      <w:ind w:left="1077" w:firstLine="0"/>
    </w:pPr>
    <w:rPr>
      <w:rFonts w:eastAsia="Times New Roman"/>
      <w:b/>
      <w:spacing w:val="-4"/>
      <w:kern w:val="28"/>
      <w:sz w:val="28"/>
      <w:szCs w:val="28"/>
    </w:rPr>
  </w:style>
  <w:style w:type="character" w:customStyle="1" w:styleId="HeadingBase0">
    <w:name w:val="Heading Base Знак"/>
    <w:link w:val="HeadingBase"/>
    <w:uiPriority w:val="99"/>
    <w:locked/>
    <w:rsid w:val="00F41119"/>
    <w:rPr>
      <w:rFonts w:ascii="Arial" w:hAnsi="Arial"/>
      <w:b/>
      <w:spacing w:val="-4"/>
      <w:kern w:val="28"/>
      <w:sz w:val="28"/>
      <w:lang w:eastAsia="en-US"/>
    </w:rPr>
  </w:style>
  <w:style w:type="table" w:customStyle="1" w:styleId="1b">
    <w:name w:val="Светлая заливка1"/>
    <w:uiPriority w:val="99"/>
    <w:rsid w:val="005D175F"/>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20">
    <w:name w:val="Средний список 12"/>
    <w:uiPriority w:val="99"/>
    <w:rsid w:val="005D175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paragraph" w:styleId="2f0">
    <w:name w:val="Body Text 2"/>
    <w:basedOn w:val="a2"/>
    <w:link w:val="2f1"/>
    <w:uiPriority w:val="99"/>
    <w:rsid w:val="00836986"/>
    <w:pPr>
      <w:widowControl/>
      <w:adjustRightInd/>
      <w:spacing w:before="0" w:line="480" w:lineRule="auto"/>
      <w:ind w:firstLine="0"/>
      <w:jc w:val="left"/>
      <w:textAlignment w:val="auto"/>
    </w:pPr>
    <w:rPr>
      <w:rFonts w:ascii="Times New Roman" w:eastAsia="Times New Roman" w:hAnsi="Times New Roman"/>
      <w:spacing w:val="0"/>
      <w:sz w:val="24"/>
      <w:szCs w:val="24"/>
      <w:lang w:eastAsia="ru-RU"/>
    </w:rPr>
  </w:style>
  <w:style w:type="character" w:customStyle="1" w:styleId="2f1">
    <w:name w:val="Основной текст 2 Знак"/>
    <w:basedOn w:val="a3"/>
    <w:link w:val="2f0"/>
    <w:uiPriority w:val="99"/>
    <w:locked/>
    <w:rsid w:val="00836986"/>
    <w:rPr>
      <w:rFonts w:cs="Times New Roman"/>
      <w:sz w:val="24"/>
      <w:szCs w:val="24"/>
    </w:rPr>
  </w:style>
  <w:style w:type="paragraph" w:customStyle="1" w:styleId="xl64">
    <w:name w:val="xl64"/>
    <w:basedOn w:val="a2"/>
    <w:uiPriority w:val="99"/>
    <w:rsid w:val="008834D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eastAsia="Times New Roman" w:cs="Arial"/>
      <w:b/>
      <w:bCs/>
      <w:spacing w:val="0"/>
      <w:sz w:val="18"/>
      <w:szCs w:val="18"/>
      <w:lang w:eastAsia="ru-RU"/>
    </w:rPr>
  </w:style>
  <w:style w:type="paragraph" w:customStyle="1" w:styleId="xl65">
    <w:name w:val="xl65"/>
    <w:basedOn w:val="a2"/>
    <w:uiPriority w:val="99"/>
    <w:rsid w:val="008834D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eastAsia="Times New Roman" w:cs="Arial"/>
      <w:b/>
      <w:bCs/>
      <w:spacing w:val="0"/>
      <w:sz w:val="18"/>
      <w:szCs w:val="18"/>
      <w:lang w:eastAsia="ru-RU"/>
    </w:rPr>
  </w:style>
  <w:style w:type="paragraph" w:customStyle="1" w:styleId="xl66">
    <w:name w:val="xl66"/>
    <w:basedOn w:val="a2"/>
    <w:uiPriority w:val="99"/>
    <w:rsid w:val="008834D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eastAsia="Times New Roman" w:cs="Arial"/>
      <w:b/>
      <w:bCs/>
      <w:i/>
      <w:iCs/>
      <w:spacing w:val="0"/>
      <w:sz w:val="18"/>
      <w:szCs w:val="18"/>
      <w:lang w:eastAsia="ru-RU"/>
    </w:rPr>
  </w:style>
  <w:style w:type="paragraph" w:customStyle="1" w:styleId="xl67">
    <w:name w:val="xl67"/>
    <w:basedOn w:val="a2"/>
    <w:uiPriority w:val="99"/>
    <w:rsid w:val="008834D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eastAsia="Times New Roman" w:cs="Arial"/>
      <w:i/>
      <w:iCs/>
      <w:spacing w:val="0"/>
      <w:sz w:val="18"/>
      <w:szCs w:val="18"/>
      <w:lang w:eastAsia="ru-RU"/>
    </w:rPr>
  </w:style>
  <w:style w:type="paragraph" w:customStyle="1" w:styleId="xl68">
    <w:name w:val="xl68"/>
    <w:basedOn w:val="a2"/>
    <w:uiPriority w:val="99"/>
    <w:rsid w:val="008834D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eastAsia="Times New Roman" w:cs="Arial"/>
      <w:b/>
      <w:bCs/>
      <w:spacing w:val="0"/>
      <w:sz w:val="18"/>
      <w:szCs w:val="18"/>
      <w:lang w:eastAsia="ru-RU"/>
    </w:rPr>
  </w:style>
  <w:style w:type="paragraph" w:customStyle="1" w:styleId="xl69">
    <w:name w:val="xl69"/>
    <w:basedOn w:val="a2"/>
    <w:uiPriority w:val="99"/>
    <w:rsid w:val="008834D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eastAsia="Times New Roman" w:cs="Arial"/>
      <w:spacing w:val="0"/>
      <w:sz w:val="18"/>
      <w:szCs w:val="18"/>
      <w:lang w:eastAsia="ru-RU"/>
    </w:rPr>
  </w:style>
  <w:style w:type="paragraph" w:customStyle="1" w:styleId="xl70">
    <w:name w:val="xl70"/>
    <w:basedOn w:val="a2"/>
    <w:uiPriority w:val="99"/>
    <w:rsid w:val="008834D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eastAsia="Times New Roman" w:cs="Arial"/>
      <w:spacing w:val="0"/>
      <w:sz w:val="18"/>
      <w:szCs w:val="18"/>
      <w:lang w:eastAsia="ru-RU"/>
    </w:rPr>
  </w:style>
  <w:style w:type="paragraph" w:customStyle="1" w:styleId="xl71">
    <w:name w:val="xl71"/>
    <w:basedOn w:val="a2"/>
    <w:uiPriority w:val="99"/>
    <w:rsid w:val="008834D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eastAsia="Times New Roman" w:cs="Arial"/>
      <w:spacing w:val="0"/>
      <w:sz w:val="18"/>
      <w:szCs w:val="18"/>
      <w:lang w:eastAsia="ru-RU"/>
    </w:rPr>
  </w:style>
  <w:style w:type="character" w:styleId="affff1">
    <w:name w:val="Strong"/>
    <w:basedOn w:val="a3"/>
    <w:uiPriority w:val="99"/>
    <w:qFormat/>
    <w:rsid w:val="00922535"/>
    <w:rPr>
      <w:rFonts w:cs="Times New Roman"/>
      <w:b/>
      <w:bCs/>
    </w:rPr>
  </w:style>
  <w:style w:type="table" w:customStyle="1" w:styleId="250">
    <w:name w:val="Сетка таблицы25"/>
    <w:uiPriority w:val="99"/>
    <w:rsid w:val="00922535"/>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2">
    <w:name w:val="Светлая заливка2"/>
    <w:uiPriority w:val="99"/>
    <w:rsid w:val="00922535"/>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paragraph" w:customStyle="1" w:styleId="ConsPlusNormal">
    <w:name w:val="ConsPlusNormal"/>
    <w:uiPriority w:val="99"/>
    <w:rsid w:val="006034F8"/>
    <w:pPr>
      <w:widowControl w:val="0"/>
      <w:autoSpaceDE w:val="0"/>
      <w:autoSpaceDN w:val="0"/>
      <w:adjustRightInd w:val="0"/>
      <w:ind w:firstLine="720"/>
    </w:pPr>
    <w:rPr>
      <w:rFonts w:ascii="Arial" w:hAnsi="Arial" w:cs="Arial"/>
      <w:sz w:val="20"/>
      <w:szCs w:val="20"/>
    </w:rPr>
  </w:style>
  <w:style w:type="paragraph" w:customStyle="1" w:styleId="xl63">
    <w:name w:val="xl63"/>
    <w:basedOn w:val="a2"/>
    <w:uiPriority w:val="99"/>
    <w:rsid w:val="000E27D4"/>
    <w:pPr>
      <w:widowControl/>
      <w:adjustRightInd/>
      <w:spacing w:before="100" w:beforeAutospacing="1" w:after="100" w:afterAutospacing="1"/>
      <w:ind w:firstLine="0"/>
      <w:jc w:val="center"/>
      <w:textAlignment w:val="center"/>
    </w:pPr>
    <w:rPr>
      <w:rFonts w:ascii="Times New Roman" w:eastAsia="Times New Roman" w:hAnsi="Times New Roman"/>
      <w:spacing w:val="0"/>
      <w:sz w:val="24"/>
      <w:szCs w:val="24"/>
      <w:lang w:eastAsia="ru-RU"/>
    </w:rPr>
  </w:style>
  <w:style w:type="paragraph" w:customStyle="1" w:styleId="xl72">
    <w:name w:val="xl72"/>
    <w:basedOn w:val="a2"/>
    <w:uiPriority w:val="99"/>
    <w:rsid w:val="000E27D4"/>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right"/>
      <w:textAlignment w:val="center"/>
    </w:pPr>
    <w:rPr>
      <w:rFonts w:ascii="Times New Roman" w:eastAsia="Times New Roman" w:hAnsi="Times New Roman"/>
      <w:spacing w:val="0"/>
      <w:sz w:val="24"/>
      <w:szCs w:val="24"/>
      <w:lang w:eastAsia="ru-RU"/>
    </w:rPr>
  </w:style>
  <w:style w:type="paragraph" w:customStyle="1" w:styleId="xl73">
    <w:name w:val="xl73"/>
    <w:basedOn w:val="a2"/>
    <w:uiPriority w:val="99"/>
    <w:rsid w:val="000E27D4"/>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right"/>
      <w:textAlignment w:val="center"/>
    </w:pPr>
    <w:rPr>
      <w:rFonts w:ascii="Times New Roman" w:eastAsia="Times New Roman" w:hAnsi="Times New Roman"/>
      <w:spacing w:val="0"/>
      <w:sz w:val="24"/>
      <w:szCs w:val="24"/>
      <w:lang w:eastAsia="ru-RU"/>
    </w:rPr>
  </w:style>
  <w:style w:type="paragraph" w:customStyle="1" w:styleId="xl74">
    <w:name w:val="xl74"/>
    <w:basedOn w:val="a2"/>
    <w:uiPriority w:val="99"/>
    <w:rsid w:val="000E27D4"/>
    <w:pPr>
      <w:widowControl/>
      <w:pBdr>
        <w:top w:val="single" w:sz="4" w:space="0" w:color="auto"/>
        <w:left w:val="single" w:sz="4" w:space="0" w:color="auto"/>
        <w:bottom w:val="single" w:sz="4" w:space="0" w:color="auto"/>
        <w:right w:val="single" w:sz="4" w:space="0" w:color="auto"/>
      </w:pBdr>
      <w:shd w:val="clear" w:color="000000" w:fill="E4DFEC"/>
      <w:adjustRightInd/>
      <w:spacing w:before="100" w:beforeAutospacing="1" w:after="100" w:afterAutospacing="1"/>
      <w:ind w:firstLine="0"/>
      <w:jc w:val="right"/>
      <w:textAlignment w:val="center"/>
    </w:pPr>
    <w:rPr>
      <w:rFonts w:ascii="Times New Roman" w:eastAsia="Times New Roman" w:hAnsi="Times New Roman"/>
      <w:b/>
      <w:bCs/>
      <w:spacing w:val="0"/>
      <w:sz w:val="24"/>
      <w:szCs w:val="24"/>
      <w:lang w:eastAsia="ru-RU"/>
    </w:rPr>
  </w:style>
  <w:style w:type="paragraph" w:customStyle="1" w:styleId="xl75">
    <w:name w:val="xl75"/>
    <w:basedOn w:val="a2"/>
    <w:uiPriority w:val="99"/>
    <w:rsid w:val="000E27D4"/>
    <w:pPr>
      <w:widowControl/>
      <w:pBdr>
        <w:top w:val="single" w:sz="4" w:space="0" w:color="auto"/>
        <w:left w:val="single" w:sz="4" w:space="0" w:color="auto"/>
        <w:bottom w:val="single" w:sz="4" w:space="0" w:color="auto"/>
        <w:right w:val="single" w:sz="4" w:space="0" w:color="auto"/>
      </w:pBdr>
      <w:shd w:val="clear" w:color="000000" w:fill="FFFFFF"/>
      <w:adjustRightInd/>
      <w:spacing w:before="100" w:beforeAutospacing="1" w:after="100" w:afterAutospacing="1"/>
      <w:ind w:firstLine="0"/>
      <w:jc w:val="right"/>
      <w:textAlignment w:val="center"/>
    </w:pPr>
    <w:rPr>
      <w:rFonts w:ascii="Times New Roman" w:eastAsia="Times New Roman" w:hAnsi="Times New Roman"/>
      <w:spacing w:val="0"/>
      <w:sz w:val="24"/>
      <w:szCs w:val="24"/>
      <w:lang w:eastAsia="ru-RU"/>
    </w:rPr>
  </w:style>
  <w:style w:type="paragraph" w:customStyle="1" w:styleId="xl76">
    <w:name w:val="xl76"/>
    <w:basedOn w:val="a2"/>
    <w:uiPriority w:val="99"/>
    <w:rsid w:val="000E27D4"/>
    <w:pPr>
      <w:widowControl/>
      <w:adjustRightInd/>
      <w:spacing w:before="100" w:beforeAutospacing="1" w:after="100" w:afterAutospacing="1"/>
      <w:ind w:firstLine="0"/>
      <w:jc w:val="left"/>
      <w:textAlignment w:val="center"/>
    </w:pPr>
    <w:rPr>
      <w:rFonts w:ascii="Times New Roman" w:eastAsia="Times New Roman" w:hAnsi="Times New Roman"/>
      <w:spacing w:val="0"/>
      <w:sz w:val="24"/>
      <w:szCs w:val="24"/>
      <w:lang w:eastAsia="ru-RU"/>
    </w:rPr>
  </w:style>
  <w:style w:type="paragraph" w:customStyle="1" w:styleId="xl77">
    <w:name w:val="xl77"/>
    <w:basedOn w:val="a2"/>
    <w:uiPriority w:val="99"/>
    <w:rsid w:val="000E27D4"/>
    <w:pPr>
      <w:widowControl/>
      <w:pBdr>
        <w:top w:val="single" w:sz="4" w:space="0" w:color="auto"/>
        <w:left w:val="single" w:sz="4" w:space="0" w:color="auto"/>
        <w:bottom w:val="single" w:sz="4" w:space="0" w:color="auto"/>
        <w:right w:val="single" w:sz="4" w:space="0" w:color="auto"/>
      </w:pBdr>
      <w:shd w:val="clear" w:color="000000" w:fill="E4DFEC"/>
      <w:adjustRightInd/>
      <w:spacing w:before="100" w:beforeAutospacing="1" w:after="100" w:afterAutospacing="1"/>
      <w:ind w:firstLine="0"/>
      <w:jc w:val="left"/>
      <w:textAlignment w:val="center"/>
    </w:pPr>
    <w:rPr>
      <w:rFonts w:ascii="Times New Roman" w:eastAsia="Times New Roman" w:hAnsi="Times New Roman"/>
      <w:b/>
      <w:bCs/>
      <w:spacing w:val="0"/>
      <w:sz w:val="28"/>
      <w:szCs w:val="28"/>
      <w:lang w:eastAsia="ru-RU"/>
    </w:rPr>
  </w:style>
  <w:style w:type="paragraph" w:customStyle="1" w:styleId="xl78">
    <w:name w:val="xl78"/>
    <w:basedOn w:val="a2"/>
    <w:uiPriority w:val="99"/>
    <w:rsid w:val="000E27D4"/>
    <w:pPr>
      <w:widowControl/>
      <w:pBdr>
        <w:top w:val="single" w:sz="4" w:space="0" w:color="auto"/>
        <w:left w:val="single" w:sz="4" w:space="0" w:color="auto"/>
        <w:bottom w:val="single" w:sz="4" w:space="0" w:color="auto"/>
        <w:right w:val="single" w:sz="4" w:space="0" w:color="auto"/>
      </w:pBdr>
      <w:shd w:val="clear" w:color="000000" w:fill="EBF1DE"/>
      <w:adjustRightInd/>
      <w:spacing w:before="100" w:beforeAutospacing="1" w:after="100" w:afterAutospacing="1"/>
      <w:ind w:firstLine="0"/>
      <w:jc w:val="left"/>
      <w:textAlignment w:val="center"/>
    </w:pPr>
    <w:rPr>
      <w:rFonts w:ascii="Times New Roman" w:eastAsia="Times New Roman" w:hAnsi="Times New Roman"/>
      <w:spacing w:val="0"/>
      <w:sz w:val="24"/>
      <w:szCs w:val="24"/>
      <w:lang w:eastAsia="ru-RU"/>
    </w:rPr>
  </w:style>
  <w:style w:type="paragraph" w:customStyle="1" w:styleId="xl79">
    <w:name w:val="xl79"/>
    <w:basedOn w:val="a2"/>
    <w:uiPriority w:val="99"/>
    <w:rsid w:val="000E27D4"/>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ascii="Times New Roman" w:eastAsia="Times New Roman" w:hAnsi="Times New Roman"/>
      <w:b/>
      <w:bCs/>
      <w:spacing w:val="0"/>
      <w:sz w:val="24"/>
      <w:szCs w:val="24"/>
      <w:lang w:eastAsia="ru-RU"/>
    </w:rPr>
  </w:style>
  <w:style w:type="paragraph" w:customStyle="1" w:styleId="xl80">
    <w:name w:val="xl80"/>
    <w:basedOn w:val="a2"/>
    <w:uiPriority w:val="99"/>
    <w:rsid w:val="00422A0D"/>
    <w:pPr>
      <w:widowControl/>
      <w:pBdr>
        <w:top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ascii="Times New Roman" w:eastAsia="Times New Roman" w:hAnsi="Times New Roman"/>
      <w:spacing w:val="0"/>
      <w:sz w:val="24"/>
      <w:szCs w:val="24"/>
      <w:lang w:eastAsia="ru-RU"/>
    </w:rPr>
  </w:style>
  <w:style w:type="table" w:customStyle="1" w:styleId="3c">
    <w:name w:val="Сетка таблицы3"/>
    <w:uiPriority w:val="99"/>
    <w:rsid w:val="000968F2"/>
    <w:rPr>
      <w:rFonts w:ascii="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81">
    <w:name w:val="xl81"/>
    <w:basedOn w:val="a2"/>
    <w:uiPriority w:val="99"/>
    <w:rsid w:val="000968F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center"/>
    </w:pPr>
    <w:rPr>
      <w:rFonts w:eastAsia="Times New Roman" w:cs="Arial"/>
      <w:spacing w:val="0"/>
      <w:sz w:val="20"/>
      <w:szCs w:val="20"/>
      <w:lang w:eastAsia="ru-RU"/>
    </w:rPr>
  </w:style>
  <w:style w:type="paragraph" w:customStyle="1" w:styleId="xl82">
    <w:name w:val="xl82"/>
    <w:basedOn w:val="a2"/>
    <w:uiPriority w:val="99"/>
    <w:rsid w:val="000968F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b/>
      <w:bCs/>
      <w:spacing w:val="0"/>
      <w:sz w:val="20"/>
      <w:szCs w:val="20"/>
      <w:lang w:eastAsia="ru-RU"/>
    </w:rPr>
  </w:style>
  <w:style w:type="paragraph" w:customStyle="1" w:styleId="xl83">
    <w:name w:val="xl83"/>
    <w:basedOn w:val="a2"/>
    <w:uiPriority w:val="99"/>
    <w:rsid w:val="000968F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spacing w:val="0"/>
      <w:sz w:val="20"/>
      <w:szCs w:val="20"/>
      <w:lang w:eastAsia="ru-RU"/>
    </w:rPr>
  </w:style>
  <w:style w:type="paragraph" w:customStyle="1" w:styleId="xl84">
    <w:name w:val="xl84"/>
    <w:basedOn w:val="a2"/>
    <w:uiPriority w:val="99"/>
    <w:rsid w:val="000968F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spacing w:val="0"/>
      <w:sz w:val="20"/>
      <w:szCs w:val="20"/>
      <w:lang w:eastAsia="ru-RU"/>
    </w:rPr>
  </w:style>
  <w:style w:type="paragraph" w:customStyle="1" w:styleId="xl85">
    <w:name w:val="xl85"/>
    <w:basedOn w:val="a2"/>
    <w:uiPriority w:val="99"/>
    <w:rsid w:val="000968F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b/>
      <w:bCs/>
      <w:spacing w:val="0"/>
      <w:sz w:val="20"/>
      <w:szCs w:val="20"/>
      <w:lang w:eastAsia="ru-RU"/>
    </w:rPr>
  </w:style>
  <w:style w:type="paragraph" w:customStyle="1" w:styleId="xl86">
    <w:name w:val="xl86"/>
    <w:basedOn w:val="a2"/>
    <w:uiPriority w:val="99"/>
    <w:rsid w:val="000968F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spacing w:val="0"/>
      <w:sz w:val="20"/>
      <w:szCs w:val="20"/>
      <w:lang w:eastAsia="ru-RU"/>
    </w:rPr>
  </w:style>
  <w:style w:type="paragraph" w:customStyle="1" w:styleId="xl87">
    <w:name w:val="xl87"/>
    <w:basedOn w:val="a2"/>
    <w:uiPriority w:val="99"/>
    <w:rsid w:val="000968F2"/>
    <w:pPr>
      <w:widowControl/>
      <w:pBdr>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spacing w:val="0"/>
      <w:sz w:val="20"/>
      <w:szCs w:val="20"/>
      <w:lang w:eastAsia="ru-RU"/>
    </w:rPr>
  </w:style>
  <w:style w:type="paragraph" w:customStyle="1" w:styleId="xl88">
    <w:name w:val="xl88"/>
    <w:basedOn w:val="a2"/>
    <w:uiPriority w:val="99"/>
    <w:rsid w:val="000968F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spacing w:val="0"/>
      <w:sz w:val="20"/>
      <w:szCs w:val="20"/>
      <w:lang w:eastAsia="ru-RU"/>
    </w:rPr>
  </w:style>
  <w:style w:type="paragraph" w:customStyle="1" w:styleId="xl89">
    <w:name w:val="xl89"/>
    <w:basedOn w:val="a2"/>
    <w:uiPriority w:val="99"/>
    <w:rsid w:val="000968F2"/>
    <w:pPr>
      <w:widowControl/>
      <w:pBdr>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spacing w:val="0"/>
      <w:sz w:val="20"/>
      <w:szCs w:val="20"/>
      <w:lang w:eastAsia="ru-RU"/>
    </w:rPr>
  </w:style>
  <w:style w:type="paragraph" w:customStyle="1" w:styleId="xl90">
    <w:name w:val="xl90"/>
    <w:basedOn w:val="a2"/>
    <w:uiPriority w:val="99"/>
    <w:rsid w:val="000968F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center"/>
    </w:pPr>
    <w:rPr>
      <w:rFonts w:eastAsia="Times New Roman" w:cs="Arial"/>
      <w:b/>
      <w:bCs/>
      <w:spacing w:val="0"/>
      <w:sz w:val="24"/>
      <w:szCs w:val="24"/>
      <w:lang w:eastAsia="ru-RU"/>
    </w:rPr>
  </w:style>
  <w:style w:type="paragraph" w:customStyle="1" w:styleId="xl91">
    <w:name w:val="xl91"/>
    <w:basedOn w:val="a2"/>
    <w:uiPriority w:val="99"/>
    <w:rsid w:val="000968F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center"/>
    </w:pPr>
    <w:rPr>
      <w:rFonts w:eastAsia="Times New Roman" w:cs="Arial"/>
      <w:b/>
      <w:bCs/>
      <w:spacing w:val="0"/>
      <w:sz w:val="20"/>
      <w:szCs w:val="20"/>
      <w:lang w:eastAsia="ru-RU"/>
    </w:rPr>
  </w:style>
  <w:style w:type="paragraph" w:customStyle="1" w:styleId="xl92">
    <w:name w:val="xl92"/>
    <w:basedOn w:val="a2"/>
    <w:uiPriority w:val="99"/>
    <w:rsid w:val="000968F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b/>
      <w:bCs/>
      <w:spacing w:val="0"/>
      <w:sz w:val="24"/>
      <w:szCs w:val="24"/>
      <w:lang w:eastAsia="ru-RU"/>
    </w:rPr>
  </w:style>
  <w:style w:type="paragraph" w:customStyle="1" w:styleId="xl93">
    <w:name w:val="xl93"/>
    <w:basedOn w:val="a2"/>
    <w:uiPriority w:val="99"/>
    <w:rsid w:val="000968F2"/>
    <w:pPr>
      <w:widowControl/>
      <w:pBdr>
        <w:left w:val="single" w:sz="4" w:space="0" w:color="auto"/>
        <w:bottom w:val="single" w:sz="4" w:space="0" w:color="auto"/>
        <w:right w:val="single" w:sz="4" w:space="0" w:color="auto"/>
      </w:pBdr>
      <w:adjustRightInd/>
      <w:spacing w:before="100" w:beforeAutospacing="1" w:after="100" w:afterAutospacing="1"/>
      <w:ind w:firstLine="0"/>
      <w:jc w:val="left"/>
      <w:textAlignment w:val="center"/>
    </w:pPr>
    <w:rPr>
      <w:rFonts w:eastAsia="Times New Roman" w:cs="Arial"/>
      <w:spacing w:val="0"/>
      <w:sz w:val="20"/>
      <w:szCs w:val="20"/>
      <w:lang w:eastAsia="ru-RU"/>
    </w:rPr>
  </w:style>
  <w:style w:type="paragraph" w:customStyle="1" w:styleId="xl94">
    <w:name w:val="xl94"/>
    <w:basedOn w:val="a2"/>
    <w:uiPriority w:val="99"/>
    <w:rsid w:val="000968F2"/>
    <w:pPr>
      <w:widowControl/>
      <w:pBdr>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spacing w:val="0"/>
      <w:sz w:val="20"/>
      <w:szCs w:val="20"/>
      <w:lang w:eastAsia="ru-RU"/>
    </w:rPr>
  </w:style>
  <w:style w:type="paragraph" w:customStyle="1" w:styleId="xl95">
    <w:name w:val="xl95"/>
    <w:basedOn w:val="a2"/>
    <w:uiPriority w:val="99"/>
    <w:rsid w:val="000968F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spacing w:val="0"/>
      <w:sz w:val="20"/>
      <w:szCs w:val="20"/>
      <w:lang w:eastAsia="ru-RU"/>
    </w:rPr>
  </w:style>
  <w:style w:type="paragraph" w:customStyle="1" w:styleId="xl96">
    <w:name w:val="xl96"/>
    <w:basedOn w:val="a2"/>
    <w:uiPriority w:val="99"/>
    <w:rsid w:val="000968F2"/>
    <w:pPr>
      <w:widowControl/>
      <w:pBdr>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spacing w:val="0"/>
      <w:sz w:val="20"/>
      <w:szCs w:val="20"/>
      <w:lang w:eastAsia="ru-RU"/>
    </w:rPr>
  </w:style>
  <w:style w:type="paragraph" w:customStyle="1" w:styleId="xl97">
    <w:name w:val="xl97"/>
    <w:basedOn w:val="a2"/>
    <w:uiPriority w:val="99"/>
    <w:rsid w:val="000968F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center"/>
    </w:pPr>
    <w:rPr>
      <w:rFonts w:eastAsia="Times New Roman" w:cs="Arial"/>
      <w:b/>
      <w:bCs/>
      <w:spacing w:val="0"/>
      <w:sz w:val="20"/>
      <w:szCs w:val="20"/>
      <w:lang w:eastAsia="ru-RU"/>
    </w:rPr>
  </w:style>
  <w:style w:type="paragraph" w:customStyle="1" w:styleId="xl98">
    <w:name w:val="xl98"/>
    <w:basedOn w:val="a2"/>
    <w:uiPriority w:val="99"/>
    <w:rsid w:val="000968F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ascii="Times New Roman" w:eastAsia="Times New Roman" w:hAnsi="Times New Roman"/>
      <w:spacing w:val="0"/>
      <w:sz w:val="24"/>
      <w:szCs w:val="24"/>
      <w:lang w:eastAsia="ru-RU"/>
    </w:rPr>
  </w:style>
  <w:style w:type="character" w:customStyle="1" w:styleId="1c">
    <w:name w:val="Нижний колонтитул Знак1"/>
    <w:aliases w:val="Знак1 Знак1"/>
    <w:basedOn w:val="a3"/>
    <w:uiPriority w:val="99"/>
    <w:semiHidden/>
    <w:rsid w:val="00E756F2"/>
    <w:rPr>
      <w:rFonts w:ascii="Arial" w:eastAsia="Microsoft YaHei" w:hAnsi="Arial" w:cs="Times New Roman"/>
      <w:spacing w:val="-5"/>
      <w:sz w:val="22"/>
      <w:szCs w:val="22"/>
      <w:lang w:eastAsia="en-US"/>
    </w:rPr>
  </w:style>
  <w:style w:type="character" w:customStyle="1" w:styleId="1d">
    <w:name w:val="Основной текст Знак1"/>
    <w:aliases w:val="TabelTekst Знак1,text Знак1,Body Text2 Знак1,Char Знак1,Body Text2 Char Char Char Char Char Char Char Char Char Знак1,Main text Знак1,Body Text Char2 Char Знак1,Body Text Char1 Char Char Знак1,Body Text Char Char Char Char Знак1"/>
    <w:basedOn w:val="a3"/>
    <w:uiPriority w:val="99"/>
    <w:semiHidden/>
    <w:rsid w:val="00E756F2"/>
    <w:rPr>
      <w:rFonts w:ascii="Arial" w:eastAsia="Microsoft YaHei" w:hAnsi="Arial" w:cs="Times New Roman"/>
      <w:spacing w:val="-5"/>
      <w:sz w:val="22"/>
      <w:szCs w:val="22"/>
      <w:lang w:eastAsia="en-US"/>
    </w:rPr>
  </w:style>
  <w:style w:type="paragraph" w:customStyle="1" w:styleId="xl99">
    <w:name w:val="xl99"/>
    <w:basedOn w:val="a2"/>
    <w:uiPriority w:val="99"/>
    <w:rsid w:val="00E756F2"/>
    <w:pPr>
      <w:widowControl/>
      <w:pBdr>
        <w:top w:val="single" w:sz="8" w:space="0" w:color="000000"/>
      </w:pBdr>
      <w:shd w:val="clear" w:color="auto" w:fill="D8D8D8"/>
      <w:adjustRightInd/>
      <w:spacing w:before="100" w:beforeAutospacing="1" w:after="100" w:afterAutospacing="1"/>
      <w:ind w:firstLineChars="200" w:firstLine="0"/>
      <w:jc w:val="left"/>
      <w:textAlignment w:val="auto"/>
    </w:pPr>
    <w:rPr>
      <w:rFonts w:eastAsia="Times New Roman" w:cs="Arial"/>
      <w:b/>
      <w:bCs/>
      <w:spacing w:val="0"/>
      <w:sz w:val="20"/>
      <w:szCs w:val="20"/>
      <w:lang w:eastAsia="ru-RU"/>
    </w:rPr>
  </w:style>
  <w:style w:type="paragraph" w:customStyle="1" w:styleId="xl100">
    <w:name w:val="xl100"/>
    <w:basedOn w:val="a2"/>
    <w:uiPriority w:val="99"/>
    <w:rsid w:val="00E756F2"/>
    <w:pPr>
      <w:widowControl/>
      <w:pBdr>
        <w:top w:val="single" w:sz="8" w:space="0" w:color="000000"/>
        <w:right w:val="single" w:sz="8" w:space="0" w:color="000000"/>
      </w:pBdr>
      <w:shd w:val="clear" w:color="auto" w:fill="D8D8D8"/>
      <w:adjustRightInd/>
      <w:spacing w:before="100" w:beforeAutospacing="1" w:after="100" w:afterAutospacing="1"/>
      <w:ind w:firstLineChars="200" w:firstLine="0"/>
      <w:jc w:val="left"/>
      <w:textAlignment w:val="auto"/>
    </w:pPr>
    <w:rPr>
      <w:rFonts w:eastAsia="Times New Roman" w:cs="Arial"/>
      <w:b/>
      <w:bCs/>
      <w:spacing w:val="0"/>
      <w:sz w:val="20"/>
      <w:szCs w:val="20"/>
      <w:lang w:eastAsia="ru-RU"/>
    </w:rPr>
  </w:style>
  <w:style w:type="paragraph" w:customStyle="1" w:styleId="xl101">
    <w:name w:val="xl101"/>
    <w:basedOn w:val="a2"/>
    <w:uiPriority w:val="99"/>
    <w:rsid w:val="00E756F2"/>
    <w:pPr>
      <w:widowControl/>
      <w:pBdr>
        <w:left w:val="single" w:sz="8" w:space="14" w:color="000000"/>
        <w:bottom w:val="single" w:sz="8" w:space="0" w:color="000000"/>
      </w:pBdr>
      <w:shd w:val="clear" w:color="auto" w:fill="D8D8D8"/>
      <w:adjustRightInd/>
      <w:spacing w:before="100" w:beforeAutospacing="1" w:after="100" w:afterAutospacing="1"/>
      <w:ind w:firstLineChars="200" w:firstLine="0"/>
      <w:jc w:val="left"/>
      <w:textAlignment w:val="auto"/>
    </w:pPr>
    <w:rPr>
      <w:rFonts w:eastAsia="Times New Roman" w:cs="Arial"/>
      <w:b/>
      <w:bCs/>
      <w:spacing w:val="0"/>
      <w:sz w:val="20"/>
      <w:szCs w:val="20"/>
      <w:lang w:eastAsia="ru-RU"/>
    </w:rPr>
  </w:style>
  <w:style w:type="paragraph" w:customStyle="1" w:styleId="xl102">
    <w:name w:val="xl102"/>
    <w:basedOn w:val="a2"/>
    <w:uiPriority w:val="99"/>
    <w:rsid w:val="00E756F2"/>
    <w:pPr>
      <w:widowControl/>
      <w:pBdr>
        <w:bottom w:val="single" w:sz="8" w:space="0" w:color="000000"/>
      </w:pBdr>
      <w:shd w:val="clear" w:color="auto" w:fill="D8D8D8"/>
      <w:adjustRightInd/>
      <w:spacing w:before="100" w:beforeAutospacing="1" w:after="100" w:afterAutospacing="1"/>
      <w:ind w:firstLineChars="200" w:firstLine="0"/>
      <w:jc w:val="left"/>
      <w:textAlignment w:val="auto"/>
    </w:pPr>
    <w:rPr>
      <w:rFonts w:eastAsia="Times New Roman" w:cs="Arial"/>
      <w:b/>
      <w:bCs/>
      <w:spacing w:val="0"/>
      <w:sz w:val="20"/>
      <w:szCs w:val="20"/>
      <w:lang w:eastAsia="ru-RU"/>
    </w:rPr>
  </w:style>
  <w:style w:type="paragraph" w:customStyle="1" w:styleId="xl103">
    <w:name w:val="xl103"/>
    <w:basedOn w:val="a2"/>
    <w:uiPriority w:val="99"/>
    <w:rsid w:val="00E756F2"/>
    <w:pPr>
      <w:widowControl/>
      <w:pBdr>
        <w:top w:val="single" w:sz="8" w:space="0" w:color="000000"/>
        <w:right w:val="single" w:sz="8" w:space="0" w:color="000000"/>
      </w:pBdr>
      <w:shd w:val="clear" w:color="auto" w:fill="D8D8D8"/>
      <w:adjustRightInd/>
      <w:spacing w:before="100" w:beforeAutospacing="1" w:after="100" w:afterAutospacing="1"/>
      <w:ind w:firstLineChars="200" w:firstLine="0"/>
      <w:jc w:val="left"/>
      <w:textAlignment w:val="auto"/>
    </w:pPr>
    <w:rPr>
      <w:rFonts w:eastAsia="Times New Roman" w:cs="Arial"/>
      <w:b/>
      <w:bCs/>
      <w:spacing w:val="0"/>
      <w:sz w:val="20"/>
      <w:szCs w:val="20"/>
      <w:lang w:eastAsia="ru-RU"/>
    </w:rPr>
  </w:style>
  <w:style w:type="paragraph" w:customStyle="1" w:styleId="xl104">
    <w:name w:val="xl104"/>
    <w:basedOn w:val="a2"/>
    <w:uiPriority w:val="99"/>
    <w:rsid w:val="00E756F2"/>
    <w:pPr>
      <w:widowControl/>
      <w:pBdr>
        <w:left w:val="single" w:sz="8" w:space="14" w:color="000000"/>
        <w:bottom w:val="single" w:sz="8" w:space="0" w:color="000000"/>
      </w:pBdr>
      <w:shd w:val="clear" w:color="auto" w:fill="D8D8D8"/>
      <w:adjustRightInd/>
      <w:spacing w:before="100" w:beforeAutospacing="1" w:after="100" w:afterAutospacing="1"/>
      <w:ind w:firstLineChars="200" w:firstLine="0"/>
      <w:jc w:val="left"/>
      <w:textAlignment w:val="auto"/>
    </w:pPr>
    <w:rPr>
      <w:rFonts w:eastAsia="Times New Roman" w:cs="Arial"/>
      <w:b/>
      <w:bCs/>
      <w:spacing w:val="0"/>
      <w:sz w:val="20"/>
      <w:szCs w:val="20"/>
      <w:lang w:eastAsia="ru-RU"/>
    </w:rPr>
  </w:style>
  <w:style w:type="paragraph" w:customStyle="1" w:styleId="xl105">
    <w:name w:val="xl105"/>
    <w:basedOn w:val="a2"/>
    <w:uiPriority w:val="99"/>
    <w:rsid w:val="00E756F2"/>
    <w:pPr>
      <w:widowControl/>
      <w:pBdr>
        <w:bottom w:val="single" w:sz="8" w:space="0" w:color="000000"/>
      </w:pBdr>
      <w:shd w:val="clear" w:color="auto" w:fill="D8D8D8"/>
      <w:adjustRightInd/>
      <w:spacing w:before="100" w:beforeAutospacing="1" w:after="100" w:afterAutospacing="1"/>
      <w:ind w:firstLineChars="200" w:firstLine="0"/>
      <w:jc w:val="left"/>
      <w:textAlignment w:val="auto"/>
    </w:pPr>
    <w:rPr>
      <w:rFonts w:eastAsia="Times New Roman" w:cs="Arial"/>
      <w:b/>
      <w:bCs/>
      <w:spacing w:val="0"/>
      <w:sz w:val="20"/>
      <w:szCs w:val="20"/>
      <w:lang w:eastAsia="ru-RU"/>
    </w:rPr>
  </w:style>
  <w:style w:type="paragraph" w:customStyle="1" w:styleId="xl106">
    <w:name w:val="xl106"/>
    <w:basedOn w:val="a2"/>
    <w:uiPriority w:val="99"/>
    <w:rsid w:val="00E756F2"/>
    <w:pPr>
      <w:widowControl/>
      <w:pBdr>
        <w:left w:val="single" w:sz="8" w:space="0" w:color="000000"/>
        <w:right w:val="single" w:sz="8" w:space="0" w:color="000000"/>
      </w:pBdr>
      <w:adjustRightInd/>
      <w:spacing w:before="100" w:beforeAutospacing="1" w:after="100" w:afterAutospacing="1"/>
      <w:ind w:firstLine="0"/>
      <w:jc w:val="center"/>
      <w:textAlignment w:val="auto"/>
    </w:pPr>
    <w:rPr>
      <w:rFonts w:ascii="Calibri" w:eastAsia="Times New Roman" w:hAnsi="Calibri" w:cs="Calibri"/>
      <w:spacing w:val="0"/>
      <w:sz w:val="24"/>
      <w:szCs w:val="24"/>
      <w:lang w:eastAsia="ru-RU"/>
    </w:rPr>
  </w:style>
  <w:style w:type="paragraph" w:customStyle="1" w:styleId="xl107">
    <w:name w:val="xl107"/>
    <w:basedOn w:val="a2"/>
    <w:uiPriority w:val="99"/>
    <w:rsid w:val="00E756F2"/>
    <w:pPr>
      <w:widowControl/>
      <w:pBdr>
        <w:top w:val="single" w:sz="8" w:space="0" w:color="000000"/>
        <w:left w:val="single" w:sz="8" w:space="14" w:color="000000"/>
      </w:pBdr>
      <w:shd w:val="clear" w:color="auto" w:fill="D8D8D8"/>
      <w:adjustRightInd/>
      <w:spacing w:before="100" w:beforeAutospacing="1" w:after="100" w:afterAutospacing="1"/>
      <w:ind w:firstLineChars="200" w:firstLine="0"/>
      <w:jc w:val="left"/>
      <w:textAlignment w:val="auto"/>
    </w:pPr>
    <w:rPr>
      <w:rFonts w:eastAsia="Times New Roman" w:cs="Arial"/>
      <w:b/>
      <w:bCs/>
      <w:spacing w:val="0"/>
      <w:sz w:val="20"/>
      <w:szCs w:val="20"/>
      <w:lang w:eastAsia="ru-RU"/>
    </w:rPr>
  </w:style>
  <w:style w:type="table" w:customStyle="1" w:styleId="111">
    <w:name w:val="Простая таблица 11"/>
    <w:uiPriority w:val="99"/>
    <w:semiHidden/>
    <w:rsid w:val="00E756F2"/>
    <w:pPr>
      <w:widowControl w:val="0"/>
      <w:adjustRightInd w:val="0"/>
      <w:spacing w:before="120" w:after="120"/>
      <w:ind w:firstLine="567"/>
      <w:jc w:val="both"/>
    </w:pPr>
    <w:rPr>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0">
    <w:name w:val="Простая таблица 21"/>
    <w:uiPriority w:val="99"/>
    <w:semiHidden/>
    <w:rsid w:val="00E756F2"/>
    <w:pPr>
      <w:widowControl w:val="0"/>
      <w:adjustRightInd w:val="0"/>
      <w:spacing w:line="360" w:lineRule="atLeast"/>
      <w:ind w:firstLine="567"/>
      <w:jc w:val="both"/>
    </w:pPr>
    <w:rPr>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112">
    <w:name w:val="Классическая таблица 11"/>
    <w:uiPriority w:val="99"/>
    <w:semiHidden/>
    <w:rsid w:val="00E756F2"/>
    <w:pPr>
      <w:widowControl w:val="0"/>
      <w:adjustRightInd w:val="0"/>
      <w:spacing w:before="120" w:after="120"/>
      <w:ind w:firstLine="567"/>
      <w:jc w:val="both"/>
    </w:pPr>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
    <w:name w:val="Классическая таблица 21"/>
    <w:uiPriority w:val="99"/>
    <w:semiHidden/>
    <w:rsid w:val="00E756F2"/>
    <w:pPr>
      <w:widowControl w:val="0"/>
      <w:adjustRightInd w:val="0"/>
      <w:spacing w:before="120" w:after="120"/>
      <w:ind w:firstLine="567"/>
      <w:jc w:val="both"/>
    </w:pPr>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212">
    <w:name w:val="Столбцы таблицы 21"/>
    <w:uiPriority w:val="99"/>
    <w:semiHidden/>
    <w:rsid w:val="00E756F2"/>
    <w:pPr>
      <w:widowControl w:val="0"/>
      <w:adjustRightInd w:val="0"/>
      <w:spacing w:line="360" w:lineRule="atLeast"/>
      <w:ind w:firstLine="567"/>
      <w:jc w:val="both"/>
    </w:pPr>
    <w:rPr>
      <w:b/>
      <w:bCs/>
      <w:sz w:val="20"/>
      <w:szCs w:val="20"/>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0">
    <w:name w:val="Столбцы таблицы 31"/>
    <w:uiPriority w:val="99"/>
    <w:semiHidden/>
    <w:rsid w:val="00E756F2"/>
    <w:pPr>
      <w:widowControl w:val="0"/>
      <w:adjustRightInd w:val="0"/>
      <w:spacing w:line="360" w:lineRule="atLeast"/>
      <w:ind w:firstLine="567"/>
      <w:jc w:val="both"/>
    </w:pPr>
    <w:rPr>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0">
    <w:name w:val="Столбцы таблицы 41"/>
    <w:uiPriority w:val="99"/>
    <w:semiHidden/>
    <w:rsid w:val="00E756F2"/>
    <w:pPr>
      <w:widowControl w:val="0"/>
      <w:adjustRightInd w:val="0"/>
      <w:spacing w:line="360" w:lineRule="atLeast"/>
      <w:ind w:firstLine="567"/>
      <w:jc w:val="both"/>
    </w:pPr>
    <w:rPr>
      <w:sz w:val="20"/>
      <w:szCs w:val="20"/>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0">
    <w:name w:val="Столбцы таблицы 51"/>
    <w:uiPriority w:val="99"/>
    <w:semiHidden/>
    <w:rsid w:val="00E756F2"/>
    <w:pPr>
      <w:widowControl w:val="0"/>
      <w:adjustRightInd w:val="0"/>
      <w:spacing w:line="360" w:lineRule="atLeast"/>
      <w:ind w:firstLine="567"/>
      <w:jc w:val="both"/>
    </w:pPr>
    <w:rPr>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3">
    <w:name w:val="Сетка таблицы 11"/>
    <w:uiPriority w:val="99"/>
    <w:semiHidden/>
    <w:rsid w:val="00E756F2"/>
    <w:pPr>
      <w:widowControl w:val="0"/>
      <w:adjustRightInd w:val="0"/>
      <w:spacing w:before="120" w:after="120"/>
      <w:ind w:firstLine="567"/>
      <w:jc w:val="both"/>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13">
    <w:name w:val="Сетка таблицы 21"/>
    <w:uiPriority w:val="99"/>
    <w:semiHidden/>
    <w:rsid w:val="00E756F2"/>
    <w:pPr>
      <w:widowControl w:val="0"/>
      <w:adjustRightInd w:val="0"/>
      <w:spacing w:before="120" w:after="120"/>
      <w:ind w:firstLine="567"/>
      <w:jc w:val="both"/>
    </w:pPr>
    <w:rPr>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511">
    <w:name w:val="Сетка таблицы 51"/>
    <w:uiPriority w:val="99"/>
    <w:semiHidden/>
    <w:rsid w:val="00E756F2"/>
    <w:pPr>
      <w:ind w:left="1080"/>
    </w:pPr>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10">
    <w:name w:val="Сетка таблицы 81"/>
    <w:uiPriority w:val="99"/>
    <w:semiHidden/>
    <w:rsid w:val="00E756F2"/>
    <w:pPr>
      <w:widowControl w:val="0"/>
      <w:adjustRightInd w:val="0"/>
      <w:spacing w:before="120" w:after="120"/>
      <w:ind w:firstLine="567"/>
      <w:jc w:val="both"/>
    </w:pPr>
    <w:rPr>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1">
    <w:name w:val="Таблица-список 11"/>
    <w:uiPriority w:val="99"/>
    <w:semiHidden/>
    <w:rsid w:val="00E756F2"/>
    <w:pPr>
      <w:widowControl w:val="0"/>
      <w:adjustRightInd w:val="0"/>
      <w:spacing w:line="360" w:lineRule="atLeast"/>
      <w:ind w:firstLine="567"/>
      <w:jc w:val="both"/>
    </w:pPr>
    <w:rPr>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
    <w:name w:val="Таблица-список 21"/>
    <w:uiPriority w:val="99"/>
    <w:semiHidden/>
    <w:rsid w:val="00E756F2"/>
    <w:pPr>
      <w:widowControl w:val="0"/>
      <w:adjustRightInd w:val="0"/>
      <w:spacing w:line="360" w:lineRule="atLeast"/>
      <w:ind w:firstLine="567"/>
      <w:jc w:val="both"/>
    </w:pPr>
    <w:rPr>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e">
    <w:name w:val="Современная таблица1"/>
    <w:uiPriority w:val="99"/>
    <w:semiHidden/>
    <w:rsid w:val="00E756F2"/>
    <w:pPr>
      <w:widowControl w:val="0"/>
      <w:adjustRightInd w:val="0"/>
      <w:spacing w:line="360" w:lineRule="atLeast"/>
      <w:ind w:firstLine="567"/>
      <w:jc w:val="both"/>
    </w:pPr>
    <w:rPr>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f">
    <w:name w:val="Изысканная таблица1"/>
    <w:uiPriority w:val="99"/>
    <w:semiHidden/>
    <w:rsid w:val="00E756F2"/>
    <w:pPr>
      <w:widowControl w:val="0"/>
      <w:adjustRightInd w:val="0"/>
      <w:spacing w:before="120" w:after="120"/>
      <w:ind w:firstLine="567"/>
      <w:jc w:val="both"/>
    </w:pPr>
    <w:rPr>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1f0">
    <w:name w:val="Стандартная таблица1"/>
    <w:uiPriority w:val="99"/>
    <w:semiHidden/>
    <w:rsid w:val="00E756F2"/>
    <w:pPr>
      <w:widowControl w:val="0"/>
      <w:adjustRightInd w:val="0"/>
      <w:spacing w:before="120" w:after="120"/>
      <w:ind w:firstLine="567"/>
      <w:jc w:val="both"/>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4">
    <w:name w:val="Изящная таблица 11"/>
    <w:uiPriority w:val="99"/>
    <w:semiHidden/>
    <w:rsid w:val="00E756F2"/>
    <w:pPr>
      <w:widowControl w:val="0"/>
      <w:adjustRightInd w:val="0"/>
      <w:spacing w:before="120" w:after="120"/>
      <w:ind w:firstLine="567"/>
      <w:jc w:val="both"/>
    </w:pPr>
    <w:rPr>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4">
    <w:name w:val="Изящная таблица 21"/>
    <w:uiPriority w:val="99"/>
    <w:semiHidden/>
    <w:rsid w:val="00E756F2"/>
    <w:pPr>
      <w:widowControl w:val="0"/>
      <w:adjustRightInd w:val="0"/>
      <w:spacing w:before="120" w:after="120"/>
      <w:ind w:firstLine="567"/>
      <w:jc w:val="both"/>
    </w:pPr>
    <w:rPr>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0">
    <w:name w:val="Веб-таблица 11"/>
    <w:uiPriority w:val="99"/>
    <w:semiHidden/>
    <w:rsid w:val="00E756F2"/>
    <w:pPr>
      <w:widowControl w:val="0"/>
      <w:adjustRightInd w:val="0"/>
      <w:spacing w:before="120" w:after="120"/>
      <w:ind w:firstLine="567"/>
      <w:jc w:val="both"/>
    </w:pPr>
    <w:rPr>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0">
    <w:name w:val="Веб-таблица 21"/>
    <w:uiPriority w:val="99"/>
    <w:semiHidden/>
    <w:rsid w:val="00E756F2"/>
    <w:pPr>
      <w:widowControl w:val="0"/>
      <w:adjustRightInd w:val="0"/>
      <w:spacing w:before="120" w:after="120"/>
      <w:ind w:firstLine="567"/>
      <w:jc w:val="both"/>
    </w:pPr>
    <w:rPr>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
    <w:name w:val="Веб-таблица 31"/>
    <w:uiPriority w:val="99"/>
    <w:semiHidden/>
    <w:rsid w:val="00E756F2"/>
    <w:pPr>
      <w:widowControl w:val="0"/>
      <w:adjustRightInd w:val="0"/>
      <w:spacing w:before="120" w:after="120"/>
      <w:ind w:firstLine="567"/>
      <w:jc w:val="both"/>
    </w:pPr>
    <w:rPr>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f1">
    <w:name w:val="Папушкин1"/>
    <w:basedOn w:val="aff0"/>
    <w:uiPriority w:val="99"/>
    <w:rsid w:val="00E756F2"/>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rFonts w:cs="Times New Roman"/>
        <w:b/>
      </w:rPr>
      <w:tblPr/>
      <w:tcPr>
        <w:tcBorders>
          <w:top w:val="thinThickSmallGap" w:sz="24" w:space="0" w:color="auto"/>
          <w:bottom w:val="thinThickSmallGap" w:sz="24" w:space="0" w:color="auto"/>
          <w:insideV w:val="single" w:sz="6" w:space="0" w:color="auto"/>
        </w:tcBorders>
        <w:shd w:val="clear" w:color="auto" w:fill="D9D9D9"/>
      </w:tcPr>
    </w:tblStylePr>
    <w:tblStylePr w:type="lastRow">
      <w:rPr>
        <w:rFonts w:cs="Times New Roman"/>
      </w:rPr>
      <w:tblPr/>
      <w:tcPr>
        <w:tcBorders>
          <w:bottom w:val="thinThickSmallGap" w:sz="24" w:space="0" w:color="auto"/>
          <w:insideV w:val="nil"/>
        </w:tcBorders>
        <w:shd w:val="clear" w:color="auto" w:fill="D9D9D9"/>
      </w:tcPr>
    </w:tblStylePr>
    <w:tblStylePr w:type="band1Horz">
      <w:rPr>
        <w:rFonts w:cs="Times New Roman"/>
      </w:rPr>
      <w:tblPr/>
      <w:tcPr>
        <w:tcBorders>
          <w:top w:val="single" w:sz="6" w:space="0" w:color="auto"/>
          <w:bottom w:val="single" w:sz="6" w:space="0" w:color="auto"/>
        </w:tcBorders>
        <w:shd w:val="clear" w:color="auto" w:fill="D9D9D9"/>
      </w:tcPr>
    </w:tblStylePr>
    <w:tblStylePr w:type="band2Horz">
      <w:rPr>
        <w:rFonts w:cs="Times New Roman"/>
      </w:rPr>
      <w:tblPr/>
      <w:tcPr>
        <w:shd w:val="clear" w:color="auto" w:fill="FFFFFF"/>
      </w:tcPr>
    </w:tblStylePr>
  </w:style>
  <w:style w:type="table" w:customStyle="1" w:styleId="521">
    <w:name w:val="Сетка таблицы 521"/>
    <w:uiPriority w:val="99"/>
    <w:rsid w:val="00E756F2"/>
    <w:pPr>
      <w:ind w:left="1080"/>
    </w:pPr>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1110">
    <w:name w:val="Средний список 111"/>
    <w:uiPriority w:val="99"/>
    <w:rsid w:val="00E756F2"/>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1">
    <w:name w:val="Средний список 1 - Акцент 111"/>
    <w:uiPriority w:val="99"/>
    <w:rsid w:val="00E756F2"/>
    <w:rPr>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rFonts w:cs="Times New Roman"/>
        <w:b/>
        <w:bCs/>
        <w:color w:val="1F497D"/>
      </w:rPr>
      <w:tblPr/>
      <w:tcPr>
        <w:tcBorders>
          <w:top w:val="single" w:sz="8" w:space="0" w:color="4F81BD"/>
          <w:bottom w:val="single" w:sz="8" w:space="0" w:color="4F81BD"/>
        </w:tcBorders>
      </w:tcPr>
    </w:tblStylePr>
    <w:tblStylePr w:type="firstCol">
      <w:rPr>
        <w:rFonts w:cs="Times New Roman"/>
        <w:b/>
        <w:bCs/>
      </w:rPr>
    </w:tblStylePr>
    <w:tblStylePr w:type="lastCol">
      <w:rPr>
        <w:rFonts w:cs="Times New Roman"/>
        <w:b/>
        <w:bCs/>
      </w:rPr>
      <w:tblPr/>
      <w:tcPr>
        <w:tcBorders>
          <w:top w:val="single" w:sz="8" w:space="0" w:color="4F81BD"/>
          <w:bottom w:val="single" w:sz="8" w:space="0" w:color="4F81BD"/>
        </w:tcBorders>
      </w:tcPr>
    </w:tblStylePr>
    <w:tblStylePr w:type="band1Vert">
      <w:rPr>
        <w:rFonts w:cs="Times New Roman"/>
      </w:rPr>
      <w:tblPr/>
      <w:tcPr>
        <w:shd w:val="clear" w:color="auto" w:fill="D3DFEE"/>
      </w:tcPr>
    </w:tblStylePr>
    <w:tblStylePr w:type="band1Horz">
      <w:rPr>
        <w:rFonts w:cs="Times New Roman"/>
      </w:rPr>
      <w:tblPr/>
      <w:tcPr>
        <w:shd w:val="clear" w:color="auto" w:fill="D3DFEE"/>
      </w:tcPr>
    </w:tblStylePr>
  </w:style>
  <w:style w:type="table" w:customStyle="1" w:styleId="115">
    <w:name w:val="Светлая заливка11"/>
    <w:uiPriority w:val="99"/>
    <w:rsid w:val="00E756F2"/>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21">
    <w:name w:val="Средний список 121"/>
    <w:uiPriority w:val="99"/>
    <w:rsid w:val="00E756F2"/>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215">
    <w:name w:val="Светлая заливка21"/>
    <w:uiPriority w:val="99"/>
    <w:rsid w:val="00E756F2"/>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22">
    <w:name w:val="Простая таблица 12"/>
    <w:uiPriority w:val="99"/>
    <w:semiHidden/>
    <w:rsid w:val="00742896"/>
    <w:pPr>
      <w:widowControl w:val="0"/>
      <w:adjustRightInd w:val="0"/>
      <w:spacing w:before="120" w:after="120"/>
      <w:ind w:firstLine="567"/>
      <w:jc w:val="both"/>
    </w:pPr>
    <w:rPr>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0">
    <w:name w:val="Простая таблица 22"/>
    <w:uiPriority w:val="99"/>
    <w:semiHidden/>
    <w:rsid w:val="00742896"/>
    <w:pPr>
      <w:widowControl w:val="0"/>
      <w:adjustRightInd w:val="0"/>
      <w:spacing w:line="360" w:lineRule="atLeast"/>
      <w:ind w:firstLine="567"/>
      <w:jc w:val="both"/>
    </w:pPr>
    <w:rPr>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123">
    <w:name w:val="Классическая таблица 12"/>
    <w:uiPriority w:val="99"/>
    <w:semiHidden/>
    <w:rsid w:val="00742896"/>
    <w:pPr>
      <w:widowControl w:val="0"/>
      <w:adjustRightInd w:val="0"/>
      <w:spacing w:before="120" w:after="120"/>
      <w:ind w:firstLine="567"/>
      <w:jc w:val="both"/>
    </w:pPr>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
    <w:name w:val="Классическая таблица 22"/>
    <w:uiPriority w:val="99"/>
    <w:semiHidden/>
    <w:rsid w:val="00742896"/>
    <w:pPr>
      <w:widowControl w:val="0"/>
      <w:adjustRightInd w:val="0"/>
      <w:spacing w:before="120" w:after="120"/>
      <w:ind w:firstLine="567"/>
      <w:jc w:val="both"/>
    </w:pPr>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222">
    <w:name w:val="Столбцы таблицы 22"/>
    <w:uiPriority w:val="99"/>
    <w:semiHidden/>
    <w:rsid w:val="00742896"/>
    <w:pPr>
      <w:widowControl w:val="0"/>
      <w:adjustRightInd w:val="0"/>
      <w:spacing w:line="360" w:lineRule="atLeast"/>
      <w:ind w:firstLine="567"/>
      <w:jc w:val="both"/>
    </w:pPr>
    <w:rPr>
      <w:b/>
      <w:bCs/>
      <w:sz w:val="20"/>
      <w:szCs w:val="20"/>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0">
    <w:name w:val="Столбцы таблицы 32"/>
    <w:uiPriority w:val="99"/>
    <w:semiHidden/>
    <w:rsid w:val="00742896"/>
    <w:pPr>
      <w:widowControl w:val="0"/>
      <w:adjustRightInd w:val="0"/>
      <w:spacing w:line="360" w:lineRule="atLeast"/>
      <w:ind w:firstLine="567"/>
      <w:jc w:val="both"/>
    </w:pPr>
    <w:rPr>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0">
    <w:name w:val="Столбцы таблицы 42"/>
    <w:uiPriority w:val="99"/>
    <w:semiHidden/>
    <w:rsid w:val="00742896"/>
    <w:pPr>
      <w:widowControl w:val="0"/>
      <w:adjustRightInd w:val="0"/>
      <w:spacing w:line="360" w:lineRule="atLeast"/>
      <w:ind w:firstLine="567"/>
      <w:jc w:val="both"/>
    </w:pPr>
    <w:rPr>
      <w:sz w:val="20"/>
      <w:szCs w:val="20"/>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2">
    <w:name w:val="Столбцы таблицы 52"/>
    <w:uiPriority w:val="99"/>
    <w:semiHidden/>
    <w:rsid w:val="00742896"/>
    <w:pPr>
      <w:widowControl w:val="0"/>
      <w:adjustRightInd w:val="0"/>
      <w:spacing w:line="360" w:lineRule="atLeast"/>
      <w:ind w:firstLine="567"/>
      <w:jc w:val="both"/>
    </w:pPr>
    <w:rPr>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4">
    <w:name w:val="Сетка таблицы 12"/>
    <w:uiPriority w:val="99"/>
    <w:semiHidden/>
    <w:rsid w:val="00742896"/>
    <w:pPr>
      <w:widowControl w:val="0"/>
      <w:adjustRightInd w:val="0"/>
      <w:spacing w:before="120" w:after="120"/>
      <w:ind w:firstLine="567"/>
      <w:jc w:val="both"/>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3">
    <w:name w:val="Сетка таблицы 22"/>
    <w:uiPriority w:val="99"/>
    <w:semiHidden/>
    <w:rsid w:val="00742896"/>
    <w:pPr>
      <w:widowControl w:val="0"/>
      <w:adjustRightInd w:val="0"/>
      <w:spacing w:before="120" w:after="120"/>
      <w:ind w:firstLine="567"/>
      <w:jc w:val="both"/>
    </w:pPr>
    <w:rPr>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530">
    <w:name w:val="Сетка таблицы 53"/>
    <w:uiPriority w:val="99"/>
    <w:semiHidden/>
    <w:rsid w:val="00742896"/>
    <w:pPr>
      <w:ind w:left="1080"/>
    </w:pPr>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0">
    <w:name w:val="Сетка таблицы 82"/>
    <w:uiPriority w:val="99"/>
    <w:semiHidden/>
    <w:rsid w:val="00742896"/>
    <w:pPr>
      <w:widowControl w:val="0"/>
      <w:adjustRightInd w:val="0"/>
      <w:spacing w:before="120" w:after="120"/>
      <w:ind w:firstLine="567"/>
      <w:jc w:val="both"/>
    </w:pPr>
    <w:rPr>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2">
    <w:name w:val="Таблица-список 12"/>
    <w:uiPriority w:val="99"/>
    <w:semiHidden/>
    <w:rsid w:val="00742896"/>
    <w:pPr>
      <w:widowControl w:val="0"/>
      <w:adjustRightInd w:val="0"/>
      <w:spacing w:line="360" w:lineRule="atLeast"/>
      <w:ind w:firstLine="567"/>
      <w:jc w:val="both"/>
    </w:pPr>
    <w:rPr>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
    <w:name w:val="Таблица-список 22"/>
    <w:uiPriority w:val="99"/>
    <w:semiHidden/>
    <w:rsid w:val="00742896"/>
    <w:pPr>
      <w:widowControl w:val="0"/>
      <w:adjustRightInd w:val="0"/>
      <w:spacing w:line="360" w:lineRule="atLeast"/>
      <w:ind w:firstLine="567"/>
      <w:jc w:val="both"/>
    </w:pPr>
    <w:rPr>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f3">
    <w:name w:val="Современная таблица2"/>
    <w:uiPriority w:val="99"/>
    <w:semiHidden/>
    <w:rsid w:val="00742896"/>
    <w:pPr>
      <w:widowControl w:val="0"/>
      <w:adjustRightInd w:val="0"/>
      <w:spacing w:line="360" w:lineRule="atLeast"/>
      <w:ind w:firstLine="567"/>
      <w:jc w:val="both"/>
    </w:pPr>
    <w:rPr>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f4">
    <w:name w:val="Изысканная таблица2"/>
    <w:uiPriority w:val="99"/>
    <w:semiHidden/>
    <w:rsid w:val="00742896"/>
    <w:pPr>
      <w:widowControl w:val="0"/>
      <w:adjustRightInd w:val="0"/>
      <w:spacing w:before="120" w:after="120"/>
      <w:ind w:firstLine="567"/>
      <w:jc w:val="both"/>
    </w:pPr>
    <w:rPr>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2f5">
    <w:name w:val="Стандартная таблица2"/>
    <w:uiPriority w:val="99"/>
    <w:semiHidden/>
    <w:rsid w:val="00742896"/>
    <w:pPr>
      <w:widowControl w:val="0"/>
      <w:adjustRightInd w:val="0"/>
      <w:spacing w:before="120" w:after="120"/>
      <w:ind w:firstLine="567"/>
      <w:jc w:val="both"/>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5">
    <w:name w:val="Изящная таблица 12"/>
    <w:uiPriority w:val="99"/>
    <w:semiHidden/>
    <w:rsid w:val="00742896"/>
    <w:pPr>
      <w:widowControl w:val="0"/>
      <w:adjustRightInd w:val="0"/>
      <w:spacing w:before="120" w:after="120"/>
      <w:ind w:firstLine="567"/>
      <w:jc w:val="both"/>
    </w:pPr>
    <w:rPr>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4">
    <w:name w:val="Изящная таблица 22"/>
    <w:uiPriority w:val="99"/>
    <w:semiHidden/>
    <w:rsid w:val="00742896"/>
    <w:pPr>
      <w:widowControl w:val="0"/>
      <w:adjustRightInd w:val="0"/>
      <w:spacing w:before="120" w:after="120"/>
      <w:ind w:firstLine="567"/>
      <w:jc w:val="both"/>
    </w:pPr>
    <w:rPr>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0">
    <w:name w:val="Веб-таблица 12"/>
    <w:uiPriority w:val="99"/>
    <w:semiHidden/>
    <w:rsid w:val="00742896"/>
    <w:pPr>
      <w:widowControl w:val="0"/>
      <w:adjustRightInd w:val="0"/>
      <w:spacing w:before="120" w:after="120"/>
      <w:ind w:firstLine="567"/>
      <w:jc w:val="both"/>
    </w:pPr>
    <w:rPr>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0">
    <w:name w:val="Веб-таблица 22"/>
    <w:uiPriority w:val="99"/>
    <w:semiHidden/>
    <w:rsid w:val="00742896"/>
    <w:pPr>
      <w:widowControl w:val="0"/>
      <w:adjustRightInd w:val="0"/>
      <w:spacing w:before="120" w:after="120"/>
      <w:ind w:firstLine="567"/>
      <w:jc w:val="both"/>
    </w:pPr>
    <w:rPr>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
    <w:name w:val="Веб-таблица 32"/>
    <w:uiPriority w:val="99"/>
    <w:semiHidden/>
    <w:rsid w:val="00742896"/>
    <w:pPr>
      <w:widowControl w:val="0"/>
      <w:adjustRightInd w:val="0"/>
      <w:spacing w:before="120" w:after="120"/>
      <w:ind w:firstLine="567"/>
      <w:jc w:val="both"/>
    </w:pPr>
    <w:rPr>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f6">
    <w:name w:val="Папушкин2"/>
    <w:basedOn w:val="aff0"/>
    <w:uiPriority w:val="99"/>
    <w:rsid w:val="00742896"/>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rFonts w:cs="Times New Roman"/>
        <w:b/>
      </w:rPr>
      <w:tblPr/>
      <w:tcPr>
        <w:tcBorders>
          <w:top w:val="thinThickSmallGap" w:sz="24" w:space="0" w:color="auto"/>
          <w:bottom w:val="thinThickSmallGap" w:sz="24" w:space="0" w:color="auto"/>
          <w:insideV w:val="single" w:sz="6" w:space="0" w:color="auto"/>
        </w:tcBorders>
        <w:shd w:val="clear" w:color="auto" w:fill="D9D9D9"/>
      </w:tcPr>
    </w:tblStylePr>
    <w:tblStylePr w:type="lastRow">
      <w:rPr>
        <w:rFonts w:cs="Times New Roman"/>
      </w:rPr>
      <w:tblPr/>
      <w:tcPr>
        <w:tcBorders>
          <w:bottom w:val="thinThickSmallGap" w:sz="24" w:space="0" w:color="auto"/>
          <w:insideV w:val="nil"/>
        </w:tcBorders>
        <w:shd w:val="clear" w:color="auto" w:fill="D9D9D9"/>
      </w:tcPr>
    </w:tblStylePr>
    <w:tblStylePr w:type="band1Horz">
      <w:rPr>
        <w:rFonts w:cs="Times New Roman"/>
      </w:rPr>
      <w:tblPr/>
      <w:tcPr>
        <w:tcBorders>
          <w:top w:val="single" w:sz="6" w:space="0" w:color="auto"/>
          <w:bottom w:val="single" w:sz="6" w:space="0" w:color="auto"/>
        </w:tcBorders>
        <w:shd w:val="clear" w:color="auto" w:fill="D9D9D9"/>
      </w:tcPr>
    </w:tblStylePr>
    <w:tblStylePr w:type="band2Horz">
      <w:rPr>
        <w:rFonts w:cs="Times New Roman"/>
      </w:rPr>
      <w:tblPr/>
      <w:tcPr>
        <w:shd w:val="clear" w:color="auto" w:fill="FFFFFF"/>
      </w:tcPr>
    </w:tblStylePr>
  </w:style>
  <w:style w:type="table" w:customStyle="1" w:styleId="5220">
    <w:name w:val="Сетка таблицы 522"/>
    <w:uiPriority w:val="99"/>
    <w:rsid w:val="00742896"/>
    <w:pPr>
      <w:ind w:left="1080"/>
    </w:pPr>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1120">
    <w:name w:val="Средний список 112"/>
    <w:uiPriority w:val="99"/>
    <w:rsid w:val="00742896"/>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2">
    <w:name w:val="Средний список 1 - Акцент 112"/>
    <w:uiPriority w:val="99"/>
    <w:rsid w:val="00742896"/>
    <w:rPr>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rFonts w:cs="Times New Roman"/>
        <w:b/>
        <w:bCs/>
        <w:color w:val="1F497D"/>
      </w:rPr>
      <w:tblPr/>
      <w:tcPr>
        <w:tcBorders>
          <w:top w:val="single" w:sz="8" w:space="0" w:color="4F81BD"/>
          <w:bottom w:val="single" w:sz="8" w:space="0" w:color="4F81BD"/>
        </w:tcBorders>
      </w:tcPr>
    </w:tblStylePr>
    <w:tblStylePr w:type="firstCol">
      <w:rPr>
        <w:rFonts w:cs="Times New Roman"/>
        <w:b/>
        <w:bCs/>
      </w:rPr>
    </w:tblStylePr>
    <w:tblStylePr w:type="lastCol">
      <w:rPr>
        <w:rFonts w:cs="Times New Roman"/>
        <w:b/>
        <w:bCs/>
      </w:rPr>
      <w:tblPr/>
      <w:tcPr>
        <w:tcBorders>
          <w:top w:val="single" w:sz="8" w:space="0" w:color="4F81BD"/>
          <w:bottom w:val="single" w:sz="8" w:space="0" w:color="4F81BD"/>
        </w:tcBorders>
      </w:tcPr>
    </w:tblStylePr>
    <w:tblStylePr w:type="band1Vert">
      <w:rPr>
        <w:rFonts w:cs="Times New Roman"/>
      </w:rPr>
      <w:tblPr/>
      <w:tcPr>
        <w:shd w:val="clear" w:color="auto" w:fill="D3DFEE"/>
      </w:tcPr>
    </w:tblStylePr>
    <w:tblStylePr w:type="band1Horz">
      <w:rPr>
        <w:rFonts w:cs="Times New Roman"/>
      </w:rPr>
      <w:tblPr/>
      <w:tcPr>
        <w:shd w:val="clear" w:color="auto" w:fill="D3DFEE"/>
      </w:tcPr>
    </w:tblStylePr>
  </w:style>
  <w:style w:type="table" w:customStyle="1" w:styleId="126">
    <w:name w:val="Светлая заливка12"/>
    <w:uiPriority w:val="99"/>
    <w:rsid w:val="00742896"/>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220">
    <w:name w:val="Средний список 122"/>
    <w:uiPriority w:val="99"/>
    <w:rsid w:val="00742896"/>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225">
    <w:name w:val="Светлая заливка22"/>
    <w:uiPriority w:val="99"/>
    <w:rsid w:val="00742896"/>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6">
    <w:name w:val="Сетка таблицы11"/>
    <w:uiPriority w:val="99"/>
    <w:rsid w:val="00DC2DDC"/>
    <w:pPr>
      <w:spacing w:line="360" w:lineRule="auto"/>
      <w:ind w:firstLine="567"/>
      <w:jc w:val="both"/>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8">
    <w:name w:val="Сетка таблицы4"/>
    <w:uiPriority w:val="99"/>
    <w:locked/>
    <w:rsid w:val="00304D48"/>
    <w:pPr>
      <w:spacing w:line="360" w:lineRule="auto"/>
      <w:ind w:left="1080" w:firstLine="567"/>
      <w:jc w:val="both"/>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0">
    <w:name w:val="Сетка таблицы 54"/>
    <w:uiPriority w:val="99"/>
    <w:locked/>
    <w:rsid w:val="00304D48"/>
    <w:pPr>
      <w:spacing w:line="360" w:lineRule="auto"/>
      <w:ind w:left="1080" w:firstLine="567"/>
      <w:jc w:val="both"/>
    </w:pPr>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eGrid11">
    <w:name w:val="Table Grid11"/>
    <w:uiPriority w:val="99"/>
    <w:rsid w:val="00304D48"/>
    <w:pPr>
      <w:spacing w:line="360" w:lineRule="auto"/>
      <w:ind w:firstLine="567"/>
      <w:jc w:val="both"/>
    </w:pPr>
    <w:rPr>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rFonts w:cs="Times New Roman"/>
      </w:rPr>
      <w:tblPr/>
      <w:tcPr>
        <w:shd w:val="clear" w:color="auto" w:fill="D9D9D9"/>
      </w:tcPr>
    </w:tblStylePr>
    <w:tblStylePr w:type="band2Horz">
      <w:rPr>
        <w:rFonts w:cs="Times New Roman"/>
      </w:rPr>
      <w:tblPr/>
      <w:tcPr>
        <w:shd w:val="clear" w:color="auto" w:fill="D9D9D9"/>
      </w:tcPr>
    </w:tblStylePr>
  </w:style>
  <w:style w:type="table" w:customStyle="1" w:styleId="3d">
    <w:name w:val="Папушкин3"/>
    <w:basedOn w:val="aff0"/>
    <w:uiPriority w:val="99"/>
    <w:rsid w:val="00304D48"/>
    <w:pPr>
      <w:spacing w:line="360" w:lineRule="auto"/>
      <w:ind w:left="0" w:firstLine="567"/>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rFonts w:cs="Times New Roman"/>
        <w:b/>
      </w:rPr>
      <w:tblPr/>
      <w:tcPr>
        <w:tcBorders>
          <w:top w:val="thinThickSmallGap" w:sz="24" w:space="0" w:color="auto"/>
          <w:bottom w:val="thinThickSmallGap" w:sz="24" w:space="0" w:color="auto"/>
          <w:insideV w:val="single" w:sz="6" w:space="0" w:color="auto"/>
        </w:tcBorders>
        <w:shd w:val="clear" w:color="auto" w:fill="D9D9D9"/>
      </w:tcPr>
    </w:tblStylePr>
    <w:tblStylePr w:type="lastRow">
      <w:rPr>
        <w:rFonts w:cs="Times New Roman"/>
      </w:rPr>
      <w:tblPr/>
      <w:tcPr>
        <w:tcBorders>
          <w:bottom w:val="thinThickSmallGap" w:sz="24" w:space="0" w:color="auto"/>
          <w:insideV w:val="nil"/>
        </w:tcBorders>
        <w:shd w:val="clear" w:color="auto" w:fill="D9D9D9"/>
      </w:tcPr>
    </w:tblStylePr>
    <w:tblStylePr w:type="band1Horz">
      <w:rPr>
        <w:rFonts w:cs="Times New Roman"/>
      </w:rPr>
      <w:tblPr/>
      <w:tcPr>
        <w:tcBorders>
          <w:top w:val="single" w:sz="6" w:space="0" w:color="auto"/>
          <w:bottom w:val="single" w:sz="6" w:space="0" w:color="auto"/>
        </w:tcBorders>
        <w:shd w:val="clear" w:color="auto" w:fill="D9D9D9"/>
      </w:tcPr>
    </w:tblStylePr>
    <w:tblStylePr w:type="band2Horz">
      <w:rPr>
        <w:rFonts w:cs="Times New Roman"/>
      </w:rPr>
      <w:tblPr/>
      <w:tcPr>
        <w:shd w:val="clear" w:color="auto" w:fill="FFFFFF"/>
      </w:tcPr>
    </w:tblStylePr>
  </w:style>
  <w:style w:type="table" w:customStyle="1" w:styleId="523">
    <w:name w:val="Сетка таблицы 523"/>
    <w:uiPriority w:val="99"/>
    <w:rsid w:val="00304D48"/>
    <w:pPr>
      <w:spacing w:line="360" w:lineRule="auto"/>
      <w:ind w:left="1080" w:firstLine="567"/>
      <w:jc w:val="both"/>
    </w:pPr>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1130">
    <w:name w:val="Средний список 113"/>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3">
    <w:name w:val="Средний список 1 - Акцент 113"/>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rFonts w:cs="Times New Roman"/>
        <w:b/>
        <w:bCs/>
        <w:color w:val="1F497D"/>
      </w:rPr>
      <w:tblPr/>
      <w:tcPr>
        <w:tcBorders>
          <w:top w:val="single" w:sz="8" w:space="0" w:color="4F81BD"/>
          <w:bottom w:val="single" w:sz="8" w:space="0" w:color="4F81BD"/>
        </w:tcBorders>
      </w:tcPr>
    </w:tblStylePr>
    <w:tblStylePr w:type="firstCol">
      <w:rPr>
        <w:rFonts w:cs="Times New Roman"/>
        <w:b/>
        <w:bCs/>
      </w:rPr>
    </w:tblStylePr>
    <w:tblStylePr w:type="lastCol">
      <w:rPr>
        <w:rFonts w:cs="Times New Roman"/>
        <w:b/>
        <w:bCs/>
      </w:rPr>
      <w:tblPr/>
      <w:tcPr>
        <w:tcBorders>
          <w:top w:val="single" w:sz="8" w:space="0" w:color="4F81BD"/>
          <w:bottom w:val="single" w:sz="8" w:space="0" w:color="4F81BD"/>
        </w:tcBorders>
      </w:tcPr>
    </w:tblStylePr>
    <w:tblStylePr w:type="band1Vert">
      <w:rPr>
        <w:rFonts w:cs="Times New Roman"/>
      </w:rPr>
      <w:tblPr/>
      <w:tcPr>
        <w:shd w:val="clear" w:color="auto" w:fill="D3DFEE"/>
      </w:tcPr>
    </w:tblStylePr>
    <w:tblStylePr w:type="band1Horz">
      <w:rPr>
        <w:rFonts w:cs="Times New Roman"/>
      </w:rPr>
      <w:tblPr/>
      <w:tcPr>
        <w:shd w:val="clear" w:color="auto" w:fill="D3DFEE"/>
      </w:tcPr>
    </w:tblStylePr>
  </w:style>
  <w:style w:type="table" w:customStyle="1" w:styleId="3e">
    <w:name w:val="Стандартная таблица3"/>
    <w:uiPriority w:val="99"/>
    <w:rsid w:val="00304D48"/>
    <w:pPr>
      <w:widowControl w:val="0"/>
      <w:adjustRightInd w:val="0"/>
      <w:spacing w:before="120" w:after="120" w:line="360" w:lineRule="auto"/>
      <w:ind w:firstLine="567"/>
      <w:jc w:val="both"/>
      <w:textAlignment w:val="baseline"/>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30">
    <w:name w:val="Классическая таблица 13"/>
    <w:uiPriority w:val="99"/>
    <w:rsid w:val="00304D48"/>
    <w:pPr>
      <w:widowControl w:val="0"/>
      <w:adjustRightInd w:val="0"/>
      <w:spacing w:before="120" w:after="120" w:line="360" w:lineRule="auto"/>
      <w:ind w:firstLine="567"/>
      <w:jc w:val="both"/>
      <w:textAlignment w:val="baseline"/>
    </w:pPr>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1">
    <w:name w:val="Простая таблица 13"/>
    <w:uiPriority w:val="99"/>
    <w:rsid w:val="00304D48"/>
    <w:pPr>
      <w:widowControl w:val="0"/>
      <w:adjustRightInd w:val="0"/>
      <w:spacing w:before="120" w:after="120" w:line="360" w:lineRule="auto"/>
      <w:ind w:firstLine="567"/>
      <w:jc w:val="both"/>
      <w:textAlignment w:val="baseline"/>
    </w:pPr>
    <w:rPr>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30">
    <w:name w:val="Изящная таблица 23"/>
    <w:uiPriority w:val="99"/>
    <w:rsid w:val="00304D48"/>
    <w:pPr>
      <w:widowControl w:val="0"/>
      <w:adjustRightInd w:val="0"/>
      <w:spacing w:before="120" w:after="120" w:line="360" w:lineRule="auto"/>
      <w:ind w:firstLine="567"/>
      <w:jc w:val="both"/>
      <w:textAlignment w:val="baseline"/>
    </w:pPr>
    <w:rPr>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
    <w:name w:val="Веб-таблица 13"/>
    <w:uiPriority w:val="99"/>
    <w:rsid w:val="00304D48"/>
    <w:pPr>
      <w:widowControl w:val="0"/>
      <w:adjustRightInd w:val="0"/>
      <w:spacing w:before="120" w:after="120" w:line="360" w:lineRule="auto"/>
      <w:ind w:firstLine="567"/>
      <w:jc w:val="both"/>
      <w:textAlignment w:val="baseline"/>
    </w:pPr>
    <w:rPr>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3">
    <w:name w:val="Веб-таблица 23"/>
    <w:uiPriority w:val="99"/>
    <w:rsid w:val="00304D48"/>
    <w:pPr>
      <w:widowControl w:val="0"/>
      <w:adjustRightInd w:val="0"/>
      <w:spacing w:before="120" w:after="120" w:line="360" w:lineRule="auto"/>
      <w:ind w:firstLine="567"/>
      <w:jc w:val="both"/>
      <w:textAlignment w:val="baseline"/>
    </w:pPr>
    <w:rPr>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3">
    <w:name w:val="Веб-таблица 33"/>
    <w:uiPriority w:val="99"/>
    <w:rsid w:val="00304D48"/>
    <w:pPr>
      <w:widowControl w:val="0"/>
      <w:adjustRightInd w:val="0"/>
      <w:spacing w:before="120" w:after="120" w:line="360" w:lineRule="auto"/>
      <w:ind w:firstLine="567"/>
      <w:jc w:val="both"/>
      <w:textAlignment w:val="baseline"/>
    </w:pPr>
    <w:rPr>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f">
    <w:name w:val="Изысканная таблица3"/>
    <w:uiPriority w:val="99"/>
    <w:rsid w:val="00304D48"/>
    <w:pPr>
      <w:widowControl w:val="0"/>
      <w:adjustRightInd w:val="0"/>
      <w:spacing w:before="120" w:after="120" w:line="360" w:lineRule="auto"/>
      <w:ind w:firstLine="567"/>
      <w:jc w:val="both"/>
      <w:textAlignment w:val="baseline"/>
    </w:pPr>
    <w:rPr>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132">
    <w:name w:val="Изящная таблица 13"/>
    <w:uiPriority w:val="99"/>
    <w:rsid w:val="00304D48"/>
    <w:pPr>
      <w:widowControl w:val="0"/>
      <w:adjustRightInd w:val="0"/>
      <w:spacing w:before="120" w:after="120" w:line="360" w:lineRule="auto"/>
      <w:ind w:firstLine="567"/>
      <w:jc w:val="both"/>
      <w:textAlignment w:val="baseline"/>
    </w:pPr>
    <w:rPr>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1">
    <w:name w:val="Классическая таблица 23"/>
    <w:uiPriority w:val="99"/>
    <w:rsid w:val="00304D48"/>
    <w:pPr>
      <w:widowControl w:val="0"/>
      <w:adjustRightInd w:val="0"/>
      <w:spacing w:before="120" w:after="120" w:line="360" w:lineRule="auto"/>
      <w:ind w:firstLine="567"/>
      <w:jc w:val="both"/>
      <w:textAlignment w:val="baseline"/>
    </w:pPr>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7">
    <w:name w:val="Сетка таблицы12"/>
    <w:uiPriority w:val="99"/>
    <w:rsid w:val="00304D48"/>
    <w:pPr>
      <w:spacing w:line="360" w:lineRule="auto"/>
      <w:ind w:firstLine="567"/>
      <w:jc w:val="both"/>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6">
    <w:name w:val="Сетка таблицы21"/>
    <w:uiPriority w:val="99"/>
    <w:rsid w:val="00304D48"/>
    <w:pPr>
      <w:spacing w:line="360" w:lineRule="auto"/>
      <w:ind w:firstLine="567"/>
      <w:jc w:val="both"/>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
    <w:name w:val="Сетка таблицы 83"/>
    <w:uiPriority w:val="99"/>
    <w:rsid w:val="00304D48"/>
    <w:pPr>
      <w:widowControl w:val="0"/>
      <w:adjustRightInd w:val="0"/>
      <w:spacing w:before="120" w:after="120" w:line="360" w:lineRule="auto"/>
      <w:ind w:firstLine="567"/>
      <w:jc w:val="both"/>
      <w:textAlignment w:val="baseline"/>
    </w:pPr>
    <w:rPr>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32">
    <w:name w:val="Сетка таблицы 23"/>
    <w:uiPriority w:val="99"/>
    <w:rsid w:val="00304D48"/>
    <w:pPr>
      <w:widowControl w:val="0"/>
      <w:adjustRightInd w:val="0"/>
      <w:spacing w:before="120" w:after="120" w:line="360" w:lineRule="auto"/>
      <w:ind w:firstLine="567"/>
      <w:jc w:val="both"/>
      <w:textAlignment w:val="baseline"/>
    </w:pPr>
    <w:rPr>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33">
    <w:name w:val="Сетка таблицы 13"/>
    <w:uiPriority w:val="99"/>
    <w:rsid w:val="00304D48"/>
    <w:pPr>
      <w:widowControl w:val="0"/>
      <w:adjustRightInd w:val="0"/>
      <w:spacing w:before="120" w:after="120" w:line="360" w:lineRule="auto"/>
      <w:ind w:firstLine="567"/>
      <w:jc w:val="both"/>
      <w:textAlignment w:val="baseline"/>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134">
    <w:name w:val="Светлая заливка13"/>
    <w:uiPriority w:val="99"/>
    <w:rsid w:val="00304D48"/>
    <w:pPr>
      <w:spacing w:line="360" w:lineRule="auto"/>
      <w:ind w:firstLine="567"/>
      <w:jc w:val="both"/>
    </w:pPr>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230">
    <w:name w:val="Средний список 123"/>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251">
    <w:name w:val="Сетка таблицы251"/>
    <w:uiPriority w:val="99"/>
    <w:rsid w:val="00304D48"/>
    <w:pPr>
      <w:spacing w:line="360" w:lineRule="auto"/>
      <w:ind w:firstLine="567"/>
      <w:jc w:val="both"/>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
    <w:name w:val="Светлая заливка23"/>
    <w:uiPriority w:val="99"/>
    <w:rsid w:val="00304D48"/>
    <w:pPr>
      <w:spacing w:line="360" w:lineRule="auto"/>
      <w:ind w:firstLine="567"/>
      <w:jc w:val="both"/>
    </w:pPr>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311">
    <w:name w:val="Сетка таблицы31"/>
    <w:uiPriority w:val="99"/>
    <w:rsid w:val="00304D48"/>
    <w:pPr>
      <w:spacing w:line="360" w:lineRule="auto"/>
      <w:ind w:firstLine="567"/>
      <w:jc w:val="both"/>
    </w:pPr>
    <w:rPr>
      <w:rFonts w:ascii="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3f0">
    <w:name w:val="Table Simple 3"/>
    <w:basedOn w:val="a4"/>
    <w:uiPriority w:val="99"/>
    <w:rsid w:val="00304D48"/>
    <w:pPr>
      <w:widowControl w:val="0"/>
      <w:adjustRightInd w:val="0"/>
      <w:spacing w:before="120" w:after="120" w:line="360" w:lineRule="auto"/>
      <w:ind w:firstLine="567"/>
      <w:jc w:val="both"/>
      <w:textAlignment w:val="baseline"/>
    </w:pPr>
    <w:rPr>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2-4">
    <w:name w:val="Medium Shading 2 Accent 4"/>
    <w:basedOn w:val="a4"/>
    <w:uiPriority w:val="99"/>
    <w:rsid w:val="00304D48"/>
    <w:pPr>
      <w:spacing w:line="360" w:lineRule="auto"/>
      <w:ind w:firstLine="567"/>
      <w:jc w:val="both"/>
    </w:pPr>
    <w:rPr>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cs="Times New Roman"/>
        <w:b/>
        <w:bCs/>
        <w:color w:val="FFFFFF"/>
      </w:rPr>
      <w:tblPr/>
      <w:tcPr>
        <w:tcBorders>
          <w:left w:val="nil"/>
          <w:right w:val="nil"/>
          <w:insideH w:val="nil"/>
          <w:insideV w:val="nil"/>
        </w:tcBorders>
        <w:shd w:val="clear" w:color="auto" w:fill="8064A2"/>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affff2">
    <w:name w:val="Revision"/>
    <w:hidden/>
    <w:uiPriority w:val="99"/>
    <w:semiHidden/>
    <w:rsid w:val="00304D48"/>
    <w:pPr>
      <w:spacing w:line="360" w:lineRule="auto"/>
      <w:ind w:firstLine="567"/>
      <w:jc w:val="both"/>
    </w:pPr>
    <w:rPr>
      <w:rFonts w:ascii="Arial" w:eastAsia="Microsoft YaHei" w:hAnsi="Arial"/>
      <w:spacing w:val="-5"/>
      <w:lang w:eastAsia="en-US"/>
    </w:rPr>
  </w:style>
  <w:style w:type="table" w:customStyle="1" w:styleId="135">
    <w:name w:val="Средний список 13"/>
    <w:uiPriority w:val="99"/>
    <w:rsid w:val="00304D48"/>
    <w:pPr>
      <w:spacing w:line="360" w:lineRule="auto"/>
      <w:ind w:firstLine="567"/>
      <w:jc w:val="both"/>
    </w:pPr>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1">
    <w:name w:val="Средний список 1111"/>
    <w:uiPriority w:val="99"/>
    <w:rsid w:val="00304D48"/>
    <w:pPr>
      <w:spacing w:line="360" w:lineRule="auto"/>
      <w:ind w:firstLine="567"/>
      <w:jc w:val="both"/>
    </w:pPr>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49">
    <w:name w:val="Светлая заливка4"/>
    <w:uiPriority w:val="99"/>
    <w:rsid w:val="00304D48"/>
    <w:pPr>
      <w:spacing w:line="360" w:lineRule="auto"/>
      <w:ind w:firstLine="567"/>
      <w:jc w:val="both"/>
    </w:pPr>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41">
    <w:name w:val="Средняя заливка 2 - Акцент 41"/>
    <w:uiPriority w:val="99"/>
    <w:rsid w:val="00304D48"/>
    <w:pPr>
      <w:spacing w:line="360" w:lineRule="auto"/>
      <w:ind w:firstLine="567"/>
      <w:jc w:val="both"/>
    </w:pPr>
    <w:rPr>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cs="Times New Roman"/>
        <w:b/>
        <w:bCs/>
        <w:color w:val="FFFFFF"/>
      </w:rPr>
      <w:tblPr/>
      <w:tcPr>
        <w:tcBorders>
          <w:left w:val="nil"/>
          <w:right w:val="nil"/>
          <w:insideH w:val="nil"/>
          <w:insideV w:val="nil"/>
        </w:tcBorders>
        <w:shd w:val="clear" w:color="auto" w:fill="8064A2"/>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character" w:customStyle="1" w:styleId="1f2">
    <w:name w:val="Гиперссылка1"/>
    <w:uiPriority w:val="99"/>
    <w:rsid w:val="00304D48"/>
    <w:rPr>
      <w:color w:val="0000FF"/>
      <w:u w:val="single"/>
    </w:rPr>
  </w:style>
  <w:style w:type="table" w:customStyle="1" w:styleId="1121">
    <w:name w:val="Средний список 1121"/>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40">
    <w:name w:val="Средний список 114"/>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50">
    <w:name w:val="Средний список 115"/>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60">
    <w:name w:val="Средний список 116"/>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7">
    <w:name w:val="Средний список 117"/>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8">
    <w:name w:val="Средний список 118"/>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9">
    <w:name w:val="Средний список 119"/>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00">
    <w:name w:val="Средний список 1110"/>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11">
    <w:name w:val="Средний список 11111"/>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3f1">
    <w:name w:val="Светлая заливка3"/>
    <w:uiPriority w:val="99"/>
    <w:rsid w:val="00304D48"/>
    <w:pPr>
      <w:spacing w:line="360" w:lineRule="auto"/>
      <w:ind w:firstLine="567"/>
      <w:jc w:val="both"/>
    </w:pPr>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12">
    <w:name w:val="Средний список 1112"/>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3">
    <w:name w:val="Средний список 1113"/>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4">
    <w:name w:val="Средний список 1114"/>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5">
    <w:name w:val="Средний список 1115"/>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6">
    <w:name w:val="Средний список 1116"/>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7">
    <w:name w:val="Светлая заливка111"/>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paragraph" w:customStyle="1" w:styleId="xl172">
    <w:name w:val="xl172"/>
    <w:basedOn w:val="a2"/>
    <w:uiPriority w:val="99"/>
    <w:rsid w:val="00304D48"/>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center"/>
    </w:pPr>
    <w:rPr>
      <w:rFonts w:eastAsia="Times New Roman" w:cs="Arial"/>
      <w:b/>
      <w:bCs/>
      <w:spacing w:val="0"/>
      <w:sz w:val="18"/>
      <w:szCs w:val="18"/>
      <w:lang w:eastAsia="ru-RU"/>
    </w:rPr>
  </w:style>
  <w:style w:type="paragraph" w:customStyle="1" w:styleId="xl173">
    <w:name w:val="xl173"/>
    <w:basedOn w:val="a2"/>
    <w:uiPriority w:val="99"/>
    <w:rsid w:val="00304D48"/>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b/>
      <w:bCs/>
      <w:spacing w:val="0"/>
      <w:sz w:val="18"/>
      <w:szCs w:val="18"/>
      <w:lang w:eastAsia="ru-RU"/>
    </w:rPr>
  </w:style>
  <w:style w:type="paragraph" w:customStyle="1" w:styleId="xl174">
    <w:name w:val="xl174"/>
    <w:basedOn w:val="a2"/>
    <w:uiPriority w:val="99"/>
    <w:rsid w:val="00304D48"/>
    <w:pPr>
      <w:widowControl/>
      <w:pBdr>
        <w:top w:val="single" w:sz="4" w:space="0" w:color="auto"/>
        <w:left w:val="single" w:sz="4" w:space="8" w:color="auto"/>
        <w:bottom w:val="single" w:sz="4" w:space="0" w:color="auto"/>
        <w:right w:val="single" w:sz="4" w:space="0" w:color="auto"/>
      </w:pBdr>
      <w:adjustRightInd/>
      <w:spacing w:before="100" w:beforeAutospacing="1" w:after="100" w:afterAutospacing="1"/>
      <w:ind w:firstLineChars="100" w:firstLine="0"/>
      <w:jc w:val="left"/>
      <w:textAlignment w:val="center"/>
    </w:pPr>
    <w:rPr>
      <w:rFonts w:eastAsia="Times New Roman" w:cs="Arial"/>
      <w:spacing w:val="0"/>
      <w:sz w:val="18"/>
      <w:szCs w:val="18"/>
      <w:lang w:eastAsia="ru-RU"/>
    </w:rPr>
  </w:style>
  <w:style w:type="paragraph" w:customStyle="1" w:styleId="xl175">
    <w:name w:val="xl175"/>
    <w:basedOn w:val="a2"/>
    <w:uiPriority w:val="99"/>
    <w:rsid w:val="00304D48"/>
    <w:pPr>
      <w:widowControl/>
      <w:pBdr>
        <w:top w:val="single" w:sz="4" w:space="0" w:color="auto"/>
        <w:left w:val="single" w:sz="4" w:space="0" w:color="auto"/>
        <w:bottom w:val="single" w:sz="4" w:space="0" w:color="auto"/>
      </w:pBdr>
      <w:adjustRightInd/>
      <w:spacing w:before="100" w:beforeAutospacing="1" w:after="100" w:afterAutospacing="1"/>
      <w:ind w:firstLine="0"/>
      <w:jc w:val="left"/>
      <w:textAlignment w:val="center"/>
    </w:pPr>
    <w:rPr>
      <w:rFonts w:eastAsia="Times New Roman" w:cs="Arial"/>
      <w:spacing w:val="0"/>
      <w:sz w:val="18"/>
      <w:szCs w:val="18"/>
      <w:lang w:eastAsia="ru-RU"/>
    </w:rPr>
  </w:style>
  <w:style w:type="paragraph" w:customStyle="1" w:styleId="xl176">
    <w:name w:val="xl176"/>
    <w:basedOn w:val="a2"/>
    <w:uiPriority w:val="99"/>
    <w:rsid w:val="00304D48"/>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spacing w:val="0"/>
      <w:sz w:val="18"/>
      <w:szCs w:val="18"/>
      <w:lang w:eastAsia="ru-RU"/>
    </w:rPr>
  </w:style>
  <w:style w:type="paragraph" w:customStyle="1" w:styleId="xl177">
    <w:name w:val="xl177"/>
    <w:basedOn w:val="a2"/>
    <w:uiPriority w:val="99"/>
    <w:rsid w:val="00304D48"/>
    <w:pPr>
      <w:widowControl/>
      <w:pBdr>
        <w:top w:val="single" w:sz="4" w:space="0" w:color="auto"/>
        <w:left w:val="single" w:sz="4" w:space="8" w:color="auto"/>
        <w:bottom w:val="single" w:sz="4" w:space="0" w:color="auto"/>
        <w:right w:val="single" w:sz="4" w:space="0" w:color="auto"/>
      </w:pBdr>
      <w:adjustRightInd/>
      <w:spacing w:before="100" w:beforeAutospacing="1" w:after="100" w:afterAutospacing="1"/>
      <w:ind w:firstLineChars="100" w:firstLine="0"/>
      <w:jc w:val="left"/>
      <w:textAlignment w:val="center"/>
    </w:pPr>
    <w:rPr>
      <w:rFonts w:eastAsia="Times New Roman" w:cs="Arial"/>
      <w:b/>
      <w:bCs/>
      <w:spacing w:val="0"/>
      <w:sz w:val="18"/>
      <w:szCs w:val="18"/>
      <w:lang w:eastAsia="ru-RU"/>
    </w:rPr>
  </w:style>
  <w:style w:type="paragraph" w:customStyle="1" w:styleId="xl178">
    <w:name w:val="xl178"/>
    <w:basedOn w:val="a2"/>
    <w:uiPriority w:val="99"/>
    <w:rsid w:val="00304D48"/>
    <w:pPr>
      <w:widowControl/>
      <w:pBdr>
        <w:top w:val="single" w:sz="4" w:space="0" w:color="auto"/>
        <w:left w:val="single" w:sz="4" w:space="0" w:color="auto"/>
        <w:bottom w:val="single" w:sz="4" w:space="0" w:color="auto"/>
      </w:pBdr>
      <w:adjustRightInd/>
      <w:spacing w:before="100" w:beforeAutospacing="1" w:after="100" w:afterAutospacing="1"/>
      <w:ind w:firstLine="0"/>
      <w:jc w:val="left"/>
      <w:textAlignment w:val="center"/>
    </w:pPr>
    <w:rPr>
      <w:rFonts w:eastAsia="Times New Roman" w:cs="Arial"/>
      <w:b/>
      <w:bCs/>
      <w:spacing w:val="0"/>
      <w:sz w:val="18"/>
      <w:szCs w:val="18"/>
      <w:lang w:eastAsia="ru-RU"/>
    </w:rPr>
  </w:style>
  <w:style w:type="paragraph" w:customStyle="1" w:styleId="xl179">
    <w:name w:val="xl179"/>
    <w:basedOn w:val="a2"/>
    <w:uiPriority w:val="99"/>
    <w:rsid w:val="00304D48"/>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spacing w:val="0"/>
      <w:sz w:val="18"/>
      <w:szCs w:val="18"/>
      <w:lang w:eastAsia="ru-RU"/>
    </w:rPr>
  </w:style>
  <w:style w:type="paragraph" w:customStyle="1" w:styleId="xl180">
    <w:name w:val="xl180"/>
    <w:basedOn w:val="a2"/>
    <w:uiPriority w:val="99"/>
    <w:rsid w:val="00304D48"/>
    <w:pPr>
      <w:widowControl/>
      <w:pBdr>
        <w:left w:val="single" w:sz="4" w:space="8" w:color="auto"/>
        <w:right w:val="single" w:sz="4" w:space="0" w:color="auto"/>
      </w:pBdr>
      <w:adjustRightInd/>
      <w:spacing w:before="100" w:beforeAutospacing="1" w:after="100" w:afterAutospacing="1"/>
      <w:ind w:firstLineChars="100" w:firstLine="0"/>
      <w:jc w:val="left"/>
      <w:textAlignment w:val="center"/>
    </w:pPr>
    <w:rPr>
      <w:rFonts w:eastAsia="Times New Roman" w:cs="Arial"/>
      <w:spacing w:val="0"/>
      <w:sz w:val="18"/>
      <w:szCs w:val="18"/>
      <w:lang w:eastAsia="ru-RU"/>
    </w:rPr>
  </w:style>
  <w:style w:type="paragraph" w:customStyle="1" w:styleId="xl181">
    <w:name w:val="xl181"/>
    <w:basedOn w:val="a2"/>
    <w:uiPriority w:val="99"/>
    <w:rsid w:val="00304D48"/>
    <w:pPr>
      <w:widowControl/>
      <w:pBdr>
        <w:left w:val="single" w:sz="4" w:space="8" w:color="auto"/>
        <w:right w:val="single" w:sz="4" w:space="0" w:color="auto"/>
      </w:pBdr>
      <w:adjustRightInd/>
      <w:spacing w:before="100" w:beforeAutospacing="1" w:after="100" w:afterAutospacing="1"/>
      <w:ind w:firstLineChars="100" w:firstLine="0"/>
      <w:jc w:val="left"/>
      <w:textAlignment w:val="center"/>
    </w:pPr>
    <w:rPr>
      <w:rFonts w:eastAsia="Times New Roman" w:cs="Arial"/>
      <w:b/>
      <w:bCs/>
      <w:spacing w:val="0"/>
      <w:sz w:val="18"/>
      <w:szCs w:val="18"/>
      <w:lang w:eastAsia="ru-RU"/>
    </w:rPr>
  </w:style>
  <w:style w:type="paragraph" w:customStyle="1" w:styleId="xl182">
    <w:name w:val="xl182"/>
    <w:basedOn w:val="a2"/>
    <w:uiPriority w:val="99"/>
    <w:rsid w:val="00304D48"/>
    <w:pPr>
      <w:widowControl/>
      <w:adjustRightInd/>
      <w:spacing w:before="100" w:beforeAutospacing="1" w:after="100" w:afterAutospacing="1"/>
      <w:ind w:firstLine="0"/>
      <w:jc w:val="left"/>
      <w:textAlignment w:val="center"/>
    </w:pPr>
    <w:rPr>
      <w:rFonts w:eastAsia="Times New Roman" w:cs="Arial"/>
      <w:b/>
      <w:bCs/>
      <w:spacing w:val="0"/>
      <w:sz w:val="18"/>
      <w:szCs w:val="18"/>
      <w:lang w:eastAsia="ru-RU"/>
    </w:rPr>
  </w:style>
  <w:style w:type="paragraph" w:customStyle="1" w:styleId="xl183">
    <w:name w:val="xl183"/>
    <w:basedOn w:val="a2"/>
    <w:uiPriority w:val="99"/>
    <w:rsid w:val="00304D48"/>
    <w:pPr>
      <w:widowControl/>
      <w:pBdr>
        <w:top w:val="single" w:sz="4" w:space="0" w:color="auto"/>
        <w:left w:val="single" w:sz="4" w:space="0" w:color="auto"/>
      </w:pBdr>
      <w:adjustRightInd/>
      <w:spacing w:before="100" w:beforeAutospacing="1" w:after="100" w:afterAutospacing="1"/>
      <w:ind w:firstLine="0"/>
      <w:jc w:val="left"/>
      <w:textAlignment w:val="center"/>
    </w:pPr>
    <w:rPr>
      <w:rFonts w:eastAsia="Times New Roman" w:cs="Arial"/>
      <w:b/>
      <w:bCs/>
      <w:spacing w:val="0"/>
      <w:sz w:val="18"/>
      <w:szCs w:val="18"/>
      <w:lang w:eastAsia="ru-RU"/>
    </w:rPr>
  </w:style>
  <w:style w:type="paragraph" w:customStyle="1" w:styleId="xl184">
    <w:name w:val="xl184"/>
    <w:basedOn w:val="a2"/>
    <w:uiPriority w:val="99"/>
    <w:rsid w:val="00304D48"/>
    <w:pPr>
      <w:widowControl/>
      <w:pBdr>
        <w:top w:val="single" w:sz="4" w:space="0" w:color="auto"/>
        <w:left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spacing w:val="0"/>
      <w:sz w:val="18"/>
      <w:szCs w:val="18"/>
      <w:lang w:eastAsia="ru-RU"/>
    </w:rPr>
  </w:style>
  <w:style w:type="paragraph" w:customStyle="1" w:styleId="xl185">
    <w:name w:val="xl185"/>
    <w:basedOn w:val="a2"/>
    <w:uiPriority w:val="99"/>
    <w:rsid w:val="00304D48"/>
    <w:pPr>
      <w:widowControl/>
      <w:pBdr>
        <w:left w:val="single" w:sz="4" w:space="0" w:color="auto"/>
        <w:bottom w:val="single" w:sz="4" w:space="0" w:color="auto"/>
        <w:right w:val="single" w:sz="4" w:space="0" w:color="auto"/>
      </w:pBdr>
      <w:adjustRightInd/>
      <w:spacing w:before="100" w:beforeAutospacing="1" w:after="100" w:afterAutospacing="1"/>
      <w:ind w:firstLine="0"/>
      <w:jc w:val="left"/>
      <w:textAlignment w:val="center"/>
    </w:pPr>
    <w:rPr>
      <w:rFonts w:eastAsia="Times New Roman" w:cs="Arial"/>
      <w:b/>
      <w:bCs/>
      <w:spacing w:val="0"/>
      <w:sz w:val="18"/>
      <w:szCs w:val="18"/>
      <w:lang w:eastAsia="ru-RU"/>
    </w:rPr>
  </w:style>
  <w:style w:type="paragraph" w:customStyle="1" w:styleId="xl186">
    <w:name w:val="xl186"/>
    <w:basedOn w:val="a2"/>
    <w:uiPriority w:val="99"/>
    <w:rsid w:val="00304D48"/>
    <w:pPr>
      <w:widowControl/>
      <w:pBdr>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b/>
      <w:bCs/>
      <w:spacing w:val="0"/>
      <w:sz w:val="18"/>
      <w:szCs w:val="18"/>
      <w:lang w:eastAsia="ru-RU"/>
    </w:rPr>
  </w:style>
  <w:style w:type="paragraph" w:customStyle="1" w:styleId="xl187">
    <w:name w:val="xl187"/>
    <w:basedOn w:val="a2"/>
    <w:uiPriority w:val="99"/>
    <w:rsid w:val="00304D48"/>
    <w:pPr>
      <w:widowControl/>
      <w:pBdr>
        <w:top w:val="single" w:sz="4" w:space="0" w:color="auto"/>
        <w:bottom w:val="single" w:sz="4" w:space="0" w:color="auto"/>
      </w:pBdr>
      <w:adjustRightInd/>
      <w:spacing w:before="100" w:beforeAutospacing="1" w:after="100" w:afterAutospacing="1"/>
      <w:ind w:firstLine="0"/>
      <w:jc w:val="center"/>
      <w:textAlignment w:val="center"/>
    </w:pPr>
    <w:rPr>
      <w:rFonts w:eastAsia="Times New Roman" w:cs="Arial"/>
      <w:spacing w:val="0"/>
      <w:sz w:val="18"/>
      <w:szCs w:val="18"/>
      <w:lang w:eastAsia="ru-RU"/>
    </w:rPr>
  </w:style>
  <w:style w:type="paragraph" w:customStyle="1" w:styleId="xl188">
    <w:name w:val="xl188"/>
    <w:basedOn w:val="a2"/>
    <w:uiPriority w:val="99"/>
    <w:rsid w:val="00304D48"/>
    <w:pPr>
      <w:widowControl/>
      <w:pBdr>
        <w:top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spacing w:val="0"/>
      <w:sz w:val="18"/>
      <w:szCs w:val="18"/>
      <w:lang w:eastAsia="ru-RU"/>
    </w:rPr>
  </w:style>
  <w:style w:type="table" w:customStyle="1" w:styleId="59">
    <w:name w:val="Сетка таблицы5"/>
    <w:uiPriority w:val="99"/>
    <w:locked/>
    <w:rsid w:val="00304D48"/>
    <w:pPr>
      <w:spacing w:line="360" w:lineRule="auto"/>
      <w:ind w:left="1080" w:firstLine="567"/>
      <w:jc w:val="both"/>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Сетка таблицы 55"/>
    <w:uiPriority w:val="99"/>
    <w:locked/>
    <w:rsid w:val="00304D48"/>
    <w:pPr>
      <w:spacing w:line="360" w:lineRule="auto"/>
      <w:ind w:left="1080" w:firstLine="567"/>
      <w:jc w:val="both"/>
    </w:pPr>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eGrid12">
    <w:name w:val="Table Grid12"/>
    <w:uiPriority w:val="99"/>
    <w:rsid w:val="00304D48"/>
    <w:pPr>
      <w:spacing w:line="360" w:lineRule="auto"/>
      <w:ind w:firstLine="567"/>
      <w:jc w:val="both"/>
    </w:pPr>
    <w:rPr>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rFonts w:cs="Times New Roman"/>
      </w:rPr>
      <w:tblPr/>
      <w:tcPr>
        <w:shd w:val="clear" w:color="auto" w:fill="D9D9D9"/>
      </w:tcPr>
    </w:tblStylePr>
    <w:tblStylePr w:type="band2Horz">
      <w:rPr>
        <w:rFonts w:cs="Times New Roman"/>
      </w:rPr>
      <w:tblPr/>
      <w:tcPr>
        <w:shd w:val="clear" w:color="auto" w:fill="D9D9D9"/>
      </w:tcPr>
    </w:tblStylePr>
  </w:style>
  <w:style w:type="table" w:customStyle="1" w:styleId="4a">
    <w:name w:val="Папушкин4"/>
    <w:basedOn w:val="aff0"/>
    <w:uiPriority w:val="99"/>
    <w:rsid w:val="00304D48"/>
    <w:pPr>
      <w:spacing w:line="360" w:lineRule="auto"/>
      <w:ind w:left="0" w:firstLine="567"/>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rFonts w:cs="Times New Roman"/>
        <w:b/>
      </w:rPr>
      <w:tblPr/>
      <w:tcPr>
        <w:tcBorders>
          <w:top w:val="thinThickSmallGap" w:sz="24" w:space="0" w:color="auto"/>
          <w:bottom w:val="thinThickSmallGap" w:sz="24" w:space="0" w:color="auto"/>
          <w:insideV w:val="single" w:sz="6" w:space="0" w:color="auto"/>
        </w:tcBorders>
        <w:shd w:val="clear" w:color="auto" w:fill="D9D9D9"/>
      </w:tcPr>
    </w:tblStylePr>
    <w:tblStylePr w:type="lastRow">
      <w:rPr>
        <w:rFonts w:cs="Times New Roman"/>
      </w:rPr>
      <w:tblPr/>
      <w:tcPr>
        <w:tcBorders>
          <w:bottom w:val="thinThickSmallGap" w:sz="24" w:space="0" w:color="auto"/>
          <w:insideV w:val="nil"/>
        </w:tcBorders>
        <w:shd w:val="clear" w:color="auto" w:fill="D9D9D9"/>
      </w:tcPr>
    </w:tblStylePr>
    <w:tblStylePr w:type="band1Horz">
      <w:rPr>
        <w:rFonts w:cs="Times New Roman"/>
      </w:rPr>
      <w:tblPr/>
      <w:tcPr>
        <w:tcBorders>
          <w:top w:val="single" w:sz="6" w:space="0" w:color="auto"/>
          <w:bottom w:val="single" w:sz="6" w:space="0" w:color="auto"/>
        </w:tcBorders>
        <w:shd w:val="clear" w:color="auto" w:fill="D9D9D9"/>
      </w:tcPr>
    </w:tblStylePr>
    <w:tblStylePr w:type="band2Horz">
      <w:rPr>
        <w:rFonts w:cs="Times New Roman"/>
      </w:rPr>
      <w:tblPr/>
      <w:tcPr>
        <w:shd w:val="clear" w:color="auto" w:fill="FFFFFF"/>
      </w:tcPr>
    </w:tblStylePr>
  </w:style>
  <w:style w:type="table" w:customStyle="1" w:styleId="524">
    <w:name w:val="Сетка таблицы 524"/>
    <w:uiPriority w:val="99"/>
    <w:rsid w:val="00304D48"/>
    <w:pPr>
      <w:spacing w:line="360" w:lineRule="auto"/>
      <w:ind w:left="1080" w:firstLine="567"/>
      <w:jc w:val="both"/>
    </w:pPr>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11170">
    <w:name w:val="Средний список 1117"/>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4">
    <w:name w:val="Средний список 1 - Акцент 114"/>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rFonts w:cs="Times New Roman"/>
        <w:b/>
        <w:bCs/>
        <w:color w:val="1F497D"/>
      </w:rPr>
      <w:tblPr/>
      <w:tcPr>
        <w:tcBorders>
          <w:top w:val="single" w:sz="8" w:space="0" w:color="4F81BD"/>
          <w:bottom w:val="single" w:sz="8" w:space="0" w:color="4F81BD"/>
        </w:tcBorders>
      </w:tcPr>
    </w:tblStylePr>
    <w:tblStylePr w:type="firstCol">
      <w:rPr>
        <w:rFonts w:cs="Times New Roman"/>
        <w:b/>
        <w:bCs/>
      </w:rPr>
    </w:tblStylePr>
    <w:tblStylePr w:type="lastCol">
      <w:rPr>
        <w:rFonts w:cs="Times New Roman"/>
        <w:b/>
        <w:bCs/>
      </w:rPr>
      <w:tblPr/>
      <w:tcPr>
        <w:tcBorders>
          <w:top w:val="single" w:sz="8" w:space="0" w:color="4F81BD"/>
          <w:bottom w:val="single" w:sz="8" w:space="0" w:color="4F81BD"/>
        </w:tcBorders>
      </w:tcPr>
    </w:tblStylePr>
    <w:tblStylePr w:type="band1Vert">
      <w:rPr>
        <w:rFonts w:cs="Times New Roman"/>
      </w:rPr>
      <w:tblPr/>
      <w:tcPr>
        <w:shd w:val="clear" w:color="auto" w:fill="D3DFEE"/>
      </w:tcPr>
    </w:tblStylePr>
    <w:tblStylePr w:type="band1Horz">
      <w:rPr>
        <w:rFonts w:cs="Times New Roman"/>
      </w:rPr>
      <w:tblPr/>
      <w:tcPr>
        <w:shd w:val="clear" w:color="auto" w:fill="D3DFEE"/>
      </w:tcPr>
    </w:tblStylePr>
  </w:style>
  <w:style w:type="table" w:customStyle="1" w:styleId="4b">
    <w:name w:val="Стандартная таблица4"/>
    <w:uiPriority w:val="99"/>
    <w:rsid w:val="00304D48"/>
    <w:pPr>
      <w:widowControl w:val="0"/>
      <w:adjustRightInd w:val="0"/>
      <w:spacing w:before="120" w:after="120" w:line="360" w:lineRule="auto"/>
      <w:ind w:firstLine="567"/>
      <w:jc w:val="both"/>
      <w:textAlignment w:val="baseline"/>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40">
    <w:name w:val="Классическая таблица 14"/>
    <w:uiPriority w:val="99"/>
    <w:rsid w:val="00304D48"/>
    <w:pPr>
      <w:widowControl w:val="0"/>
      <w:adjustRightInd w:val="0"/>
      <w:spacing w:before="120" w:after="120" w:line="360" w:lineRule="auto"/>
      <w:ind w:firstLine="567"/>
      <w:jc w:val="both"/>
      <w:textAlignment w:val="baseline"/>
    </w:pPr>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1">
    <w:name w:val="Простая таблица 14"/>
    <w:uiPriority w:val="99"/>
    <w:rsid w:val="00304D48"/>
    <w:pPr>
      <w:widowControl w:val="0"/>
      <w:adjustRightInd w:val="0"/>
      <w:spacing w:before="120" w:after="120" w:line="360" w:lineRule="auto"/>
      <w:ind w:firstLine="567"/>
      <w:jc w:val="both"/>
      <w:textAlignment w:val="baseline"/>
    </w:pPr>
    <w:rPr>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40">
    <w:name w:val="Изящная таблица 24"/>
    <w:uiPriority w:val="99"/>
    <w:rsid w:val="00304D48"/>
    <w:pPr>
      <w:widowControl w:val="0"/>
      <w:adjustRightInd w:val="0"/>
      <w:spacing w:before="120" w:after="120" w:line="360" w:lineRule="auto"/>
      <w:ind w:firstLine="567"/>
      <w:jc w:val="both"/>
      <w:textAlignment w:val="baseline"/>
    </w:pPr>
    <w:rPr>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
    <w:name w:val="Веб-таблица 14"/>
    <w:uiPriority w:val="99"/>
    <w:rsid w:val="00304D48"/>
    <w:pPr>
      <w:widowControl w:val="0"/>
      <w:adjustRightInd w:val="0"/>
      <w:spacing w:before="120" w:after="120" w:line="360" w:lineRule="auto"/>
      <w:ind w:firstLine="567"/>
      <w:jc w:val="both"/>
      <w:textAlignment w:val="baseline"/>
    </w:pPr>
    <w:rPr>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4">
    <w:name w:val="Веб-таблица 24"/>
    <w:uiPriority w:val="99"/>
    <w:rsid w:val="00304D48"/>
    <w:pPr>
      <w:widowControl w:val="0"/>
      <w:adjustRightInd w:val="0"/>
      <w:spacing w:before="120" w:after="120" w:line="360" w:lineRule="auto"/>
      <w:ind w:firstLine="567"/>
      <w:jc w:val="both"/>
      <w:textAlignment w:val="baseline"/>
    </w:pPr>
    <w:rPr>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4">
    <w:name w:val="Веб-таблица 34"/>
    <w:uiPriority w:val="99"/>
    <w:rsid w:val="00304D48"/>
    <w:pPr>
      <w:widowControl w:val="0"/>
      <w:adjustRightInd w:val="0"/>
      <w:spacing w:before="120" w:after="120" w:line="360" w:lineRule="auto"/>
      <w:ind w:firstLine="567"/>
      <w:jc w:val="both"/>
      <w:textAlignment w:val="baseline"/>
    </w:pPr>
    <w:rPr>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4c">
    <w:name w:val="Изысканная таблица4"/>
    <w:uiPriority w:val="99"/>
    <w:rsid w:val="00304D48"/>
    <w:pPr>
      <w:widowControl w:val="0"/>
      <w:adjustRightInd w:val="0"/>
      <w:spacing w:before="120" w:after="120" w:line="360" w:lineRule="auto"/>
      <w:ind w:firstLine="567"/>
      <w:jc w:val="both"/>
      <w:textAlignment w:val="baseline"/>
    </w:pPr>
    <w:rPr>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142">
    <w:name w:val="Изящная таблица 14"/>
    <w:uiPriority w:val="99"/>
    <w:rsid w:val="00304D48"/>
    <w:pPr>
      <w:widowControl w:val="0"/>
      <w:adjustRightInd w:val="0"/>
      <w:spacing w:before="120" w:after="120" w:line="360" w:lineRule="auto"/>
      <w:ind w:firstLine="567"/>
      <w:jc w:val="both"/>
      <w:textAlignment w:val="baseline"/>
    </w:pPr>
    <w:rPr>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1">
    <w:name w:val="Классическая таблица 24"/>
    <w:uiPriority w:val="99"/>
    <w:rsid w:val="00304D48"/>
    <w:pPr>
      <w:widowControl w:val="0"/>
      <w:adjustRightInd w:val="0"/>
      <w:spacing w:before="120" w:after="120" w:line="360" w:lineRule="auto"/>
      <w:ind w:firstLine="567"/>
      <w:jc w:val="both"/>
      <w:textAlignment w:val="baseline"/>
    </w:pPr>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136">
    <w:name w:val="Сетка таблицы13"/>
    <w:uiPriority w:val="99"/>
    <w:rsid w:val="00304D48"/>
    <w:pPr>
      <w:spacing w:line="360" w:lineRule="auto"/>
      <w:ind w:firstLine="567"/>
      <w:jc w:val="both"/>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6">
    <w:name w:val="Сетка таблицы22"/>
    <w:uiPriority w:val="99"/>
    <w:rsid w:val="00304D48"/>
    <w:pPr>
      <w:spacing w:line="360" w:lineRule="auto"/>
      <w:ind w:firstLine="567"/>
      <w:jc w:val="both"/>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
    <w:name w:val="Сетка таблицы 84"/>
    <w:uiPriority w:val="99"/>
    <w:rsid w:val="00304D48"/>
    <w:pPr>
      <w:widowControl w:val="0"/>
      <w:adjustRightInd w:val="0"/>
      <w:spacing w:before="120" w:after="120" w:line="360" w:lineRule="auto"/>
      <w:ind w:firstLine="567"/>
      <w:jc w:val="both"/>
      <w:textAlignment w:val="baseline"/>
    </w:pPr>
    <w:rPr>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42">
    <w:name w:val="Сетка таблицы 24"/>
    <w:uiPriority w:val="99"/>
    <w:rsid w:val="00304D48"/>
    <w:pPr>
      <w:widowControl w:val="0"/>
      <w:adjustRightInd w:val="0"/>
      <w:spacing w:before="120" w:after="120" w:line="360" w:lineRule="auto"/>
      <w:ind w:firstLine="567"/>
      <w:jc w:val="both"/>
      <w:textAlignment w:val="baseline"/>
    </w:pPr>
    <w:rPr>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43">
    <w:name w:val="Сетка таблицы 14"/>
    <w:uiPriority w:val="99"/>
    <w:rsid w:val="00304D48"/>
    <w:pPr>
      <w:widowControl w:val="0"/>
      <w:adjustRightInd w:val="0"/>
      <w:spacing w:before="120" w:after="120" w:line="360" w:lineRule="auto"/>
      <w:ind w:firstLine="567"/>
      <w:jc w:val="both"/>
      <w:textAlignment w:val="baseline"/>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144">
    <w:name w:val="Светлая заливка14"/>
    <w:uiPriority w:val="99"/>
    <w:rsid w:val="00304D48"/>
    <w:pPr>
      <w:spacing w:line="360" w:lineRule="auto"/>
      <w:ind w:firstLine="567"/>
      <w:jc w:val="both"/>
    </w:pPr>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240">
    <w:name w:val="Средний список 124"/>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252">
    <w:name w:val="Сетка таблицы252"/>
    <w:uiPriority w:val="99"/>
    <w:rsid w:val="00304D48"/>
    <w:pPr>
      <w:spacing w:line="360" w:lineRule="auto"/>
      <w:ind w:firstLine="567"/>
      <w:jc w:val="both"/>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
    <w:name w:val="Светлая заливка24"/>
    <w:uiPriority w:val="99"/>
    <w:rsid w:val="00304D48"/>
    <w:pPr>
      <w:spacing w:line="360" w:lineRule="auto"/>
      <w:ind w:firstLine="567"/>
      <w:jc w:val="both"/>
    </w:pPr>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321">
    <w:name w:val="Сетка таблицы32"/>
    <w:uiPriority w:val="99"/>
    <w:rsid w:val="00304D48"/>
    <w:pPr>
      <w:spacing w:line="360" w:lineRule="auto"/>
      <w:ind w:firstLine="567"/>
      <w:jc w:val="both"/>
    </w:pPr>
    <w:rPr>
      <w:rFonts w:ascii="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8">
    <w:name w:val="Средний список 1118"/>
    <w:uiPriority w:val="99"/>
    <w:rsid w:val="00304D48"/>
    <w:pPr>
      <w:spacing w:line="360" w:lineRule="auto"/>
      <w:ind w:firstLine="567"/>
      <w:jc w:val="both"/>
    </w:pPr>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22">
    <w:name w:val="Средний список 1122"/>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12">
    <w:name w:val="Средний список 11112"/>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23">
    <w:name w:val="Светлая заливка112"/>
    <w:uiPriority w:val="99"/>
    <w:rsid w:val="00304D48"/>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62">
    <w:name w:val="Сетка таблицы6"/>
    <w:uiPriority w:val="99"/>
    <w:locked/>
    <w:rsid w:val="00F342EB"/>
    <w:pPr>
      <w:spacing w:line="360" w:lineRule="auto"/>
      <w:ind w:left="1080" w:firstLine="567"/>
      <w:jc w:val="both"/>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0">
    <w:name w:val="Сетка таблицы 56"/>
    <w:uiPriority w:val="99"/>
    <w:locked/>
    <w:rsid w:val="00F342EB"/>
    <w:pPr>
      <w:spacing w:line="360" w:lineRule="auto"/>
      <w:ind w:left="1080" w:firstLine="567"/>
      <w:jc w:val="both"/>
    </w:pPr>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eGrid13">
    <w:name w:val="Table Grid13"/>
    <w:uiPriority w:val="99"/>
    <w:rsid w:val="00F342EB"/>
    <w:pPr>
      <w:spacing w:line="360" w:lineRule="auto"/>
      <w:ind w:firstLine="567"/>
      <w:jc w:val="both"/>
    </w:pPr>
    <w:rPr>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rFonts w:cs="Times New Roman"/>
      </w:rPr>
      <w:tblPr/>
      <w:tcPr>
        <w:shd w:val="clear" w:color="auto" w:fill="D9D9D9"/>
      </w:tcPr>
    </w:tblStylePr>
    <w:tblStylePr w:type="band2Horz">
      <w:rPr>
        <w:rFonts w:cs="Times New Roman"/>
      </w:rPr>
      <w:tblPr/>
      <w:tcPr>
        <w:shd w:val="clear" w:color="auto" w:fill="D9D9D9"/>
      </w:tcPr>
    </w:tblStylePr>
  </w:style>
  <w:style w:type="table" w:customStyle="1" w:styleId="5a">
    <w:name w:val="Папушкин5"/>
    <w:basedOn w:val="aff0"/>
    <w:uiPriority w:val="99"/>
    <w:rsid w:val="00F342EB"/>
    <w:pPr>
      <w:spacing w:line="360" w:lineRule="auto"/>
      <w:ind w:left="0" w:firstLine="567"/>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rFonts w:cs="Times New Roman"/>
        <w:b/>
      </w:rPr>
      <w:tblPr/>
      <w:tcPr>
        <w:tcBorders>
          <w:top w:val="thinThickSmallGap" w:sz="24" w:space="0" w:color="auto"/>
          <w:bottom w:val="thinThickSmallGap" w:sz="24" w:space="0" w:color="auto"/>
          <w:insideV w:val="single" w:sz="6" w:space="0" w:color="auto"/>
        </w:tcBorders>
        <w:shd w:val="clear" w:color="auto" w:fill="D9D9D9"/>
      </w:tcPr>
    </w:tblStylePr>
    <w:tblStylePr w:type="lastRow">
      <w:rPr>
        <w:rFonts w:cs="Times New Roman"/>
      </w:rPr>
      <w:tblPr/>
      <w:tcPr>
        <w:tcBorders>
          <w:bottom w:val="thinThickSmallGap" w:sz="24" w:space="0" w:color="auto"/>
          <w:insideV w:val="nil"/>
        </w:tcBorders>
        <w:shd w:val="clear" w:color="auto" w:fill="D9D9D9"/>
      </w:tcPr>
    </w:tblStylePr>
    <w:tblStylePr w:type="band1Horz">
      <w:rPr>
        <w:rFonts w:cs="Times New Roman"/>
      </w:rPr>
      <w:tblPr/>
      <w:tcPr>
        <w:tcBorders>
          <w:top w:val="single" w:sz="6" w:space="0" w:color="auto"/>
          <w:bottom w:val="single" w:sz="6" w:space="0" w:color="auto"/>
        </w:tcBorders>
        <w:shd w:val="clear" w:color="auto" w:fill="D9D9D9"/>
      </w:tcPr>
    </w:tblStylePr>
    <w:tblStylePr w:type="band2Horz">
      <w:rPr>
        <w:rFonts w:cs="Times New Roman"/>
      </w:rPr>
      <w:tblPr/>
      <w:tcPr>
        <w:shd w:val="clear" w:color="auto" w:fill="FFFFFF"/>
      </w:tcPr>
    </w:tblStylePr>
  </w:style>
  <w:style w:type="table" w:customStyle="1" w:styleId="525">
    <w:name w:val="Сетка таблицы 525"/>
    <w:uiPriority w:val="99"/>
    <w:rsid w:val="00F342EB"/>
    <w:pPr>
      <w:spacing w:line="360" w:lineRule="auto"/>
      <w:ind w:left="1080" w:firstLine="567"/>
      <w:jc w:val="both"/>
    </w:pPr>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1119">
    <w:name w:val="Средний список 1119"/>
    <w:uiPriority w:val="99"/>
    <w:rsid w:val="00F342EB"/>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5">
    <w:name w:val="Средний список 1 - Акцент 115"/>
    <w:uiPriority w:val="99"/>
    <w:rsid w:val="00F342EB"/>
    <w:pPr>
      <w:spacing w:line="360" w:lineRule="auto"/>
      <w:ind w:firstLine="567"/>
      <w:jc w:val="both"/>
    </w:pPr>
    <w:rPr>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rFonts w:cs="Times New Roman"/>
        <w:b/>
        <w:bCs/>
        <w:color w:val="1F497D"/>
      </w:rPr>
      <w:tblPr/>
      <w:tcPr>
        <w:tcBorders>
          <w:top w:val="single" w:sz="8" w:space="0" w:color="4F81BD"/>
          <w:bottom w:val="single" w:sz="8" w:space="0" w:color="4F81BD"/>
        </w:tcBorders>
      </w:tcPr>
    </w:tblStylePr>
    <w:tblStylePr w:type="firstCol">
      <w:rPr>
        <w:rFonts w:cs="Times New Roman"/>
        <w:b/>
        <w:bCs/>
      </w:rPr>
    </w:tblStylePr>
    <w:tblStylePr w:type="lastCol">
      <w:rPr>
        <w:rFonts w:cs="Times New Roman"/>
        <w:b/>
        <w:bCs/>
      </w:rPr>
      <w:tblPr/>
      <w:tcPr>
        <w:tcBorders>
          <w:top w:val="single" w:sz="8" w:space="0" w:color="4F81BD"/>
          <w:bottom w:val="single" w:sz="8" w:space="0" w:color="4F81BD"/>
        </w:tcBorders>
      </w:tcPr>
    </w:tblStylePr>
    <w:tblStylePr w:type="band1Vert">
      <w:rPr>
        <w:rFonts w:cs="Times New Roman"/>
      </w:rPr>
      <w:tblPr/>
      <w:tcPr>
        <w:shd w:val="clear" w:color="auto" w:fill="D3DFEE"/>
      </w:tcPr>
    </w:tblStylePr>
    <w:tblStylePr w:type="band1Horz">
      <w:rPr>
        <w:rFonts w:cs="Times New Roman"/>
      </w:rPr>
      <w:tblPr/>
      <w:tcPr>
        <w:shd w:val="clear" w:color="auto" w:fill="D3DFEE"/>
      </w:tcPr>
    </w:tblStylePr>
  </w:style>
  <w:style w:type="table" w:customStyle="1" w:styleId="5b">
    <w:name w:val="Стандартная таблица5"/>
    <w:uiPriority w:val="99"/>
    <w:rsid w:val="00F342EB"/>
    <w:pPr>
      <w:widowControl w:val="0"/>
      <w:adjustRightInd w:val="0"/>
      <w:spacing w:before="120" w:after="120" w:line="360" w:lineRule="auto"/>
      <w:ind w:firstLine="567"/>
      <w:jc w:val="both"/>
      <w:textAlignment w:val="baseline"/>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50">
    <w:name w:val="Классическая таблица 15"/>
    <w:uiPriority w:val="99"/>
    <w:rsid w:val="00F342EB"/>
    <w:pPr>
      <w:widowControl w:val="0"/>
      <w:adjustRightInd w:val="0"/>
      <w:spacing w:before="120" w:after="120" w:line="360" w:lineRule="auto"/>
      <w:ind w:firstLine="567"/>
      <w:jc w:val="both"/>
      <w:textAlignment w:val="baseline"/>
    </w:pPr>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51">
    <w:name w:val="Простая таблица 15"/>
    <w:uiPriority w:val="99"/>
    <w:rsid w:val="00F342EB"/>
    <w:pPr>
      <w:widowControl w:val="0"/>
      <w:adjustRightInd w:val="0"/>
      <w:spacing w:before="120" w:after="120" w:line="360" w:lineRule="auto"/>
      <w:ind w:firstLine="567"/>
      <w:jc w:val="both"/>
      <w:textAlignment w:val="baseline"/>
    </w:pPr>
    <w:rPr>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53">
    <w:name w:val="Изящная таблица 25"/>
    <w:uiPriority w:val="99"/>
    <w:rsid w:val="00F342EB"/>
    <w:pPr>
      <w:widowControl w:val="0"/>
      <w:adjustRightInd w:val="0"/>
      <w:spacing w:before="120" w:after="120" w:line="360" w:lineRule="auto"/>
      <w:ind w:firstLine="567"/>
      <w:jc w:val="both"/>
      <w:textAlignment w:val="baseline"/>
    </w:pPr>
    <w:rPr>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5">
    <w:name w:val="Веб-таблица 15"/>
    <w:uiPriority w:val="99"/>
    <w:rsid w:val="00F342EB"/>
    <w:pPr>
      <w:widowControl w:val="0"/>
      <w:adjustRightInd w:val="0"/>
      <w:spacing w:before="120" w:after="120" w:line="360" w:lineRule="auto"/>
      <w:ind w:firstLine="567"/>
      <w:jc w:val="both"/>
      <w:textAlignment w:val="baseline"/>
    </w:pPr>
    <w:rPr>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5">
    <w:name w:val="Веб-таблица 25"/>
    <w:uiPriority w:val="99"/>
    <w:rsid w:val="00F342EB"/>
    <w:pPr>
      <w:widowControl w:val="0"/>
      <w:adjustRightInd w:val="0"/>
      <w:spacing w:before="120" w:after="120" w:line="360" w:lineRule="auto"/>
      <w:ind w:firstLine="567"/>
      <w:jc w:val="both"/>
      <w:textAlignment w:val="baseline"/>
    </w:pPr>
    <w:rPr>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5">
    <w:name w:val="Веб-таблица 35"/>
    <w:uiPriority w:val="99"/>
    <w:rsid w:val="00F342EB"/>
    <w:pPr>
      <w:widowControl w:val="0"/>
      <w:adjustRightInd w:val="0"/>
      <w:spacing w:before="120" w:after="120" w:line="360" w:lineRule="auto"/>
      <w:ind w:firstLine="567"/>
      <w:jc w:val="both"/>
      <w:textAlignment w:val="baseline"/>
    </w:pPr>
    <w:rPr>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5c">
    <w:name w:val="Изысканная таблица5"/>
    <w:uiPriority w:val="99"/>
    <w:rsid w:val="00F342EB"/>
    <w:pPr>
      <w:widowControl w:val="0"/>
      <w:adjustRightInd w:val="0"/>
      <w:spacing w:before="120" w:after="120" w:line="360" w:lineRule="auto"/>
      <w:ind w:firstLine="567"/>
      <w:jc w:val="both"/>
      <w:textAlignment w:val="baseline"/>
    </w:pPr>
    <w:rPr>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152">
    <w:name w:val="Изящная таблица 15"/>
    <w:uiPriority w:val="99"/>
    <w:rsid w:val="00F342EB"/>
    <w:pPr>
      <w:widowControl w:val="0"/>
      <w:adjustRightInd w:val="0"/>
      <w:spacing w:before="120" w:after="120" w:line="360" w:lineRule="auto"/>
      <w:ind w:firstLine="567"/>
      <w:jc w:val="both"/>
      <w:textAlignment w:val="baseline"/>
    </w:pPr>
    <w:rPr>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54">
    <w:name w:val="Классическая таблица 25"/>
    <w:uiPriority w:val="99"/>
    <w:rsid w:val="00F342EB"/>
    <w:pPr>
      <w:widowControl w:val="0"/>
      <w:adjustRightInd w:val="0"/>
      <w:spacing w:before="120" w:after="120" w:line="360" w:lineRule="auto"/>
      <w:ind w:firstLine="567"/>
      <w:jc w:val="both"/>
      <w:textAlignment w:val="baseline"/>
    </w:pPr>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145">
    <w:name w:val="Сетка таблицы14"/>
    <w:uiPriority w:val="99"/>
    <w:rsid w:val="00F342EB"/>
    <w:pPr>
      <w:spacing w:line="360" w:lineRule="auto"/>
      <w:ind w:firstLine="567"/>
      <w:jc w:val="both"/>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4">
    <w:name w:val="Сетка таблицы23"/>
    <w:uiPriority w:val="99"/>
    <w:rsid w:val="00F342EB"/>
    <w:pPr>
      <w:spacing w:line="360" w:lineRule="auto"/>
      <w:ind w:firstLine="567"/>
      <w:jc w:val="both"/>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
    <w:name w:val="Сетка таблицы 85"/>
    <w:uiPriority w:val="99"/>
    <w:rsid w:val="00F342EB"/>
    <w:pPr>
      <w:widowControl w:val="0"/>
      <w:adjustRightInd w:val="0"/>
      <w:spacing w:before="120" w:after="120" w:line="360" w:lineRule="auto"/>
      <w:ind w:firstLine="567"/>
      <w:jc w:val="both"/>
      <w:textAlignment w:val="baseline"/>
    </w:pPr>
    <w:rPr>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55">
    <w:name w:val="Сетка таблицы 25"/>
    <w:uiPriority w:val="99"/>
    <w:rsid w:val="00F342EB"/>
    <w:pPr>
      <w:widowControl w:val="0"/>
      <w:adjustRightInd w:val="0"/>
      <w:spacing w:before="120" w:after="120" w:line="360" w:lineRule="auto"/>
      <w:ind w:firstLine="567"/>
      <w:jc w:val="both"/>
      <w:textAlignment w:val="baseline"/>
    </w:pPr>
    <w:rPr>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53">
    <w:name w:val="Сетка таблицы 15"/>
    <w:uiPriority w:val="99"/>
    <w:rsid w:val="00F342EB"/>
    <w:pPr>
      <w:widowControl w:val="0"/>
      <w:adjustRightInd w:val="0"/>
      <w:spacing w:before="120" w:after="120" w:line="360" w:lineRule="auto"/>
      <w:ind w:firstLine="567"/>
      <w:jc w:val="both"/>
      <w:textAlignment w:val="baseline"/>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154">
    <w:name w:val="Светлая заливка15"/>
    <w:uiPriority w:val="99"/>
    <w:rsid w:val="00F342EB"/>
    <w:pPr>
      <w:spacing w:line="360" w:lineRule="auto"/>
      <w:ind w:firstLine="567"/>
      <w:jc w:val="both"/>
    </w:pPr>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250">
    <w:name w:val="Средний список 125"/>
    <w:uiPriority w:val="99"/>
    <w:rsid w:val="00F342EB"/>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2530">
    <w:name w:val="Сетка таблицы253"/>
    <w:uiPriority w:val="99"/>
    <w:rsid w:val="00F342EB"/>
    <w:pPr>
      <w:spacing w:line="360" w:lineRule="auto"/>
      <w:ind w:firstLine="567"/>
      <w:jc w:val="both"/>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6">
    <w:name w:val="Светлая заливка25"/>
    <w:uiPriority w:val="99"/>
    <w:rsid w:val="00F342EB"/>
    <w:pPr>
      <w:spacing w:line="360" w:lineRule="auto"/>
      <w:ind w:firstLine="567"/>
      <w:jc w:val="both"/>
    </w:pPr>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330">
    <w:name w:val="Сетка таблицы33"/>
    <w:uiPriority w:val="99"/>
    <w:rsid w:val="00F342EB"/>
    <w:pPr>
      <w:spacing w:line="360" w:lineRule="auto"/>
      <w:ind w:firstLine="567"/>
      <w:jc w:val="both"/>
    </w:pPr>
    <w:rPr>
      <w:rFonts w:ascii="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0">
    <w:name w:val="Средний список 11110"/>
    <w:uiPriority w:val="99"/>
    <w:rsid w:val="00F342EB"/>
    <w:pPr>
      <w:spacing w:line="360" w:lineRule="auto"/>
      <w:ind w:firstLine="567"/>
      <w:jc w:val="both"/>
    </w:pPr>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230">
    <w:name w:val="Средний список 1123"/>
    <w:uiPriority w:val="99"/>
    <w:rsid w:val="00F342EB"/>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13">
    <w:name w:val="Средний список 11113"/>
    <w:uiPriority w:val="99"/>
    <w:rsid w:val="00F342EB"/>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31">
    <w:name w:val="Светлая заливка113"/>
    <w:uiPriority w:val="99"/>
    <w:rsid w:val="00F342EB"/>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72">
    <w:name w:val="Сетка таблицы7"/>
    <w:uiPriority w:val="99"/>
    <w:locked/>
    <w:rsid w:val="00F342EB"/>
    <w:pPr>
      <w:spacing w:line="360" w:lineRule="auto"/>
      <w:ind w:left="1080" w:firstLine="567"/>
      <w:jc w:val="both"/>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0">
    <w:name w:val="Сетка таблицы 57"/>
    <w:uiPriority w:val="99"/>
    <w:locked/>
    <w:rsid w:val="00F342EB"/>
    <w:pPr>
      <w:spacing w:line="360" w:lineRule="auto"/>
      <w:ind w:left="1080" w:firstLine="567"/>
      <w:jc w:val="both"/>
    </w:pPr>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eGrid14">
    <w:name w:val="Table Grid14"/>
    <w:uiPriority w:val="99"/>
    <w:rsid w:val="00F342EB"/>
    <w:pPr>
      <w:spacing w:line="360" w:lineRule="auto"/>
      <w:ind w:firstLine="567"/>
      <w:jc w:val="both"/>
    </w:pPr>
    <w:rPr>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rFonts w:cs="Times New Roman"/>
      </w:rPr>
      <w:tblPr/>
      <w:tcPr>
        <w:shd w:val="clear" w:color="auto" w:fill="D9D9D9"/>
      </w:tcPr>
    </w:tblStylePr>
    <w:tblStylePr w:type="band2Horz">
      <w:rPr>
        <w:rFonts w:cs="Times New Roman"/>
      </w:rPr>
      <w:tblPr/>
      <w:tcPr>
        <w:shd w:val="clear" w:color="auto" w:fill="D9D9D9"/>
      </w:tcPr>
    </w:tblStylePr>
  </w:style>
  <w:style w:type="table" w:customStyle="1" w:styleId="63">
    <w:name w:val="Папушкин6"/>
    <w:basedOn w:val="aff0"/>
    <w:uiPriority w:val="99"/>
    <w:rsid w:val="00F342EB"/>
    <w:pPr>
      <w:spacing w:line="360" w:lineRule="auto"/>
      <w:ind w:left="0" w:firstLine="567"/>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rFonts w:cs="Times New Roman"/>
        <w:b/>
      </w:rPr>
      <w:tblPr/>
      <w:tcPr>
        <w:tcBorders>
          <w:top w:val="thinThickSmallGap" w:sz="24" w:space="0" w:color="auto"/>
          <w:bottom w:val="thinThickSmallGap" w:sz="24" w:space="0" w:color="auto"/>
          <w:insideV w:val="single" w:sz="6" w:space="0" w:color="auto"/>
        </w:tcBorders>
        <w:shd w:val="clear" w:color="auto" w:fill="D9D9D9"/>
      </w:tcPr>
    </w:tblStylePr>
    <w:tblStylePr w:type="lastRow">
      <w:rPr>
        <w:rFonts w:cs="Times New Roman"/>
      </w:rPr>
      <w:tblPr/>
      <w:tcPr>
        <w:tcBorders>
          <w:bottom w:val="thinThickSmallGap" w:sz="24" w:space="0" w:color="auto"/>
          <w:insideV w:val="nil"/>
        </w:tcBorders>
        <w:shd w:val="clear" w:color="auto" w:fill="D9D9D9"/>
      </w:tcPr>
    </w:tblStylePr>
    <w:tblStylePr w:type="band1Horz">
      <w:rPr>
        <w:rFonts w:cs="Times New Roman"/>
      </w:rPr>
      <w:tblPr/>
      <w:tcPr>
        <w:tcBorders>
          <w:top w:val="single" w:sz="6" w:space="0" w:color="auto"/>
          <w:bottom w:val="single" w:sz="6" w:space="0" w:color="auto"/>
        </w:tcBorders>
        <w:shd w:val="clear" w:color="auto" w:fill="D9D9D9"/>
      </w:tcPr>
    </w:tblStylePr>
    <w:tblStylePr w:type="band2Horz">
      <w:rPr>
        <w:rFonts w:cs="Times New Roman"/>
      </w:rPr>
      <w:tblPr/>
      <w:tcPr>
        <w:shd w:val="clear" w:color="auto" w:fill="FFFFFF"/>
      </w:tcPr>
    </w:tblStylePr>
  </w:style>
  <w:style w:type="table" w:customStyle="1" w:styleId="526">
    <w:name w:val="Сетка таблицы 526"/>
    <w:uiPriority w:val="99"/>
    <w:rsid w:val="00F342EB"/>
    <w:pPr>
      <w:spacing w:line="360" w:lineRule="auto"/>
      <w:ind w:left="1080" w:firstLine="567"/>
      <w:jc w:val="both"/>
    </w:pPr>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11200">
    <w:name w:val="Средний список 1120"/>
    <w:uiPriority w:val="99"/>
    <w:rsid w:val="00F342EB"/>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6">
    <w:name w:val="Средний список 1 - Акцент 116"/>
    <w:uiPriority w:val="99"/>
    <w:rsid w:val="00F342EB"/>
    <w:pPr>
      <w:spacing w:line="360" w:lineRule="auto"/>
      <w:ind w:firstLine="567"/>
      <w:jc w:val="both"/>
    </w:pPr>
    <w:rPr>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rFonts w:cs="Times New Roman"/>
        <w:b/>
        <w:bCs/>
        <w:color w:val="1F497D"/>
      </w:rPr>
      <w:tblPr/>
      <w:tcPr>
        <w:tcBorders>
          <w:top w:val="single" w:sz="8" w:space="0" w:color="4F81BD"/>
          <w:bottom w:val="single" w:sz="8" w:space="0" w:color="4F81BD"/>
        </w:tcBorders>
      </w:tcPr>
    </w:tblStylePr>
    <w:tblStylePr w:type="firstCol">
      <w:rPr>
        <w:rFonts w:cs="Times New Roman"/>
        <w:b/>
        <w:bCs/>
      </w:rPr>
    </w:tblStylePr>
    <w:tblStylePr w:type="lastCol">
      <w:rPr>
        <w:rFonts w:cs="Times New Roman"/>
        <w:b/>
        <w:bCs/>
      </w:rPr>
      <w:tblPr/>
      <w:tcPr>
        <w:tcBorders>
          <w:top w:val="single" w:sz="8" w:space="0" w:color="4F81BD"/>
          <w:bottom w:val="single" w:sz="8" w:space="0" w:color="4F81BD"/>
        </w:tcBorders>
      </w:tcPr>
    </w:tblStylePr>
    <w:tblStylePr w:type="band1Vert">
      <w:rPr>
        <w:rFonts w:cs="Times New Roman"/>
      </w:rPr>
      <w:tblPr/>
      <w:tcPr>
        <w:shd w:val="clear" w:color="auto" w:fill="D3DFEE"/>
      </w:tcPr>
    </w:tblStylePr>
    <w:tblStylePr w:type="band1Horz">
      <w:rPr>
        <w:rFonts w:cs="Times New Roman"/>
      </w:rPr>
      <w:tblPr/>
      <w:tcPr>
        <w:shd w:val="clear" w:color="auto" w:fill="D3DFEE"/>
      </w:tcPr>
    </w:tblStylePr>
  </w:style>
  <w:style w:type="table" w:customStyle="1" w:styleId="64">
    <w:name w:val="Стандартная таблица6"/>
    <w:uiPriority w:val="99"/>
    <w:rsid w:val="00F342EB"/>
    <w:pPr>
      <w:widowControl w:val="0"/>
      <w:adjustRightInd w:val="0"/>
      <w:spacing w:before="120" w:after="120" w:line="360" w:lineRule="auto"/>
      <w:ind w:firstLine="567"/>
      <w:jc w:val="both"/>
      <w:textAlignment w:val="baseline"/>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60">
    <w:name w:val="Классическая таблица 16"/>
    <w:uiPriority w:val="99"/>
    <w:rsid w:val="00F342EB"/>
    <w:pPr>
      <w:widowControl w:val="0"/>
      <w:adjustRightInd w:val="0"/>
      <w:spacing w:before="120" w:after="120" w:line="360" w:lineRule="auto"/>
      <w:ind w:firstLine="567"/>
      <w:jc w:val="both"/>
      <w:textAlignment w:val="baseline"/>
    </w:pPr>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61">
    <w:name w:val="Простая таблица 16"/>
    <w:uiPriority w:val="99"/>
    <w:rsid w:val="00F342EB"/>
    <w:pPr>
      <w:widowControl w:val="0"/>
      <w:adjustRightInd w:val="0"/>
      <w:spacing w:before="120" w:after="120" w:line="360" w:lineRule="auto"/>
      <w:ind w:firstLine="567"/>
      <w:jc w:val="both"/>
      <w:textAlignment w:val="baseline"/>
    </w:pPr>
    <w:rPr>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60">
    <w:name w:val="Изящная таблица 26"/>
    <w:uiPriority w:val="99"/>
    <w:rsid w:val="00F342EB"/>
    <w:pPr>
      <w:widowControl w:val="0"/>
      <w:adjustRightInd w:val="0"/>
      <w:spacing w:before="120" w:after="120" w:line="360" w:lineRule="auto"/>
      <w:ind w:firstLine="567"/>
      <w:jc w:val="both"/>
      <w:textAlignment w:val="baseline"/>
    </w:pPr>
    <w:rPr>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6">
    <w:name w:val="Веб-таблица 16"/>
    <w:uiPriority w:val="99"/>
    <w:rsid w:val="00F342EB"/>
    <w:pPr>
      <w:widowControl w:val="0"/>
      <w:adjustRightInd w:val="0"/>
      <w:spacing w:before="120" w:after="120" w:line="360" w:lineRule="auto"/>
      <w:ind w:firstLine="567"/>
      <w:jc w:val="both"/>
      <w:textAlignment w:val="baseline"/>
    </w:pPr>
    <w:rPr>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6">
    <w:name w:val="Веб-таблица 26"/>
    <w:uiPriority w:val="99"/>
    <w:rsid w:val="00F342EB"/>
    <w:pPr>
      <w:widowControl w:val="0"/>
      <w:adjustRightInd w:val="0"/>
      <w:spacing w:before="120" w:after="120" w:line="360" w:lineRule="auto"/>
      <w:ind w:firstLine="567"/>
      <w:jc w:val="both"/>
      <w:textAlignment w:val="baseline"/>
    </w:pPr>
    <w:rPr>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6">
    <w:name w:val="Веб-таблица 36"/>
    <w:uiPriority w:val="99"/>
    <w:rsid w:val="00F342EB"/>
    <w:pPr>
      <w:widowControl w:val="0"/>
      <w:adjustRightInd w:val="0"/>
      <w:spacing w:before="120" w:after="120" w:line="360" w:lineRule="auto"/>
      <w:ind w:firstLine="567"/>
      <w:jc w:val="both"/>
      <w:textAlignment w:val="baseline"/>
    </w:pPr>
    <w:rPr>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65">
    <w:name w:val="Изысканная таблица6"/>
    <w:uiPriority w:val="99"/>
    <w:rsid w:val="00F342EB"/>
    <w:pPr>
      <w:widowControl w:val="0"/>
      <w:adjustRightInd w:val="0"/>
      <w:spacing w:before="120" w:after="120" w:line="360" w:lineRule="auto"/>
      <w:ind w:firstLine="567"/>
      <w:jc w:val="both"/>
      <w:textAlignment w:val="baseline"/>
    </w:pPr>
    <w:rPr>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162">
    <w:name w:val="Изящная таблица 16"/>
    <w:uiPriority w:val="99"/>
    <w:rsid w:val="00F342EB"/>
    <w:pPr>
      <w:widowControl w:val="0"/>
      <w:adjustRightInd w:val="0"/>
      <w:spacing w:before="120" w:after="120" w:line="360" w:lineRule="auto"/>
      <w:ind w:firstLine="567"/>
      <w:jc w:val="both"/>
      <w:textAlignment w:val="baseline"/>
    </w:pPr>
    <w:rPr>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61">
    <w:name w:val="Классическая таблица 26"/>
    <w:uiPriority w:val="99"/>
    <w:rsid w:val="00F342EB"/>
    <w:pPr>
      <w:widowControl w:val="0"/>
      <w:adjustRightInd w:val="0"/>
      <w:spacing w:before="120" w:after="120" w:line="360" w:lineRule="auto"/>
      <w:ind w:firstLine="567"/>
      <w:jc w:val="both"/>
      <w:textAlignment w:val="baseline"/>
    </w:pPr>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155">
    <w:name w:val="Сетка таблицы15"/>
    <w:uiPriority w:val="99"/>
    <w:rsid w:val="00F342EB"/>
    <w:pPr>
      <w:spacing w:line="360" w:lineRule="auto"/>
      <w:ind w:firstLine="567"/>
      <w:jc w:val="both"/>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4">
    <w:name w:val="Сетка таблицы24"/>
    <w:uiPriority w:val="99"/>
    <w:rsid w:val="00F342EB"/>
    <w:pPr>
      <w:spacing w:line="360" w:lineRule="auto"/>
      <w:ind w:firstLine="567"/>
      <w:jc w:val="both"/>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
    <w:name w:val="Сетка таблицы 86"/>
    <w:uiPriority w:val="99"/>
    <w:rsid w:val="00F342EB"/>
    <w:pPr>
      <w:widowControl w:val="0"/>
      <w:adjustRightInd w:val="0"/>
      <w:spacing w:before="120" w:after="120" w:line="360" w:lineRule="auto"/>
      <w:ind w:firstLine="567"/>
      <w:jc w:val="both"/>
      <w:textAlignment w:val="baseline"/>
    </w:pPr>
    <w:rPr>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62">
    <w:name w:val="Сетка таблицы 26"/>
    <w:uiPriority w:val="99"/>
    <w:rsid w:val="00F342EB"/>
    <w:pPr>
      <w:widowControl w:val="0"/>
      <w:adjustRightInd w:val="0"/>
      <w:spacing w:before="120" w:after="120" w:line="360" w:lineRule="auto"/>
      <w:ind w:firstLine="567"/>
      <w:jc w:val="both"/>
      <w:textAlignment w:val="baseline"/>
    </w:pPr>
    <w:rPr>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63">
    <w:name w:val="Сетка таблицы 16"/>
    <w:uiPriority w:val="99"/>
    <w:rsid w:val="00F342EB"/>
    <w:pPr>
      <w:widowControl w:val="0"/>
      <w:adjustRightInd w:val="0"/>
      <w:spacing w:before="120" w:after="120" w:line="360" w:lineRule="auto"/>
      <w:ind w:firstLine="567"/>
      <w:jc w:val="both"/>
      <w:textAlignment w:val="baseline"/>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164">
    <w:name w:val="Светлая заливка16"/>
    <w:uiPriority w:val="99"/>
    <w:rsid w:val="00F342EB"/>
    <w:pPr>
      <w:spacing w:line="360" w:lineRule="auto"/>
      <w:ind w:firstLine="567"/>
      <w:jc w:val="both"/>
    </w:pPr>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260">
    <w:name w:val="Средний список 126"/>
    <w:uiPriority w:val="99"/>
    <w:rsid w:val="00F342EB"/>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2540">
    <w:name w:val="Сетка таблицы254"/>
    <w:uiPriority w:val="99"/>
    <w:rsid w:val="00F342EB"/>
    <w:pPr>
      <w:spacing w:line="360" w:lineRule="auto"/>
      <w:ind w:firstLine="567"/>
      <w:jc w:val="both"/>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3">
    <w:name w:val="Светлая заливка26"/>
    <w:uiPriority w:val="99"/>
    <w:rsid w:val="00F342EB"/>
    <w:pPr>
      <w:spacing w:line="360" w:lineRule="auto"/>
      <w:ind w:firstLine="567"/>
      <w:jc w:val="both"/>
    </w:pPr>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340">
    <w:name w:val="Сетка таблицы34"/>
    <w:uiPriority w:val="99"/>
    <w:rsid w:val="00F342EB"/>
    <w:pPr>
      <w:spacing w:line="360" w:lineRule="auto"/>
      <w:ind w:firstLine="567"/>
      <w:jc w:val="both"/>
    </w:pPr>
    <w:rPr>
      <w:rFonts w:ascii="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4">
    <w:name w:val="Средний список 11114"/>
    <w:uiPriority w:val="99"/>
    <w:rsid w:val="00F342EB"/>
    <w:pPr>
      <w:spacing w:line="360" w:lineRule="auto"/>
      <w:ind w:firstLine="567"/>
      <w:jc w:val="both"/>
    </w:pPr>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24">
    <w:name w:val="Средний список 1124"/>
    <w:uiPriority w:val="99"/>
    <w:rsid w:val="00F342EB"/>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15">
    <w:name w:val="Средний список 11115"/>
    <w:uiPriority w:val="99"/>
    <w:rsid w:val="00F342EB"/>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41">
    <w:name w:val="Светлая заливка114"/>
    <w:uiPriority w:val="99"/>
    <w:rsid w:val="00F342EB"/>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87">
    <w:name w:val="Сетка таблицы8"/>
    <w:uiPriority w:val="99"/>
    <w:locked/>
    <w:rsid w:val="00AA6F7C"/>
    <w:pPr>
      <w:spacing w:line="360" w:lineRule="auto"/>
      <w:ind w:left="1080" w:firstLine="567"/>
      <w:jc w:val="both"/>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80">
    <w:name w:val="Сетка таблицы 58"/>
    <w:uiPriority w:val="99"/>
    <w:locked/>
    <w:rsid w:val="00AA6F7C"/>
    <w:pPr>
      <w:spacing w:line="360" w:lineRule="auto"/>
      <w:ind w:left="1080" w:firstLine="567"/>
      <w:jc w:val="both"/>
    </w:pPr>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eGrid15">
    <w:name w:val="Table Grid15"/>
    <w:uiPriority w:val="99"/>
    <w:rsid w:val="00AA6F7C"/>
    <w:pPr>
      <w:spacing w:line="360" w:lineRule="auto"/>
      <w:ind w:firstLine="567"/>
      <w:jc w:val="both"/>
    </w:pPr>
    <w:rPr>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rFonts w:cs="Times New Roman"/>
      </w:rPr>
      <w:tblPr/>
      <w:tcPr>
        <w:shd w:val="clear" w:color="auto" w:fill="D9D9D9"/>
      </w:tcPr>
    </w:tblStylePr>
    <w:tblStylePr w:type="band2Horz">
      <w:rPr>
        <w:rFonts w:cs="Times New Roman"/>
      </w:rPr>
      <w:tblPr/>
      <w:tcPr>
        <w:shd w:val="clear" w:color="auto" w:fill="D9D9D9"/>
      </w:tcPr>
    </w:tblStylePr>
  </w:style>
  <w:style w:type="table" w:customStyle="1" w:styleId="73">
    <w:name w:val="Папушкин7"/>
    <w:basedOn w:val="aff0"/>
    <w:uiPriority w:val="99"/>
    <w:rsid w:val="00AA6F7C"/>
    <w:pPr>
      <w:spacing w:line="360" w:lineRule="auto"/>
      <w:ind w:left="0" w:firstLine="567"/>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rFonts w:cs="Times New Roman"/>
        <w:b/>
      </w:rPr>
      <w:tblPr/>
      <w:tcPr>
        <w:tcBorders>
          <w:top w:val="thinThickSmallGap" w:sz="24" w:space="0" w:color="auto"/>
          <w:bottom w:val="thinThickSmallGap" w:sz="24" w:space="0" w:color="auto"/>
          <w:insideV w:val="single" w:sz="6" w:space="0" w:color="auto"/>
        </w:tcBorders>
        <w:shd w:val="clear" w:color="auto" w:fill="D9D9D9"/>
      </w:tcPr>
    </w:tblStylePr>
    <w:tblStylePr w:type="lastRow">
      <w:rPr>
        <w:rFonts w:cs="Times New Roman"/>
      </w:rPr>
      <w:tblPr/>
      <w:tcPr>
        <w:tcBorders>
          <w:bottom w:val="thinThickSmallGap" w:sz="24" w:space="0" w:color="auto"/>
          <w:insideV w:val="nil"/>
        </w:tcBorders>
        <w:shd w:val="clear" w:color="auto" w:fill="D9D9D9"/>
      </w:tcPr>
    </w:tblStylePr>
    <w:tblStylePr w:type="band1Horz">
      <w:rPr>
        <w:rFonts w:cs="Times New Roman"/>
      </w:rPr>
      <w:tblPr/>
      <w:tcPr>
        <w:tcBorders>
          <w:top w:val="single" w:sz="6" w:space="0" w:color="auto"/>
          <w:bottom w:val="single" w:sz="6" w:space="0" w:color="auto"/>
        </w:tcBorders>
        <w:shd w:val="clear" w:color="auto" w:fill="D9D9D9"/>
      </w:tcPr>
    </w:tblStylePr>
    <w:tblStylePr w:type="band2Horz">
      <w:rPr>
        <w:rFonts w:cs="Times New Roman"/>
      </w:rPr>
      <w:tblPr/>
      <w:tcPr>
        <w:shd w:val="clear" w:color="auto" w:fill="FFFFFF"/>
      </w:tcPr>
    </w:tblStylePr>
  </w:style>
  <w:style w:type="table" w:customStyle="1" w:styleId="527">
    <w:name w:val="Сетка таблицы 527"/>
    <w:uiPriority w:val="99"/>
    <w:rsid w:val="00AA6F7C"/>
    <w:pPr>
      <w:spacing w:line="360" w:lineRule="auto"/>
      <w:ind w:left="1080" w:firstLine="567"/>
      <w:jc w:val="both"/>
    </w:pPr>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1125">
    <w:name w:val="Средний список 1125"/>
    <w:uiPriority w:val="99"/>
    <w:rsid w:val="00AA6F7C"/>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7">
    <w:name w:val="Средний список 1 - Акцент 117"/>
    <w:uiPriority w:val="99"/>
    <w:rsid w:val="00AA6F7C"/>
    <w:pPr>
      <w:spacing w:line="360" w:lineRule="auto"/>
      <w:ind w:firstLine="567"/>
      <w:jc w:val="both"/>
    </w:pPr>
    <w:rPr>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rFonts w:cs="Times New Roman"/>
        <w:b/>
        <w:bCs/>
        <w:color w:val="1F497D"/>
      </w:rPr>
      <w:tblPr/>
      <w:tcPr>
        <w:tcBorders>
          <w:top w:val="single" w:sz="8" w:space="0" w:color="4F81BD"/>
          <w:bottom w:val="single" w:sz="8" w:space="0" w:color="4F81BD"/>
        </w:tcBorders>
      </w:tcPr>
    </w:tblStylePr>
    <w:tblStylePr w:type="firstCol">
      <w:rPr>
        <w:rFonts w:cs="Times New Roman"/>
        <w:b/>
        <w:bCs/>
      </w:rPr>
    </w:tblStylePr>
    <w:tblStylePr w:type="lastCol">
      <w:rPr>
        <w:rFonts w:cs="Times New Roman"/>
        <w:b/>
        <w:bCs/>
      </w:rPr>
      <w:tblPr/>
      <w:tcPr>
        <w:tcBorders>
          <w:top w:val="single" w:sz="8" w:space="0" w:color="4F81BD"/>
          <w:bottom w:val="single" w:sz="8" w:space="0" w:color="4F81BD"/>
        </w:tcBorders>
      </w:tcPr>
    </w:tblStylePr>
    <w:tblStylePr w:type="band1Vert">
      <w:rPr>
        <w:rFonts w:cs="Times New Roman"/>
      </w:rPr>
      <w:tblPr/>
      <w:tcPr>
        <w:shd w:val="clear" w:color="auto" w:fill="D3DFEE"/>
      </w:tcPr>
    </w:tblStylePr>
    <w:tblStylePr w:type="band1Horz">
      <w:rPr>
        <w:rFonts w:cs="Times New Roman"/>
      </w:rPr>
      <w:tblPr/>
      <w:tcPr>
        <w:shd w:val="clear" w:color="auto" w:fill="D3DFEE"/>
      </w:tcPr>
    </w:tblStylePr>
  </w:style>
  <w:style w:type="table" w:customStyle="1" w:styleId="74">
    <w:name w:val="Стандартная таблица7"/>
    <w:uiPriority w:val="99"/>
    <w:rsid w:val="00AA6F7C"/>
    <w:pPr>
      <w:widowControl w:val="0"/>
      <w:adjustRightInd w:val="0"/>
      <w:spacing w:before="120" w:after="120" w:line="360" w:lineRule="auto"/>
      <w:ind w:firstLine="567"/>
      <w:jc w:val="both"/>
      <w:textAlignment w:val="baseline"/>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70">
    <w:name w:val="Классическая таблица 17"/>
    <w:uiPriority w:val="99"/>
    <w:rsid w:val="00AA6F7C"/>
    <w:pPr>
      <w:widowControl w:val="0"/>
      <w:adjustRightInd w:val="0"/>
      <w:spacing w:before="120" w:after="120" w:line="360" w:lineRule="auto"/>
      <w:ind w:firstLine="567"/>
      <w:jc w:val="both"/>
      <w:textAlignment w:val="baseline"/>
    </w:pPr>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71">
    <w:name w:val="Простая таблица 17"/>
    <w:uiPriority w:val="99"/>
    <w:rsid w:val="00AA6F7C"/>
    <w:pPr>
      <w:widowControl w:val="0"/>
      <w:adjustRightInd w:val="0"/>
      <w:spacing w:before="120" w:after="120" w:line="360" w:lineRule="auto"/>
      <w:ind w:firstLine="567"/>
      <w:jc w:val="both"/>
      <w:textAlignment w:val="baseline"/>
    </w:pPr>
    <w:rPr>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70">
    <w:name w:val="Изящная таблица 27"/>
    <w:uiPriority w:val="99"/>
    <w:rsid w:val="00AA6F7C"/>
    <w:pPr>
      <w:widowControl w:val="0"/>
      <w:adjustRightInd w:val="0"/>
      <w:spacing w:before="120" w:after="120" w:line="360" w:lineRule="auto"/>
      <w:ind w:firstLine="567"/>
      <w:jc w:val="both"/>
      <w:textAlignment w:val="baseline"/>
    </w:pPr>
    <w:rPr>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7">
    <w:name w:val="Веб-таблица 17"/>
    <w:uiPriority w:val="99"/>
    <w:rsid w:val="00AA6F7C"/>
    <w:pPr>
      <w:widowControl w:val="0"/>
      <w:adjustRightInd w:val="0"/>
      <w:spacing w:before="120" w:after="120" w:line="360" w:lineRule="auto"/>
      <w:ind w:firstLine="567"/>
      <w:jc w:val="both"/>
      <w:textAlignment w:val="baseline"/>
    </w:pPr>
    <w:rPr>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7">
    <w:name w:val="Веб-таблица 27"/>
    <w:uiPriority w:val="99"/>
    <w:rsid w:val="00AA6F7C"/>
    <w:pPr>
      <w:widowControl w:val="0"/>
      <w:adjustRightInd w:val="0"/>
      <w:spacing w:before="120" w:after="120" w:line="360" w:lineRule="auto"/>
      <w:ind w:firstLine="567"/>
      <w:jc w:val="both"/>
      <w:textAlignment w:val="baseline"/>
    </w:pPr>
    <w:rPr>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7">
    <w:name w:val="Веб-таблица 37"/>
    <w:uiPriority w:val="99"/>
    <w:rsid w:val="00AA6F7C"/>
    <w:pPr>
      <w:widowControl w:val="0"/>
      <w:adjustRightInd w:val="0"/>
      <w:spacing w:before="120" w:after="120" w:line="360" w:lineRule="auto"/>
      <w:ind w:firstLine="567"/>
      <w:jc w:val="both"/>
      <w:textAlignment w:val="baseline"/>
    </w:pPr>
    <w:rPr>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75">
    <w:name w:val="Изысканная таблица7"/>
    <w:uiPriority w:val="99"/>
    <w:rsid w:val="00AA6F7C"/>
    <w:pPr>
      <w:widowControl w:val="0"/>
      <w:adjustRightInd w:val="0"/>
      <w:spacing w:before="120" w:after="120" w:line="360" w:lineRule="auto"/>
      <w:ind w:firstLine="567"/>
      <w:jc w:val="both"/>
      <w:textAlignment w:val="baseline"/>
    </w:pPr>
    <w:rPr>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172">
    <w:name w:val="Изящная таблица 17"/>
    <w:uiPriority w:val="99"/>
    <w:rsid w:val="00AA6F7C"/>
    <w:pPr>
      <w:widowControl w:val="0"/>
      <w:adjustRightInd w:val="0"/>
      <w:spacing w:before="120" w:after="120" w:line="360" w:lineRule="auto"/>
      <w:ind w:firstLine="567"/>
      <w:jc w:val="both"/>
      <w:textAlignment w:val="baseline"/>
    </w:pPr>
    <w:rPr>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71">
    <w:name w:val="Классическая таблица 27"/>
    <w:uiPriority w:val="99"/>
    <w:rsid w:val="00AA6F7C"/>
    <w:pPr>
      <w:widowControl w:val="0"/>
      <w:adjustRightInd w:val="0"/>
      <w:spacing w:before="120" w:after="120" w:line="360" w:lineRule="auto"/>
      <w:ind w:firstLine="567"/>
      <w:jc w:val="both"/>
      <w:textAlignment w:val="baseline"/>
    </w:pPr>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165">
    <w:name w:val="Сетка таблицы16"/>
    <w:uiPriority w:val="99"/>
    <w:rsid w:val="00AA6F7C"/>
    <w:pPr>
      <w:spacing w:line="360" w:lineRule="auto"/>
      <w:ind w:firstLine="567"/>
      <w:jc w:val="both"/>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4">
    <w:name w:val="Сетка таблицы26"/>
    <w:uiPriority w:val="99"/>
    <w:rsid w:val="00AA6F7C"/>
    <w:pPr>
      <w:spacing w:line="360" w:lineRule="auto"/>
      <w:ind w:firstLine="567"/>
      <w:jc w:val="both"/>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70">
    <w:name w:val="Сетка таблицы 87"/>
    <w:uiPriority w:val="99"/>
    <w:rsid w:val="00AA6F7C"/>
    <w:pPr>
      <w:widowControl w:val="0"/>
      <w:adjustRightInd w:val="0"/>
      <w:spacing w:before="120" w:after="120" w:line="360" w:lineRule="auto"/>
      <w:ind w:firstLine="567"/>
      <w:jc w:val="both"/>
      <w:textAlignment w:val="baseline"/>
    </w:pPr>
    <w:rPr>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72">
    <w:name w:val="Сетка таблицы 27"/>
    <w:uiPriority w:val="99"/>
    <w:rsid w:val="00AA6F7C"/>
    <w:pPr>
      <w:widowControl w:val="0"/>
      <w:adjustRightInd w:val="0"/>
      <w:spacing w:before="120" w:after="120" w:line="360" w:lineRule="auto"/>
      <w:ind w:firstLine="567"/>
      <w:jc w:val="both"/>
      <w:textAlignment w:val="baseline"/>
    </w:pPr>
    <w:rPr>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73">
    <w:name w:val="Сетка таблицы 17"/>
    <w:uiPriority w:val="99"/>
    <w:rsid w:val="00AA6F7C"/>
    <w:pPr>
      <w:widowControl w:val="0"/>
      <w:adjustRightInd w:val="0"/>
      <w:spacing w:before="120" w:after="120" w:line="360" w:lineRule="auto"/>
      <w:ind w:firstLine="567"/>
      <w:jc w:val="both"/>
      <w:textAlignment w:val="baseline"/>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174">
    <w:name w:val="Светлая заливка17"/>
    <w:uiPriority w:val="99"/>
    <w:rsid w:val="00AA6F7C"/>
    <w:pPr>
      <w:spacing w:line="360" w:lineRule="auto"/>
      <w:ind w:firstLine="567"/>
      <w:jc w:val="both"/>
    </w:pPr>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270">
    <w:name w:val="Средний список 127"/>
    <w:uiPriority w:val="99"/>
    <w:rsid w:val="00AA6F7C"/>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2550">
    <w:name w:val="Сетка таблицы255"/>
    <w:uiPriority w:val="99"/>
    <w:rsid w:val="00AA6F7C"/>
    <w:pPr>
      <w:spacing w:line="360" w:lineRule="auto"/>
      <w:ind w:firstLine="567"/>
      <w:jc w:val="both"/>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3">
    <w:name w:val="Светлая заливка27"/>
    <w:uiPriority w:val="99"/>
    <w:rsid w:val="00AA6F7C"/>
    <w:pPr>
      <w:spacing w:line="360" w:lineRule="auto"/>
      <w:ind w:firstLine="567"/>
      <w:jc w:val="both"/>
    </w:pPr>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350">
    <w:name w:val="Сетка таблицы35"/>
    <w:uiPriority w:val="99"/>
    <w:rsid w:val="00AA6F7C"/>
    <w:pPr>
      <w:spacing w:line="360" w:lineRule="auto"/>
      <w:ind w:firstLine="567"/>
      <w:jc w:val="both"/>
    </w:pPr>
    <w:rPr>
      <w:rFonts w:ascii="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6">
    <w:name w:val="Средний список 11116"/>
    <w:uiPriority w:val="99"/>
    <w:rsid w:val="00AA6F7C"/>
    <w:pPr>
      <w:spacing w:line="360" w:lineRule="auto"/>
      <w:ind w:firstLine="567"/>
      <w:jc w:val="both"/>
    </w:pPr>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26">
    <w:name w:val="Средний список 1126"/>
    <w:uiPriority w:val="99"/>
    <w:rsid w:val="00AA6F7C"/>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17">
    <w:name w:val="Средний список 11117"/>
    <w:uiPriority w:val="99"/>
    <w:rsid w:val="00AA6F7C"/>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51">
    <w:name w:val="Светлая заливка115"/>
    <w:uiPriority w:val="99"/>
    <w:rsid w:val="00AA6F7C"/>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80">
    <w:name w:val="Простая таблица 18"/>
    <w:uiPriority w:val="99"/>
    <w:semiHidden/>
    <w:rsid w:val="00AF6084"/>
    <w:pPr>
      <w:widowControl w:val="0"/>
      <w:adjustRightInd w:val="0"/>
      <w:spacing w:before="120" w:after="120"/>
      <w:ind w:firstLine="567"/>
      <w:jc w:val="both"/>
    </w:pPr>
    <w:rPr>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35">
    <w:name w:val="Простая таблица 23"/>
    <w:uiPriority w:val="99"/>
    <w:semiHidden/>
    <w:rsid w:val="00AF6084"/>
    <w:pPr>
      <w:widowControl w:val="0"/>
      <w:adjustRightInd w:val="0"/>
      <w:spacing w:line="360" w:lineRule="atLeast"/>
      <w:ind w:firstLine="567"/>
      <w:jc w:val="both"/>
    </w:pPr>
    <w:rPr>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181">
    <w:name w:val="Классическая таблица 18"/>
    <w:uiPriority w:val="99"/>
    <w:semiHidden/>
    <w:rsid w:val="00AF6084"/>
    <w:pPr>
      <w:widowControl w:val="0"/>
      <w:adjustRightInd w:val="0"/>
      <w:spacing w:before="120" w:after="120"/>
      <w:ind w:firstLine="567"/>
      <w:jc w:val="both"/>
    </w:pPr>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80">
    <w:name w:val="Классическая таблица 28"/>
    <w:uiPriority w:val="99"/>
    <w:semiHidden/>
    <w:rsid w:val="00AF6084"/>
    <w:pPr>
      <w:widowControl w:val="0"/>
      <w:adjustRightInd w:val="0"/>
      <w:spacing w:before="120" w:after="120"/>
      <w:ind w:firstLine="567"/>
      <w:jc w:val="both"/>
    </w:pPr>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236">
    <w:name w:val="Столбцы таблицы 23"/>
    <w:uiPriority w:val="99"/>
    <w:semiHidden/>
    <w:rsid w:val="00AF6084"/>
    <w:pPr>
      <w:widowControl w:val="0"/>
      <w:adjustRightInd w:val="0"/>
      <w:spacing w:line="360" w:lineRule="atLeast"/>
      <w:ind w:firstLine="567"/>
      <w:jc w:val="both"/>
    </w:pPr>
    <w:rPr>
      <w:b/>
      <w:bCs/>
      <w:sz w:val="20"/>
      <w:szCs w:val="20"/>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1">
    <w:name w:val="Столбцы таблицы 33"/>
    <w:uiPriority w:val="99"/>
    <w:semiHidden/>
    <w:rsid w:val="00AF6084"/>
    <w:pPr>
      <w:widowControl w:val="0"/>
      <w:adjustRightInd w:val="0"/>
      <w:spacing w:line="360" w:lineRule="atLeast"/>
      <w:ind w:firstLine="567"/>
      <w:jc w:val="both"/>
    </w:pPr>
    <w:rPr>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30">
    <w:name w:val="Столбцы таблицы 43"/>
    <w:uiPriority w:val="99"/>
    <w:semiHidden/>
    <w:rsid w:val="00AF6084"/>
    <w:pPr>
      <w:widowControl w:val="0"/>
      <w:adjustRightInd w:val="0"/>
      <w:spacing w:line="360" w:lineRule="atLeast"/>
      <w:ind w:firstLine="567"/>
      <w:jc w:val="both"/>
    </w:pPr>
    <w:rPr>
      <w:sz w:val="20"/>
      <w:szCs w:val="20"/>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31">
    <w:name w:val="Столбцы таблицы 53"/>
    <w:uiPriority w:val="99"/>
    <w:semiHidden/>
    <w:rsid w:val="00AF6084"/>
    <w:pPr>
      <w:widowControl w:val="0"/>
      <w:adjustRightInd w:val="0"/>
      <w:spacing w:line="360" w:lineRule="atLeast"/>
      <w:ind w:firstLine="567"/>
      <w:jc w:val="both"/>
    </w:pPr>
    <w:rPr>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82">
    <w:name w:val="Сетка таблицы 18"/>
    <w:uiPriority w:val="99"/>
    <w:semiHidden/>
    <w:rsid w:val="00AF6084"/>
    <w:pPr>
      <w:widowControl w:val="0"/>
      <w:adjustRightInd w:val="0"/>
      <w:spacing w:before="120" w:after="120"/>
      <w:ind w:firstLine="567"/>
      <w:jc w:val="both"/>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81">
    <w:name w:val="Сетка таблицы 28"/>
    <w:uiPriority w:val="99"/>
    <w:semiHidden/>
    <w:rsid w:val="00AF6084"/>
    <w:pPr>
      <w:widowControl w:val="0"/>
      <w:adjustRightInd w:val="0"/>
      <w:spacing w:before="120" w:after="120"/>
      <w:ind w:firstLine="567"/>
      <w:jc w:val="both"/>
    </w:pPr>
    <w:rPr>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590">
    <w:name w:val="Сетка таблицы 59"/>
    <w:uiPriority w:val="99"/>
    <w:semiHidden/>
    <w:rsid w:val="00AF6084"/>
    <w:pPr>
      <w:ind w:left="1080"/>
    </w:pPr>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8">
    <w:name w:val="Сетка таблицы 88"/>
    <w:uiPriority w:val="99"/>
    <w:semiHidden/>
    <w:rsid w:val="00AF6084"/>
    <w:pPr>
      <w:widowControl w:val="0"/>
      <w:adjustRightInd w:val="0"/>
      <w:spacing w:before="120" w:after="120"/>
      <w:ind w:firstLine="567"/>
      <w:jc w:val="both"/>
    </w:pPr>
    <w:rPr>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30">
    <w:name w:val="Таблица-список 13"/>
    <w:uiPriority w:val="99"/>
    <w:semiHidden/>
    <w:rsid w:val="00AF6084"/>
    <w:pPr>
      <w:widowControl w:val="0"/>
      <w:adjustRightInd w:val="0"/>
      <w:spacing w:line="360" w:lineRule="atLeast"/>
      <w:ind w:firstLine="567"/>
      <w:jc w:val="both"/>
    </w:pPr>
    <w:rPr>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0">
    <w:name w:val="Таблица-список 23"/>
    <w:uiPriority w:val="99"/>
    <w:semiHidden/>
    <w:rsid w:val="00AF6084"/>
    <w:pPr>
      <w:widowControl w:val="0"/>
      <w:adjustRightInd w:val="0"/>
      <w:spacing w:line="360" w:lineRule="atLeast"/>
      <w:ind w:firstLine="567"/>
      <w:jc w:val="both"/>
    </w:pPr>
    <w:rPr>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f2">
    <w:name w:val="Современная таблица3"/>
    <w:uiPriority w:val="99"/>
    <w:semiHidden/>
    <w:rsid w:val="00AF6084"/>
    <w:pPr>
      <w:widowControl w:val="0"/>
      <w:adjustRightInd w:val="0"/>
      <w:spacing w:line="360" w:lineRule="atLeast"/>
      <w:ind w:firstLine="567"/>
      <w:jc w:val="both"/>
    </w:pPr>
    <w:rPr>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89">
    <w:name w:val="Изысканная таблица8"/>
    <w:uiPriority w:val="99"/>
    <w:semiHidden/>
    <w:rsid w:val="00AF6084"/>
    <w:pPr>
      <w:widowControl w:val="0"/>
      <w:adjustRightInd w:val="0"/>
      <w:spacing w:before="120" w:after="120"/>
      <w:ind w:firstLine="567"/>
      <w:jc w:val="both"/>
    </w:pPr>
    <w:rPr>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8a">
    <w:name w:val="Стандартная таблица8"/>
    <w:uiPriority w:val="99"/>
    <w:semiHidden/>
    <w:rsid w:val="00AF6084"/>
    <w:pPr>
      <w:widowControl w:val="0"/>
      <w:adjustRightInd w:val="0"/>
      <w:spacing w:before="120" w:after="120"/>
      <w:ind w:firstLine="567"/>
      <w:jc w:val="both"/>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83">
    <w:name w:val="Изящная таблица 18"/>
    <w:uiPriority w:val="99"/>
    <w:semiHidden/>
    <w:rsid w:val="00AF6084"/>
    <w:pPr>
      <w:widowControl w:val="0"/>
      <w:adjustRightInd w:val="0"/>
      <w:spacing w:before="120" w:after="120"/>
      <w:ind w:firstLine="567"/>
      <w:jc w:val="both"/>
    </w:pPr>
    <w:rPr>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82">
    <w:name w:val="Изящная таблица 28"/>
    <w:uiPriority w:val="99"/>
    <w:semiHidden/>
    <w:rsid w:val="00AF6084"/>
    <w:pPr>
      <w:widowControl w:val="0"/>
      <w:adjustRightInd w:val="0"/>
      <w:spacing w:before="120" w:after="120"/>
      <w:ind w:firstLine="567"/>
      <w:jc w:val="both"/>
    </w:pPr>
    <w:rPr>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8">
    <w:name w:val="Веб-таблица 18"/>
    <w:uiPriority w:val="99"/>
    <w:semiHidden/>
    <w:rsid w:val="00AF6084"/>
    <w:pPr>
      <w:widowControl w:val="0"/>
      <w:adjustRightInd w:val="0"/>
      <w:spacing w:before="120" w:after="120"/>
      <w:ind w:firstLine="567"/>
      <w:jc w:val="both"/>
    </w:pPr>
    <w:rPr>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8">
    <w:name w:val="Веб-таблица 28"/>
    <w:uiPriority w:val="99"/>
    <w:semiHidden/>
    <w:rsid w:val="00AF6084"/>
    <w:pPr>
      <w:widowControl w:val="0"/>
      <w:adjustRightInd w:val="0"/>
      <w:spacing w:before="120" w:after="120"/>
      <w:ind w:firstLine="567"/>
      <w:jc w:val="both"/>
    </w:pPr>
    <w:rPr>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8">
    <w:name w:val="Веб-таблица 38"/>
    <w:uiPriority w:val="99"/>
    <w:semiHidden/>
    <w:rsid w:val="00AF6084"/>
    <w:pPr>
      <w:widowControl w:val="0"/>
      <w:adjustRightInd w:val="0"/>
      <w:spacing w:before="120" w:after="120"/>
      <w:ind w:firstLine="567"/>
      <w:jc w:val="both"/>
    </w:pPr>
    <w:rPr>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8b">
    <w:name w:val="Папушкин8"/>
    <w:basedOn w:val="aff0"/>
    <w:uiPriority w:val="99"/>
    <w:rsid w:val="00AF6084"/>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rFonts w:cs="Times New Roman"/>
        <w:b/>
      </w:rPr>
      <w:tblPr/>
      <w:tcPr>
        <w:tcBorders>
          <w:top w:val="thinThickSmallGap" w:sz="24" w:space="0" w:color="auto"/>
          <w:bottom w:val="thinThickSmallGap" w:sz="24" w:space="0" w:color="auto"/>
          <w:insideV w:val="single" w:sz="6" w:space="0" w:color="auto"/>
        </w:tcBorders>
        <w:shd w:val="clear" w:color="auto" w:fill="D9D9D9"/>
      </w:tcPr>
    </w:tblStylePr>
    <w:tblStylePr w:type="lastRow">
      <w:rPr>
        <w:rFonts w:cs="Times New Roman"/>
      </w:rPr>
      <w:tblPr/>
      <w:tcPr>
        <w:tcBorders>
          <w:bottom w:val="thinThickSmallGap" w:sz="24" w:space="0" w:color="auto"/>
          <w:insideV w:val="nil"/>
        </w:tcBorders>
        <w:shd w:val="clear" w:color="auto" w:fill="D9D9D9"/>
      </w:tcPr>
    </w:tblStylePr>
    <w:tblStylePr w:type="band1Horz">
      <w:rPr>
        <w:rFonts w:cs="Times New Roman"/>
      </w:rPr>
      <w:tblPr/>
      <w:tcPr>
        <w:tcBorders>
          <w:top w:val="single" w:sz="6" w:space="0" w:color="auto"/>
          <w:bottom w:val="single" w:sz="6" w:space="0" w:color="auto"/>
        </w:tcBorders>
        <w:shd w:val="clear" w:color="auto" w:fill="D9D9D9"/>
      </w:tcPr>
    </w:tblStylePr>
    <w:tblStylePr w:type="band2Horz">
      <w:rPr>
        <w:rFonts w:cs="Times New Roman"/>
      </w:rPr>
      <w:tblPr/>
      <w:tcPr>
        <w:shd w:val="clear" w:color="auto" w:fill="FFFFFF"/>
      </w:tcPr>
    </w:tblStylePr>
  </w:style>
  <w:style w:type="table" w:customStyle="1" w:styleId="528">
    <w:name w:val="Сетка таблицы 528"/>
    <w:uiPriority w:val="99"/>
    <w:rsid w:val="00AF6084"/>
    <w:pPr>
      <w:ind w:left="1080"/>
    </w:pPr>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1127">
    <w:name w:val="Средний список 1127"/>
    <w:uiPriority w:val="99"/>
    <w:rsid w:val="00AF6084"/>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8">
    <w:name w:val="Средний список 1 - Акцент 118"/>
    <w:uiPriority w:val="99"/>
    <w:rsid w:val="00AF6084"/>
    <w:rPr>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rFonts w:cs="Times New Roman"/>
        <w:b/>
        <w:bCs/>
        <w:color w:val="1F497D"/>
      </w:rPr>
      <w:tblPr/>
      <w:tcPr>
        <w:tcBorders>
          <w:top w:val="single" w:sz="8" w:space="0" w:color="4F81BD"/>
          <w:bottom w:val="single" w:sz="8" w:space="0" w:color="4F81BD"/>
        </w:tcBorders>
      </w:tcPr>
    </w:tblStylePr>
    <w:tblStylePr w:type="firstCol">
      <w:rPr>
        <w:rFonts w:cs="Times New Roman"/>
        <w:b/>
        <w:bCs/>
      </w:rPr>
    </w:tblStylePr>
    <w:tblStylePr w:type="lastCol">
      <w:rPr>
        <w:rFonts w:cs="Times New Roman"/>
        <w:b/>
        <w:bCs/>
      </w:rPr>
      <w:tblPr/>
      <w:tcPr>
        <w:tcBorders>
          <w:top w:val="single" w:sz="8" w:space="0" w:color="4F81BD"/>
          <w:bottom w:val="single" w:sz="8" w:space="0" w:color="4F81BD"/>
        </w:tcBorders>
      </w:tcPr>
    </w:tblStylePr>
    <w:tblStylePr w:type="band1Vert">
      <w:rPr>
        <w:rFonts w:cs="Times New Roman"/>
      </w:rPr>
      <w:tblPr/>
      <w:tcPr>
        <w:shd w:val="clear" w:color="auto" w:fill="D3DFEE"/>
      </w:tcPr>
    </w:tblStylePr>
    <w:tblStylePr w:type="band1Horz">
      <w:rPr>
        <w:rFonts w:cs="Times New Roman"/>
      </w:rPr>
      <w:tblPr/>
      <w:tcPr>
        <w:shd w:val="clear" w:color="auto" w:fill="D3DFEE"/>
      </w:tcPr>
    </w:tblStylePr>
  </w:style>
  <w:style w:type="table" w:customStyle="1" w:styleId="184">
    <w:name w:val="Светлая заливка18"/>
    <w:uiPriority w:val="99"/>
    <w:rsid w:val="00AF6084"/>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28">
    <w:name w:val="Средний список 128"/>
    <w:uiPriority w:val="99"/>
    <w:rsid w:val="00AF6084"/>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283">
    <w:name w:val="Светлая заливка28"/>
    <w:uiPriority w:val="99"/>
    <w:rsid w:val="00AF6084"/>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paragraph" w:customStyle="1" w:styleId="font7">
    <w:name w:val="font7"/>
    <w:basedOn w:val="a2"/>
    <w:uiPriority w:val="99"/>
    <w:rsid w:val="00183BAF"/>
    <w:pPr>
      <w:widowControl/>
      <w:adjustRightInd/>
      <w:spacing w:before="100" w:beforeAutospacing="1" w:after="100" w:afterAutospacing="1"/>
      <w:ind w:firstLine="0"/>
      <w:jc w:val="left"/>
      <w:textAlignment w:val="auto"/>
    </w:pPr>
    <w:rPr>
      <w:rFonts w:ascii="Tahoma" w:eastAsia="Times New Roman" w:hAnsi="Tahoma" w:cs="Tahoma"/>
      <w:color w:val="000000"/>
      <w:spacing w:val="0"/>
      <w:sz w:val="16"/>
      <w:szCs w:val="16"/>
      <w:lang w:eastAsia="ru-RU"/>
    </w:rPr>
  </w:style>
  <w:style w:type="paragraph" w:customStyle="1" w:styleId="font8">
    <w:name w:val="font8"/>
    <w:basedOn w:val="a2"/>
    <w:uiPriority w:val="99"/>
    <w:rsid w:val="00183BAF"/>
    <w:pPr>
      <w:widowControl/>
      <w:adjustRightInd/>
      <w:spacing w:before="100" w:beforeAutospacing="1" w:after="100" w:afterAutospacing="1"/>
      <w:ind w:firstLine="0"/>
      <w:jc w:val="left"/>
      <w:textAlignment w:val="auto"/>
    </w:pPr>
    <w:rPr>
      <w:rFonts w:ascii="Tahoma" w:eastAsia="Times New Roman" w:hAnsi="Tahoma" w:cs="Tahoma"/>
      <w:b/>
      <w:bCs/>
      <w:color w:val="000000"/>
      <w:spacing w:val="0"/>
      <w:sz w:val="16"/>
      <w:szCs w:val="16"/>
      <w:lang w:eastAsia="ru-RU"/>
    </w:rPr>
  </w:style>
  <w:style w:type="paragraph" w:customStyle="1" w:styleId="xl968">
    <w:name w:val="xl968"/>
    <w:basedOn w:val="a2"/>
    <w:uiPriority w:val="99"/>
    <w:rsid w:val="00183BAF"/>
    <w:pPr>
      <w:widowControl/>
      <w:adjustRightInd/>
      <w:spacing w:before="100" w:beforeAutospacing="1" w:after="100" w:afterAutospacing="1"/>
      <w:ind w:firstLine="0"/>
      <w:jc w:val="left"/>
      <w:textAlignment w:val="auto"/>
    </w:pPr>
    <w:rPr>
      <w:rFonts w:ascii="Helv" w:eastAsia="Times New Roman" w:hAnsi="Helv"/>
      <w:spacing w:val="0"/>
      <w:sz w:val="24"/>
      <w:szCs w:val="24"/>
      <w:lang w:eastAsia="ru-RU"/>
    </w:rPr>
  </w:style>
  <w:style w:type="paragraph" w:customStyle="1" w:styleId="xl969">
    <w:name w:val="xl969"/>
    <w:basedOn w:val="a2"/>
    <w:uiPriority w:val="99"/>
    <w:rsid w:val="00183BAF"/>
    <w:pPr>
      <w:widowControl/>
      <w:shd w:val="clear" w:color="FFFFCC" w:fill="FFFFFF"/>
      <w:adjustRightInd/>
      <w:spacing w:before="100" w:beforeAutospacing="1" w:after="100" w:afterAutospacing="1"/>
      <w:ind w:firstLine="0"/>
      <w:jc w:val="left"/>
      <w:textAlignment w:val="auto"/>
    </w:pPr>
    <w:rPr>
      <w:rFonts w:ascii="Helv" w:eastAsia="Times New Roman" w:hAnsi="Helv"/>
      <w:spacing w:val="0"/>
      <w:sz w:val="24"/>
      <w:szCs w:val="24"/>
      <w:lang w:eastAsia="ru-RU"/>
    </w:rPr>
  </w:style>
  <w:style w:type="paragraph" w:customStyle="1" w:styleId="xl970">
    <w:name w:val="xl970"/>
    <w:basedOn w:val="a2"/>
    <w:uiPriority w:val="99"/>
    <w:rsid w:val="00183BAF"/>
    <w:pPr>
      <w:widowControl/>
      <w:shd w:val="thinReverseDiagStripe" w:color="666699" w:fill="FFFFFF"/>
      <w:adjustRightInd/>
      <w:spacing w:before="100" w:beforeAutospacing="1" w:after="100" w:afterAutospacing="1"/>
      <w:ind w:firstLine="0"/>
      <w:jc w:val="left"/>
      <w:textAlignment w:val="auto"/>
    </w:pPr>
    <w:rPr>
      <w:rFonts w:ascii="Helv" w:eastAsia="Times New Roman" w:hAnsi="Helv"/>
      <w:spacing w:val="0"/>
      <w:sz w:val="24"/>
      <w:szCs w:val="24"/>
      <w:lang w:eastAsia="ru-RU"/>
    </w:rPr>
  </w:style>
  <w:style w:type="paragraph" w:customStyle="1" w:styleId="xl971">
    <w:name w:val="xl971"/>
    <w:basedOn w:val="a2"/>
    <w:uiPriority w:val="99"/>
    <w:rsid w:val="00183BAF"/>
    <w:pPr>
      <w:widowControl/>
      <w:pBdr>
        <w:top w:val="single" w:sz="8" w:space="0" w:color="auto"/>
        <w:left w:val="single" w:sz="8" w:space="0" w:color="auto"/>
        <w:bottom w:val="single" w:sz="8" w:space="0" w:color="auto"/>
        <w:right w:val="single" w:sz="4" w:space="0" w:color="000000"/>
      </w:pBdr>
      <w:shd w:val="clear" w:color="969696" w:fill="CC99FF"/>
      <w:adjustRightInd/>
      <w:spacing w:before="100" w:beforeAutospacing="1" w:after="100" w:afterAutospacing="1"/>
      <w:ind w:firstLine="0"/>
      <w:jc w:val="left"/>
      <w:textAlignment w:val="auto"/>
    </w:pPr>
    <w:rPr>
      <w:rFonts w:ascii="Times New Roman" w:eastAsia="Times New Roman" w:hAnsi="Times New Roman"/>
      <w:b/>
      <w:bCs/>
      <w:spacing w:val="0"/>
      <w:sz w:val="24"/>
      <w:szCs w:val="24"/>
      <w:lang w:eastAsia="ru-RU"/>
    </w:rPr>
  </w:style>
  <w:style w:type="paragraph" w:customStyle="1" w:styleId="xl972">
    <w:name w:val="xl972"/>
    <w:basedOn w:val="a2"/>
    <w:uiPriority w:val="99"/>
    <w:rsid w:val="00183BAF"/>
    <w:pPr>
      <w:widowControl/>
      <w:pBdr>
        <w:top w:val="single" w:sz="8" w:space="0" w:color="auto"/>
        <w:left w:val="single" w:sz="4" w:space="0" w:color="000000"/>
        <w:bottom w:val="single" w:sz="8" w:space="0" w:color="auto"/>
        <w:right w:val="single" w:sz="4" w:space="0" w:color="000000"/>
      </w:pBdr>
      <w:shd w:val="clear" w:color="969696" w:fill="CC99FF"/>
      <w:adjustRightInd/>
      <w:spacing w:before="100" w:beforeAutospacing="1" w:after="100" w:afterAutospacing="1"/>
      <w:ind w:firstLine="0"/>
      <w:jc w:val="center"/>
      <w:textAlignment w:val="auto"/>
    </w:pPr>
    <w:rPr>
      <w:rFonts w:ascii="Times New Roman" w:eastAsia="Times New Roman" w:hAnsi="Times New Roman"/>
      <w:b/>
      <w:bCs/>
      <w:spacing w:val="0"/>
      <w:sz w:val="24"/>
      <w:szCs w:val="24"/>
      <w:lang w:eastAsia="ru-RU"/>
    </w:rPr>
  </w:style>
  <w:style w:type="paragraph" w:customStyle="1" w:styleId="xl973">
    <w:name w:val="xl973"/>
    <w:basedOn w:val="a2"/>
    <w:uiPriority w:val="99"/>
    <w:rsid w:val="00183BAF"/>
    <w:pPr>
      <w:widowControl/>
      <w:pBdr>
        <w:top w:val="single" w:sz="8" w:space="0" w:color="auto"/>
        <w:left w:val="single" w:sz="4" w:space="0" w:color="000000"/>
        <w:bottom w:val="single" w:sz="8" w:space="0" w:color="auto"/>
      </w:pBdr>
      <w:shd w:val="clear" w:color="969696" w:fill="CC99FF"/>
      <w:adjustRightInd/>
      <w:spacing w:before="100" w:beforeAutospacing="1" w:after="100" w:afterAutospacing="1"/>
      <w:ind w:firstLine="0"/>
      <w:jc w:val="center"/>
      <w:textAlignment w:val="auto"/>
    </w:pPr>
    <w:rPr>
      <w:rFonts w:ascii="Times New Roman" w:eastAsia="Times New Roman" w:hAnsi="Times New Roman"/>
      <w:b/>
      <w:bCs/>
      <w:spacing w:val="0"/>
      <w:sz w:val="24"/>
      <w:szCs w:val="24"/>
      <w:lang w:eastAsia="ru-RU"/>
    </w:rPr>
  </w:style>
  <w:style w:type="paragraph" w:customStyle="1" w:styleId="xl974">
    <w:name w:val="xl974"/>
    <w:basedOn w:val="a2"/>
    <w:uiPriority w:val="99"/>
    <w:rsid w:val="00183BAF"/>
    <w:pPr>
      <w:widowControl/>
      <w:adjustRightInd/>
      <w:spacing w:before="100" w:beforeAutospacing="1" w:after="100" w:afterAutospacing="1"/>
      <w:ind w:firstLine="0"/>
      <w:jc w:val="left"/>
      <w:textAlignment w:val="auto"/>
    </w:pPr>
    <w:rPr>
      <w:rFonts w:ascii="Helv" w:eastAsia="Times New Roman" w:hAnsi="Helv"/>
      <w:spacing w:val="0"/>
      <w:sz w:val="24"/>
      <w:szCs w:val="24"/>
      <w:lang w:eastAsia="ru-RU"/>
    </w:rPr>
  </w:style>
  <w:style w:type="paragraph" w:customStyle="1" w:styleId="xl975">
    <w:name w:val="xl975"/>
    <w:basedOn w:val="a2"/>
    <w:uiPriority w:val="99"/>
    <w:rsid w:val="00183BAF"/>
    <w:pPr>
      <w:widowControl/>
      <w:pBdr>
        <w:top w:val="single" w:sz="4" w:space="0" w:color="auto"/>
        <w:left w:val="single" w:sz="8" w:space="0" w:color="auto"/>
        <w:bottom w:val="single" w:sz="4" w:space="0" w:color="auto"/>
        <w:right w:val="single" w:sz="4" w:space="0" w:color="auto"/>
      </w:pBdr>
      <w:shd w:val="clear" w:color="FFCC99" w:fill="D8E4BC"/>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976">
    <w:name w:val="xl976"/>
    <w:basedOn w:val="a2"/>
    <w:uiPriority w:val="99"/>
    <w:rsid w:val="00183BAF"/>
    <w:pPr>
      <w:widowControl/>
      <w:pBdr>
        <w:top w:val="single" w:sz="4" w:space="0" w:color="auto"/>
        <w:left w:val="single" w:sz="4" w:space="0" w:color="auto"/>
        <w:bottom w:val="single" w:sz="4" w:space="0" w:color="auto"/>
        <w:right w:val="single" w:sz="4" w:space="0" w:color="auto"/>
      </w:pBdr>
      <w:shd w:val="clear" w:color="FFCC99" w:fill="D8E4BC"/>
      <w:adjustRightInd/>
      <w:spacing w:before="100" w:beforeAutospacing="1" w:after="100" w:afterAutospacing="1"/>
      <w:ind w:firstLine="0"/>
      <w:jc w:val="center"/>
      <w:textAlignment w:val="auto"/>
    </w:pPr>
    <w:rPr>
      <w:rFonts w:ascii="Times New Roman" w:eastAsia="Times New Roman" w:hAnsi="Times New Roman"/>
      <w:spacing w:val="0"/>
      <w:sz w:val="24"/>
      <w:szCs w:val="24"/>
      <w:lang w:eastAsia="ru-RU"/>
    </w:rPr>
  </w:style>
  <w:style w:type="paragraph" w:customStyle="1" w:styleId="xl977">
    <w:name w:val="xl977"/>
    <w:basedOn w:val="a2"/>
    <w:uiPriority w:val="99"/>
    <w:rsid w:val="00183BAF"/>
    <w:pPr>
      <w:widowControl/>
      <w:pBdr>
        <w:top w:val="single" w:sz="4" w:space="0" w:color="auto"/>
        <w:left w:val="single" w:sz="8" w:space="9" w:color="auto"/>
        <w:bottom w:val="single" w:sz="4" w:space="0" w:color="auto"/>
        <w:right w:val="single" w:sz="4" w:space="0" w:color="auto"/>
      </w:pBdr>
      <w:shd w:val="clear" w:color="FFCC99" w:fill="D8E4BC"/>
      <w:adjustRightInd/>
      <w:spacing w:before="100" w:beforeAutospacing="1" w:after="100" w:afterAutospacing="1"/>
      <w:ind w:firstLineChars="100" w:firstLine="0"/>
      <w:jc w:val="left"/>
      <w:textAlignment w:val="auto"/>
    </w:pPr>
    <w:rPr>
      <w:rFonts w:ascii="Times New Roman" w:eastAsia="Times New Roman" w:hAnsi="Times New Roman"/>
      <w:spacing w:val="0"/>
      <w:sz w:val="24"/>
      <w:szCs w:val="24"/>
      <w:lang w:eastAsia="ru-RU"/>
    </w:rPr>
  </w:style>
  <w:style w:type="paragraph" w:customStyle="1" w:styleId="xl978">
    <w:name w:val="xl978"/>
    <w:basedOn w:val="a2"/>
    <w:uiPriority w:val="99"/>
    <w:rsid w:val="00183BAF"/>
    <w:pPr>
      <w:widowControl/>
      <w:pBdr>
        <w:top w:val="single" w:sz="4" w:space="0" w:color="auto"/>
        <w:left w:val="single" w:sz="8" w:space="18" w:color="auto"/>
        <w:bottom w:val="single" w:sz="4" w:space="0" w:color="auto"/>
        <w:right w:val="single" w:sz="4" w:space="0" w:color="auto"/>
      </w:pBdr>
      <w:shd w:val="clear" w:color="000000" w:fill="D8E4BC"/>
      <w:adjustRightInd/>
      <w:spacing w:before="100" w:beforeAutospacing="1" w:after="100" w:afterAutospacing="1"/>
      <w:ind w:firstLineChars="200" w:firstLine="0"/>
      <w:jc w:val="left"/>
      <w:textAlignment w:val="center"/>
    </w:pPr>
    <w:rPr>
      <w:rFonts w:ascii="Times New Roman" w:eastAsia="Times New Roman" w:hAnsi="Times New Roman"/>
      <w:spacing w:val="0"/>
      <w:sz w:val="24"/>
      <w:szCs w:val="24"/>
      <w:lang w:eastAsia="ru-RU"/>
    </w:rPr>
  </w:style>
  <w:style w:type="paragraph" w:customStyle="1" w:styleId="xl979">
    <w:name w:val="xl979"/>
    <w:basedOn w:val="a2"/>
    <w:uiPriority w:val="99"/>
    <w:rsid w:val="00183BAF"/>
    <w:pPr>
      <w:widowControl/>
      <w:pBdr>
        <w:top w:val="single" w:sz="4" w:space="0" w:color="auto"/>
        <w:left w:val="single" w:sz="8" w:space="9" w:color="auto"/>
        <w:bottom w:val="single" w:sz="4" w:space="0" w:color="auto"/>
        <w:right w:val="single" w:sz="4" w:space="0" w:color="auto"/>
      </w:pBdr>
      <w:shd w:val="clear" w:color="000000" w:fill="D8E4BC"/>
      <w:adjustRightInd/>
      <w:spacing w:before="100" w:beforeAutospacing="1" w:after="100" w:afterAutospacing="1"/>
      <w:ind w:firstLineChars="100" w:firstLine="0"/>
      <w:jc w:val="left"/>
      <w:textAlignment w:val="center"/>
    </w:pPr>
    <w:rPr>
      <w:rFonts w:ascii="Times New Roman" w:eastAsia="Times New Roman" w:hAnsi="Times New Roman"/>
      <w:spacing w:val="0"/>
      <w:sz w:val="24"/>
      <w:szCs w:val="24"/>
      <w:lang w:eastAsia="ru-RU"/>
    </w:rPr>
  </w:style>
  <w:style w:type="paragraph" w:customStyle="1" w:styleId="xl980">
    <w:name w:val="xl980"/>
    <w:basedOn w:val="a2"/>
    <w:uiPriority w:val="99"/>
    <w:rsid w:val="00183BAF"/>
    <w:pPr>
      <w:widowControl/>
      <w:pBdr>
        <w:top w:val="single" w:sz="4" w:space="0" w:color="auto"/>
        <w:left w:val="single" w:sz="4" w:space="0" w:color="auto"/>
        <w:bottom w:val="single" w:sz="4" w:space="0" w:color="auto"/>
        <w:right w:val="single" w:sz="4" w:space="0" w:color="auto"/>
      </w:pBdr>
      <w:shd w:val="clear" w:color="000000" w:fill="FCD5B4"/>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981">
    <w:name w:val="xl981"/>
    <w:basedOn w:val="a2"/>
    <w:uiPriority w:val="99"/>
    <w:rsid w:val="00183BAF"/>
    <w:pPr>
      <w:widowControl/>
      <w:pBdr>
        <w:top w:val="single" w:sz="4" w:space="0" w:color="auto"/>
        <w:left w:val="single" w:sz="4" w:space="0" w:color="auto"/>
        <w:bottom w:val="single" w:sz="4" w:space="0" w:color="auto"/>
        <w:right w:val="single" w:sz="4" w:space="0" w:color="auto"/>
      </w:pBdr>
      <w:shd w:val="clear" w:color="000000" w:fill="D8E4BC"/>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982">
    <w:name w:val="xl982"/>
    <w:basedOn w:val="a2"/>
    <w:uiPriority w:val="99"/>
    <w:rsid w:val="00183BAF"/>
    <w:pPr>
      <w:widowControl/>
      <w:pBdr>
        <w:top w:val="single" w:sz="4" w:space="0" w:color="auto"/>
        <w:left w:val="single" w:sz="4" w:space="0" w:color="auto"/>
        <w:bottom w:val="single" w:sz="4" w:space="0" w:color="auto"/>
        <w:right w:val="single" w:sz="4" w:space="0" w:color="auto"/>
      </w:pBdr>
      <w:shd w:val="clear" w:color="FFCC99" w:fill="FCD5B4"/>
      <w:adjustRightInd/>
      <w:spacing w:before="100" w:beforeAutospacing="1" w:after="100" w:afterAutospacing="1"/>
      <w:ind w:firstLine="0"/>
      <w:jc w:val="right"/>
      <w:textAlignment w:val="auto"/>
    </w:pPr>
    <w:rPr>
      <w:rFonts w:ascii="Times New Roman" w:eastAsia="Times New Roman" w:hAnsi="Times New Roman"/>
      <w:spacing w:val="0"/>
      <w:sz w:val="24"/>
      <w:szCs w:val="24"/>
      <w:lang w:eastAsia="ru-RU"/>
    </w:rPr>
  </w:style>
  <w:style w:type="paragraph" w:customStyle="1" w:styleId="xl983">
    <w:name w:val="xl983"/>
    <w:basedOn w:val="a2"/>
    <w:uiPriority w:val="99"/>
    <w:rsid w:val="00183BAF"/>
    <w:pPr>
      <w:widowControl/>
      <w:pBdr>
        <w:top w:val="single" w:sz="4" w:space="0" w:color="auto"/>
        <w:left w:val="single" w:sz="8" w:space="0" w:color="auto"/>
        <w:bottom w:val="single" w:sz="4" w:space="0" w:color="auto"/>
        <w:right w:val="single" w:sz="4" w:space="0" w:color="auto"/>
      </w:pBdr>
      <w:shd w:val="clear" w:color="000000" w:fill="D8E4BC"/>
      <w:adjustRightInd/>
      <w:spacing w:before="100" w:beforeAutospacing="1" w:after="100" w:afterAutospacing="1"/>
      <w:ind w:firstLine="0"/>
      <w:jc w:val="left"/>
      <w:textAlignment w:val="center"/>
    </w:pPr>
    <w:rPr>
      <w:rFonts w:ascii="Times New Roman" w:eastAsia="Times New Roman" w:hAnsi="Times New Roman"/>
      <w:spacing w:val="0"/>
      <w:sz w:val="24"/>
      <w:szCs w:val="24"/>
      <w:lang w:eastAsia="ru-RU"/>
    </w:rPr>
  </w:style>
  <w:style w:type="paragraph" w:customStyle="1" w:styleId="xl984">
    <w:name w:val="xl984"/>
    <w:basedOn w:val="a2"/>
    <w:uiPriority w:val="99"/>
    <w:rsid w:val="00183BAF"/>
    <w:pPr>
      <w:widowControl/>
      <w:pBdr>
        <w:top w:val="single" w:sz="4" w:space="0" w:color="auto"/>
        <w:left w:val="single" w:sz="4" w:space="0" w:color="auto"/>
        <w:bottom w:val="single" w:sz="4" w:space="0" w:color="auto"/>
        <w:right w:val="single" w:sz="4" w:space="0" w:color="auto"/>
      </w:pBdr>
      <w:shd w:val="clear" w:color="000000" w:fill="FCD5B4"/>
      <w:adjustRightInd/>
      <w:spacing w:before="100" w:beforeAutospacing="1" w:after="100" w:afterAutospacing="1"/>
      <w:ind w:firstLine="0"/>
      <w:jc w:val="right"/>
      <w:textAlignment w:val="auto"/>
    </w:pPr>
    <w:rPr>
      <w:rFonts w:ascii="Times New Roman" w:eastAsia="Times New Roman" w:hAnsi="Times New Roman"/>
      <w:spacing w:val="0"/>
      <w:sz w:val="24"/>
      <w:szCs w:val="24"/>
      <w:lang w:eastAsia="ru-RU"/>
    </w:rPr>
  </w:style>
  <w:style w:type="paragraph" w:customStyle="1" w:styleId="xl985">
    <w:name w:val="xl985"/>
    <w:basedOn w:val="a2"/>
    <w:uiPriority w:val="99"/>
    <w:rsid w:val="00183BAF"/>
    <w:pPr>
      <w:widowControl/>
      <w:pBdr>
        <w:top w:val="single" w:sz="4" w:space="0" w:color="auto"/>
        <w:left w:val="single" w:sz="4" w:space="0" w:color="auto"/>
        <w:bottom w:val="single" w:sz="4" w:space="0" w:color="auto"/>
        <w:right w:val="single" w:sz="4" w:space="0" w:color="auto"/>
      </w:pBdr>
      <w:shd w:val="clear" w:color="FFCC99" w:fill="FCD5B4"/>
      <w:adjustRightInd/>
      <w:spacing w:before="100" w:beforeAutospacing="1" w:after="100" w:afterAutospacing="1"/>
      <w:ind w:firstLine="0"/>
      <w:jc w:val="right"/>
      <w:textAlignment w:val="auto"/>
    </w:pPr>
    <w:rPr>
      <w:rFonts w:ascii="Times New Roman" w:eastAsia="Times New Roman" w:hAnsi="Times New Roman"/>
      <w:spacing w:val="0"/>
      <w:sz w:val="24"/>
      <w:szCs w:val="24"/>
      <w:lang w:eastAsia="ru-RU"/>
    </w:rPr>
  </w:style>
  <w:style w:type="paragraph" w:customStyle="1" w:styleId="xl986">
    <w:name w:val="xl986"/>
    <w:basedOn w:val="a2"/>
    <w:uiPriority w:val="99"/>
    <w:rsid w:val="00183BAF"/>
    <w:pPr>
      <w:widowControl/>
      <w:pBdr>
        <w:top w:val="single" w:sz="4" w:space="0" w:color="auto"/>
        <w:left w:val="single" w:sz="4" w:space="0" w:color="auto"/>
        <w:bottom w:val="single" w:sz="4" w:space="0" w:color="auto"/>
        <w:right w:val="single" w:sz="4" w:space="0" w:color="auto"/>
      </w:pBdr>
      <w:shd w:val="clear" w:color="FFCC99" w:fill="FCD5B4"/>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987">
    <w:name w:val="xl987"/>
    <w:basedOn w:val="a2"/>
    <w:uiPriority w:val="99"/>
    <w:rsid w:val="00183BAF"/>
    <w:pPr>
      <w:widowControl/>
      <w:pBdr>
        <w:top w:val="single" w:sz="4" w:space="0" w:color="auto"/>
        <w:left w:val="single" w:sz="4" w:space="0" w:color="auto"/>
        <w:bottom w:val="single" w:sz="4" w:space="0" w:color="auto"/>
        <w:right w:val="single" w:sz="4" w:space="0" w:color="auto"/>
      </w:pBdr>
      <w:shd w:val="clear" w:color="FFCC99" w:fill="FCD5B4"/>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988">
    <w:name w:val="xl988"/>
    <w:basedOn w:val="a2"/>
    <w:uiPriority w:val="99"/>
    <w:rsid w:val="00183BAF"/>
    <w:pPr>
      <w:widowControl/>
      <w:pBdr>
        <w:top w:val="single" w:sz="4" w:space="0" w:color="auto"/>
        <w:left w:val="single" w:sz="4" w:space="0" w:color="auto"/>
        <w:bottom w:val="single" w:sz="4" w:space="0" w:color="auto"/>
        <w:right w:val="single" w:sz="4" w:space="0" w:color="auto"/>
      </w:pBdr>
      <w:shd w:val="clear" w:color="FFCC99" w:fill="FCD5B4"/>
      <w:adjustRightInd/>
      <w:spacing w:before="100" w:beforeAutospacing="1" w:after="100" w:afterAutospacing="1"/>
      <w:ind w:firstLine="0"/>
      <w:jc w:val="right"/>
      <w:textAlignment w:val="auto"/>
    </w:pPr>
    <w:rPr>
      <w:rFonts w:ascii="Times New Roman" w:eastAsia="Times New Roman" w:hAnsi="Times New Roman"/>
      <w:spacing w:val="0"/>
      <w:sz w:val="24"/>
      <w:szCs w:val="24"/>
      <w:lang w:eastAsia="ru-RU"/>
    </w:rPr>
  </w:style>
  <w:style w:type="paragraph" w:customStyle="1" w:styleId="xl989">
    <w:name w:val="xl989"/>
    <w:basedOn w:val="a2"/>
    <w:uiPriority w:val="99"/>
    <w:rsid w:val="00183BAF"/>
    <w:pPr>
      <w:widowControl/>
      <w:pBdr>
        <w:top w:val="single" w:sz="4" w:space="0" w:color="auto"/>
        <w:left w:val="single" w:sz="4" w:space="0" w:color="auto"/>
        <w:bottom w:val="single" w:sz="4" w:space="0" w:color="auto"/>
        <w:right w:val="single" w:sz="4" w:space="0" w:color="auto"/>
      </w:pBdr>
      <w:shd w:val="clear" w:color="FFCC99" w:fill="FCD5B4"/>
      <w:adjustRightInd/>
      <w:spacing w:before="100" w:beforeAutospacing="1" w:after="100" w:afterAutospacing="1"/>
      <w:ind w:firstLine="0"/>
      <w:jc w:val="right"/>
      <w:textAlignment w:val="auto"/>
    </w:pPr>
    <w:rPr>
      <w:rFonts w:ascii="Times New Roman" w:eastAsia="Times New Roman" w:hAnsi="Times New Roman"/>
      <w:spacing w:val="0"/>
      <w:sz w:val="24"/>
      <w:szCs w:val="24"/>
      <w:lang w:eastAsia="ru-RU"/>
    </w:rPr>
  </w:style>
  <w:style w:type="paragraph" w:customStyle="1" w:styleId="xl990">
    <w:name w:val="xl990"/>
    <w:basedOn w:val="a2"/>
    <w:uiPriority w:val="99"/>
    <w:rsid w:val="00183BAF"/>
    <w:pPr>
      <w:widowControl/>
      <w:pBdr>
        <w:top w:val="single" w:sz="8" w:space="0" w:color="000000"/>
        <w:left w:val="single" w:sz="8" w:space="0" w:color="auto"/>
        <w:right w:val="single" w:sz="4" w:space="0" w:color="000000"/>
      </w:pBdr>
      <w:shd w:val="clear" w:color="808080" w:fill="974706"/>
      <w:adjustRightInd/>
      <w:spacing w:before="100" w:beforeAutospacing="1" w:after="100" w:afterAutospacing="1"/>
      <w:ind w:firstLine="0"/>
      <w:jc w:val="left"/>
      <w:textAlignment w:val="auto"/>
    </w:pPr>
    <w:rPr>
      <w:rFonts w:eastAsia="Times New Roman" w:cs="Arial"/>
      <w:b/>
      <w:bCs/>
      <w:color w:val="FFFFFF"/>
      <w:spacing w:val="0"/>
      <w:sz w:val="24"/>
      <w:szCs w:val="24"/>
      <w:lang w:eastAsia="ru-RU"/>
    </w:rPr>
  </w:style>
  <w:style w:type="paragraph" w:customStyle="1" w:styleId="xl991">
    <w:name w:val="xl991"/>
    <w:basedOn w:val="a2"/>
    <w:uiPriority w:val="99"/>
    <w:rsid w:val="00183BAF"/>
    <w:pPr>
      <w:widowControl/>
      <w:pBdr>
        <w:top w:val="single" w:sz="4" w:space="0" w:color="000000"/>
        <w:left w:val="single" w:sz="4" w:space="0" w:color="000000"/>
        <w:right w:val="single" w:sz="4" w:space="0" w:color="000000"/>
      </w:pBdr>
      <w:shd w:val="clear" w:color="808080" w:fill="974706"/>
      <w:adjustRightInd/>
      <w:spacing w:before="100" w:beforeAutospacing="1" w:after="100" w:afterAutospacing="1"/>
      <w:ind w:firstLine="0"/>
      <w:jc w:val="center"/>
      <w:textAlignment w:val="auto"/>
    </w:pPr>
    <w:rPr>
      <w:rFonts w:eastAsia="Times New Roman" w:cs="Arial"/>
      <w:spacing w:val="0"/>
      <w:sz w:val="24"/>
      <w:szCs w:val="24"/>
      <w:lang w:eastAsia="ru-RU"/>
    </w:rPr>
  </w:style>
  <w:style w:type="paragraph" w:customStyle="1" w:styleId="xl992">
    <w:name w:val="xl992"/>
    <w:basedOn w:val="a2"/>
    <w:uiPriority w:val="99"/>
    <w:rsid w:val="00183BAF"/>
    <w:pPr>
      <w:widowControl/>
      <w:pBdr>
        <w:left w:val="single" w:sz="4" w:space="0" w:color="000000"/>
        <w:right w:val="single" w:sz="4" w:space="0" w:color="000000"/>
      </w:pBdr>
      <w:shd w:val="clear" w:color="808080" w:fill="974706"/>
      <w:adjustRightInd/>
      <w:spacing w:before="100" w:beforeAutospacing="1" w:after="100" w:afterAutospacing="1"/>
      <w:ind w:firstLine="0"/>
      <w:jc w:val="center"/>
      <w:textAlignment w:val="auto"/>
    </w:pPr>
    <w:rPr>
      <w:rFonts w:eastAsia="Times New Roman" w:cs="Arial"/>
      <w:b/>
      <w:bCs/>
      <w:color w:val="FFFFFF"/>
      <w:spacing w:val="0"/>
      <w:sz w:val="24"/>
      <w:szCs w:val="24"/>
      <w:lang w:eastAsia="ru-RU"/>
    </w:rPr>
  </w:style>
  <w:style w:type="paragraph" w:customStyle="1" w:styleId="xl993">
    <w:name w:val="xl993"/>
    <w:basedOn w:val="a2"/>
    <w:uiPriority w:val="99"/>
    <w:rsid w:val="00183BAF"/>
    <w:pPr>
      <w:widowControl/>
      <w:pBdr>
        <w:top w:val="single" w:sz="8" w:space="0" w:color="000000"/>
        <w:left w:val="single" w:sz="4" w:space="0" w:color="000000"/>
        <w:right w:val="single" w:sz="4" w:space="0" w:color="000000"/>
      </w:pBdr>
      <w:shd w:val="clear" w:color="808080" w:fill="974706"/>
      <w:adjustRightInd/>
      <w:spacing w:before="100" w:beforeAutospacing="1" w:after="100" w:afterAutospacing="1"/>
      <w:ind w:firstLine="0"/>
      <w:jc w:val="right"/>
      <w:textAlignment w:val="center"/>
    </w:pPr>
    <w:rPr>
      <w:rFonts w:eastAsia="Times New Roman" w:cs="Arial"/>
      <w:b/>
      <w:bCs/>
      <w:color w:val="FFFFFF"/>
      <w:spacing w:val="0"/>
      <w:sz w:val="24"/>
      <w:szCs w:val="24"/>
      <w:lang w:eastAsia="ru-RU"/>
    </w:rPr>
  </w:style>
  <w:style w:type="paragraph" w:customStyle="1" w:styleId="xl994">
    <w:name w:val="xl994"/>
    <w:basedOn w:val="a2"/>
    <w:uiPriority w:val="99"/>
    <w:rsid w:val="00183BAF"/>
    <w:pPr>
      <w:widowControl/>
      <w:pBdr>
        <w:top w:val="single" w:sz="8" w:space="0" w:color="000000"/>
        <w:left w:val="single" w:sz="4" w:space="0" w:color="000000"/>
      </w:pBdr>
      <w:shd w:val="clear" w:color="808080" w:fill="974706"/>
      <w:adjustRightInd/>
      <w:spacing w:before="100" w:beforeAutospacing="1" w:after="100" w:afterAutospacing="1"/>
      <w:ind w:firstLine="0"/>
      <w:jc w:val="right"/>
      <w:textAlignment w:val="center"/>
    </w:pPr>
    <w:rPr>
      <w:rFonts w:eastAsia="Times New Roman" w:cs="Arial"/>
      <w:b/>
      <w:bCs/>
      <w:color w:val="FFFFFF"/>
      <w:spacing w:val="0"/>
      <w:sz w:val="24"/>
      <w:szCs w:val="24"/>
      <w:lang w:eastAsia="ru-RU"/>
    </w:rPr>
  </w:style>
  <w:style w:type="paragraph" w:customStyle="1" w:styleId="xl995">
    <w:name w:val="xl995"/>
    <w:basedOn w:val="a2"/>
    <w:uiPriority w:val="99"/>
    <w:rsid w:val="00183BAF"/>
    <w:pPr>
      <w:widowControl/>
      <w:pBdr>
        <w:top w:val="single" w:sz="4" w:space="0" w:color="auto"/>
        <w:left w:val="single" w:sz="4" w:space="0" w:color="auto"/>
        <w:right w:val="single" w:sz="4" w:space="0" w:color="auto"/>
      </w:pBdr>
      <w:shd w:val="clear" w:color="FFCC99" w:fill="FCD5B4"/>
      <w:adjustRightInd/>
      <w:spacing w:before="100" w:beforeAutospacing="1" w:after="100" w:afterAutospacing="1"/>
      <w:ind w:firstLine="0"/>
      <w:jc w:val="right"/>
      <w:textAlignment w:val="auto"/>
    </w:pPr>
    <w:rPr>
      <w:rFonts w:ascii="Times New Roman" w:eastAsia="Times New Roman" w:hAnsi="Times New Roman"/>
      <w:spacing w:val="0"/>
      <w:sz w:val="24"/>
      <w:szCs w:val="24"/>
      <w:lang w:eastAsia="ru-RU"/>
    </w:rPr>
  </w:style>
  <w:style w:type="paragraph" w:customStyle="1" w:styleId="xl996">
    <w:name w:val="xl996"/>
    <w:basedOn w:val="a2"/>
    <w:uiPriority w:val="99"/>
    <w:rsid w:val="00183BAF"/>
    <w:pPr>
      <w:widowControl/>
      <w:pBdr>
        <w:top w:val="single" w:sz="4" w:space="0" w:color="auto"/>
        <w:left w:val="single" w:sz="4" w:space="0" w:color="auto"/>
        <w:right w:val="single" w:sz="4" w:space="0" w:color="auto"/>
      </w:pBdr>
      <w:shd w:val="clear" w:color="000000" w:fill="FCD5B4"/>
      <w:adjustRightInd/>
      <w:spacing w:before="100" w:beforeAutospacing="1" w:after="100" w:afterAutospacing="1"/>
      <w:ind w:firstLine="0"/>
      <w:jc w:val="right"/>
      <w:textAlignment w:val="auto"/>
    </w:pPr>
    <w:rPr>
      <w:rFonts w:ascii="Times New Roman" w:eastAsia="Times New Roman" w:hAnsi="Times New Roman"/>
      <w:spacing w:val="0"/>
      <w:sz w:val="24"/>
      <w:szCs w:val="24"/>
      <w:lang w:eastAsia="ru-RU"/>
    </w:rPr>
  </w:style>
  <w:style w:type="paragraph" w:customStyle="1" w:styleId="xl997">
    <w:name w:val="xl997"/>
    <w:basedOn w:val="a2"/>
    <w:uiPriority w:val="99"/>
    <w:rsid w:val="00183BAF"/>
    <w:pPr>
      <w:widowControl/>
      <w:pBdr>
        <w:top w:val="single" w:sz="4" w:space="0" w:color="auto"/>
        <w:left w:val="single" w:sz="4" w:space="0" w:color="auto"/>
        <w:right w:val="single" w:sz="4" w:space="0" w:color="auto"/>
      </w:pBdr>
      <w:shd w:val="clear" w:color="000000" w:fill="FCD5B4"/>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998">
    <w:name w:val="xl998"/>
    <w:basedOn w:val="a2"/>
    <w:uiPriority w:val="99"/>
    <w:rsid w:val="00183BAF"/>
    <w:pPr>
      <w:widowControl/>
      <w:pBdr>
        <w:top w:val="single" w:sz="4" w:space="0" w:color="auto"/>
        <w:left w:val="single" w:sz="4" w:space="0" w:color="auto"/>
        <w:right w:val="single" w:sz="4" w:space="0" w:color="auto"/>
      </w:pBdr>
      <w:shd w:val="clear" w:color="000000" w:fill="D8E4BC"/>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999">
    <w:name w:val="xl999"/>
    <w:basedOn w:val="a2"/>
    <w:uiPriority w:val="99"/>
    <w:rsid w:val="00183BAF"/>
    <w:pPr>
      <w:widowControl/>
      <w:pBdr>
        <w:left w:val="single" w:sz="8" w:space="0" w:color="auto"/>
        <w:right w:val="single" w:sz="4" w:space="0" w:color="000000"/>
      </w:pBdr>
      <w:shd w:val="clear" w:color="808080" w:fill="974706"/>
      <w:adjustRightInd/>
      <w:spacing w:before="100" w:beforeAutospacing="1" w:after="100" w:afterAutospacing="1"/>
      <w:ind w:firstLine="0"/>
      <w:jc w:val="left"/>
      <w:textAlignment w:val="auto"/>
    </w:pPr>
    <w:rPr>
      <w:rFonts w:eastAsia="Times New Roman" w:cs="Arial"/>
      <w:b/>
      <w:bCs/>
      <w:color w:val="FFFFFF"/>
      <w:spacing w:val="0"/>
      <w:sz w:val="24"/>
      <w:szCs w:val="24"/>
      <w:lang w:eastAsia="ru-RU"/>
    </w:rPr>
  </w:style>
  <w:style w:type="paragraph" w:customStyle="1" w:styleId="xl1000">
    <w:name w:val="xl1000"/>
    <w:basedOn w:val="a2"/>
    <w:uiPriority w:val="99"/>
    <w:rsid w:val="00183BAF"/>
    <w:pPr>
      <w:widowControl/>
      <w:pBdr>
        <w:left w:val="single" w:sz="4" w:space="0" w:color="000000"/>
        <w:right w:val="single" w:sz="4" w:space="0" w:color="000000"/>
      </w:pBdr>
      <w:shd w:val="clear" w:color="808080" w:fill="974706"/>
      <w:adjustRightInd/>
      <w:spacing w:before="100" w:beforeAutospacing="1" w:after="100" w:afterAutospacing="1"/>
      <w:ind w:firstLine="0"/>
      <w:jc w:val="right"/>
      <w:textAlignment w:val="center"/>
    </w:pPr>
    <w:rPr>
      <w:rFonts w:eastAsia="Times New Roman" w:cs="Arial"/>
      <w:b/>
      <w:bCs/>
      <w:color w:val="FFFFFF"/>
      <w:spacing w:val="0"/>
      <w:sz w:val="24"/>
      <w:szCs w:val="24"/>
      <w:lang w:eastAsia="ru-RU"/>
    </w:rPr>
  </w:style>
  <w:style w:type="paragraph" w:customStyle="1" w:styleId="xl1001">
    <w:name w:val="xl1001"/>
    <w:basedOn w:val="a2"/>
    <w:uiPriority w:val="99"/>
    <w:rsid w:val="00183BAF"/>
    <w:pPr>
      <w:widowControl/>
      <w:pBdr>
        <w:left w:val="single" w:sz="4" w:space="0" w:color="000000"/>
      </w:pBdr>
      <w:shd w:val="clear" w:color="808080" w:fill="974706"/>
      <w:adjustRightInd/>
      <w:spacing w:before="100" w:beforeAutospacing="1" w:after="100" w:afterAutospacing="1"/>
      <w:ind w:firstLine="0"/>
      <w:jc w:val="right"/>
      <w:textAlignment w:val="center"/>
    </w:pPr>
    <w:rPr>
      <w:rFonts w:eastAsia="Times New Roman" w:cs="Arial"/>
      <w:b/>
      <w:bCs/>
      <w:color w:val="FFFFFF"/>
      <w:spacing w:val="0"/>
      <w:sz w:val="24"/>
      <w:szCs w:val="24"/>
      <w:lang w:eastAsia="ru-RU"/>
    </w:rPr>
  </w:style>
  <w:style w:type="paragraph" w:customStyle="1" w:styleId="xl1002">
    <w:name w:val="xl1002"/>
    <w:basedOn w:val="a2"/>
    <w:uiPriority w:val="99"/>
    <w:rsid w:val="00183BAF"/>
    <w:pPr>
      <w:widowControl/>
      <w:pBdr>
        <w:top w:val="single" w:sz="4" w:space="0" w:color="auto"/>
        <w:left w:val="single" w:sz="4" w:space="0" w:color="auto"/>
        <w:bottom w:val="single" w:sz="4" w:space="0" w:color="auto"/>
        <w:right w:val="single" w:sz="4" w:space="0" w:color="auto"/>
      </w:pBdr>
      <w:shd w:val="clear" w:color="000000" w:fill="D8E4BC"/>
      <w:adjustRightInd/>
      <w:spacing w:before="100" w:beforeAutospacing="1" w:after="100" w:afterAutospacing="1"/>
      <w:ind w:firstLine="0"/>
      <w:jc w:val="left"/>
      <w:textAlignment w:val="center"/>
    </w:pPr>
    <w:rPr>
      <w:rFonts w:ascii="Times New Roman" w:eastAsia="Times New Roman" w:hAnsi="Times New Roman"/>
      <w:spacing w:val="0"/>
      <w:sz w:val="24"/>
      <w:szCs w:val="24"/>
      <w:lang w:eastAsia="ru-RU"/>
    </w:rPr>
  </w:style>
  <w:style w:type="paragraph" w:customStyle="1" w:styleId="xl1003">
    <w:name w:val="xl1003"/>
    <w:basedOn w:val="a2"/>
    <w:uiPriority w:val="99"/>
    <w:rsid w:val="00183BAF"/>
    <w:pPr>
      <w:widowControl/>
      <w:pBdr>
        <w:top w:val="single" w:sz="4" w:space="0" w:color="auto"/>
        <w:left w:val="single" w:sz="4" w:space="0" w:color="auto"/>
        <w:bottom w:val="single" w:sz="4" w:space="0" w:color="auto"/>
        <w:right w:val="single" w:sz="4" w:space="0" w:color="auto"/>
      </w:pBdr>
      <w:shd w:val="clear" w:color="808080" w:fill="D8E4BC"/>
      <w:adjustRightInd/>
      <w:spacing w:before="100" w:beforeAutospacing="1" w:after="100" w:afterAutospacing="1"/>
      <w:ind w:firstLine="0"/>
      <w:jc w:val="center"/>
      <w:textAlignment w:val="auto"/>
    </w:pPr>
    <w:rPr>
      <w:rFonts w:ascii="Times New Roman" w:eastAsia="Times New Roman" w:hAnsi="Times New Roman"/>
      <w:spacing w:val="0"/>
      <w:sz w:val="24"/>
      <w:szCs w:val="24"/>
      <w:lang w:eastAsia="ru-RU"/>
    </w:rPr>
  </w:style>
  <w:style w:type="paragraph" w:customStyle="1" w:styleId="xl1004">
    <w:name w:val="xl1004"/>
    <w:basedOn w:val="a2"/>
    <w:uiPriority w:val="99"/>
    <w:rsid w:val="00183BAF"/>
    <w:pPr>
      <w:widowControl/>
      <w:pBdr>
        <w:top w:val="single" w:sz="4" w:space="0" w:color="auto"/>
        <w:left w:val="single" w:sz="4" w:space="0" w:color="auto"/>
        <w:bottom w:val="single" w:sz="4" w:space="0" w:color="auto"/>
        <w:right w:val="single" w:sz="4" w:space="0" w:color="auto"/>
      </w:pBdr>
      <w:shd w:val="clear" w:color="FFCC99" w:fill="D8E4BC"/>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1005">
    <w:name w:val="xl1005"/>
    <w:basedOn w:val="a2"/>
    <w:uiPriority w:val="99"/>
    <w:rsid w:val="00183BAF"/>
    <w:pPr>
      <w:widowControl/>
      <w:pBdr>
        <w:top w:val="single" w:sz="4" w:space="0" w:color="auto"/>
        <w:left w:val="single" w:sz="4" w:space="9" w:color="auto"/>
        <w:bottom w:val="single" w:sz="4" w:space="0" w:color="auto"/>
        <w:right w:val="single" w:sz="4" w:space="0" w:color="auto"/>
      </w:pBdr>
      <w:shd w:val="clear" w:color="FFCC99" w:fill="D8E4BC"/>
      <w:adjustRightInd/>
      <w:spacing w:before="100" w:beforeAutospacing="1" w:after="100" w:afterAutospacing="1"/>
      <w:ind w:firstLineChars="100" w:firstLine="0"/>
      <w:jc w:val="left"/>
      <w:textAlignment w:val="auto"/>
    </w:pPr>
    <w:rPr>
      <w:rFonts w:ascii="Times New Roman" w:eastAsia="Times New Roman" w:hAnsi="Times New Roman"/>
      <w:spacing w:val="0"/>
      <w:sz w:val="24"/>
      <w:szCs w:val="24"/>
      <w:lang w:eastAsia="ru-RU"/>
    </w:rPr>
  </w:style>
  <w:style w:type="paragraph" w:customStyle="1" w:styleId="xl1006">
    <w:name w:val="xl1006"/>
    <w:basedOn w:val="a2"/>
    <w:uiPriority w:val="99"/>
    <w:rsid w:val="00183BAF"/>
    <w:pPr>
      <w:widowControl/>
      <w:pBdr>
        <w:top w:val="single" w:sz="4" w:space="0" w:color="auto"/>
        <w:left w:val="single" w:sz="4" w:space="9" w:color="auto"/>
        <w:bottom w:val="single" w:sz="4" w:space="0" w:color="auto"/>
        <w:right w:val="single" w:sz="4" w:space="0" w:color="auto"/>
      </w:pBdr>
      <w:shd w:val="clear" w:color="000000" w:fill="D8E4BC"/>
      <w:adjustRightInd/>
      <w:spacing w:before="100" w:beforeAutospacing="1" w:after="100" w:afterAutospacing="1"/>
      <w:ind w:firstLineChars="100" w:firstLine="0"/>
      <w:jc w:val="left"/>
      <w:textAlignment w:val="center"/>
    </w:pPr>
    <w:rPr>
      <w:rFonts w:ascii="Times New Roman" w:eastAsia="Times New Roman" w:hAnsi="Times New Roman"/>
      <w:spacing w:val="0"/>
      <w:sz w:val="24"/>
      <w:szCs w:val="24"/>
      <w:lang w:eastAsia="ru-RU"/>
    </w:rPr>
  </w:style>
  <w:style w:type="paragraph" w:customStyle="1" w:styleId="xl1007">
    <w:name w:val="xl1007"/>
    <w:basedOn w:val="a2"/>
    <w:uiPriority w:val="99"/>
    <w:rsid w:val="00183BAF"/>
    <w:pPr>
      <w:widowControl/>
      <w:pBdr>
        <w:top w:val="single" w:sz="4" w:space="0" w:color="auto"/>
        <w:left w:val="single" w:sz="4" w:space="0" w:color="auto"/>
        <w:right w:val="single" w:sz="4" w:space="0" w:color="auto"/>
      </w:pBdr>
      <w:shd w:val="clear" w:color="FFCC99" w:fill="D8E4BC"/>
      <w:adjustRightInd/>
      <w:spacing w:before="100" w:beforeAutospacing="1" w:after="100" w:afterAutospacing="1"/>
      <w:ind w:firstLine="0"/>
      <w:jc w:val="right"/>
      <w:textAlignment w:val="auto"/>
    </w:pPr>
    <w:rPr>
      <w:rFonts w:ascii="Times New Roman" w:eastAsia="Times New Roman" w:hAnsi="Times New Roman"/>
      <w:spacing w:val="0"/>
      <w:sz w:val="24"/>
      <w:szCs w:val="24"/>
      <w:lang w:eastAsia="ru-RU"/>
    </w:rPr>
  </w:style>
  <w:style w:type="paragraph" w:customStyle="1" w:styleId="xl1008">
    <w:name w:val="xl1008"/>
    <w:basedOn w:val="a2"/>
    <w:uiPriority w:val="99"/>
    <w:rsid w:val="00183BAF"/>
    <w:pPr>
      <w:widowControl/>
      <w:pBdr>
        <w:top w:val="single" w:sz="4" w:space="0" w:color="auto"/>
        <w:left w:val="single" w:sz="4" w:space="0" w:color="auto"/>
        <w:bottom w:val="single" w:sz="4" w:space="0" w:color="auto"/>
        <w:right w:val="single" w:sz="4" w:space="0" w:color="auto"/>
      </w:pBdr>
      <w:shd w:val="clear" w:color="000000" w:fill="FCD5B4"/>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1009">
    <w:name w:val="xl1009"/>
    <w:basedOn w:val="a2"/>
    <w:uiPriority w:val="99"/>
    <w:rsid w:val="00183BAF"/>
    <w:pPr>
      <w:widowControl/>
      <w:pBdr>
        <w:top w:val="single" w:sz="4" w:space="0" w:color="auto"/>
        <w:left w:val="single" w:sz="4" w:space="0" w:color="auto"/>
        <w:bottom w:val="single" w:sz="4" w:space="0" w:color="auto"/>
        <w:right w:val="single" w:sz="4" w:space="0" w:color="auto"/>
      </w:pBdr>
      <w:shd w:val="clear" w:color="000000" w:fill="D8E4BC"/>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1010">
    <w:name w:val="xl1010"/>
    <w:basedOn w:val="a2"/>
    <w:uiPriority w:val="99"/>
    <w:rsid w:val="00183BAF"/>
    <w:pPr>
      <w:widowControl/>
      <w:pBdr>
        <w:top w:val="single" w:sz="4" w:space="0" w:color="auto"/>
        <w:left w:val="single" w:sz="4" w:space="0" w:color="auto"/>
        <w:bottom w:val="single" w:sz="4" w:space="0" w:color="auto"/>
        <w:right w:val="single" w:sz="4" w:space="0" w:color="auto"/>
      </w:pBdr>
      <w:shd w:val="clear" w:color="FFCC99" w:fill="D8E4BC"/>
      <w:adjustRightInd/>
      <w:spacing w:before="100" w:beforeAutospacing="1" w:after="100" w:afterAutospacing="1"/>
      <w:ind w:firstLine="0"/>
      <w:jc w:val="right"/>
      <w:textAlignment w:val="auto"/>
    </w:pPr>
    <w:rPr>
      <w:rFonts w:ascii="Times New Roman" w:eastAsia="Times New Roman" w:hAnsi="Times New Roman"/>
      <w:spacing w:val="0"/>
      <w:sz w:val="24"/>
      <w:szCs w:val="24"/>
      <w:lang w:eastAsia="ru-RU"/>
    </w:rPr>
  </w:style>
  <w:style w:type="paragraph" w:customStyle="1" w:styleId="xl1011">
    <w:name w:val="xl1011"/>
    <w:basedOn w:val="a2"/>
    <w:uiPriority w:val="99"/>
    <w:rsid w:val="00183BAF"/>
    <w:pPr>
      <w:widowControl/>
      <w:pBdr>
        <w:top w:val="single" w:sz="4" w:space="0" w:color="auto"/>
        <w:left w:val="single" w:sz="8" w:space="27" w:color="auto"/>
        <w:bottom w:val="single" w:sz="4" w:space="0" w:color="auto"/>
        <w:right w:val="single" w:sz="4" w:space="0" w:color="auto"/>
      </w:pBdr>
      <w:shd w:val="clear" w:color="000000" w:fill="D8E4BC"/>
      <w:adjustRightInd/>
      <w:spacing w:before="100" w:beforeAutospacing="1" w:after="100" w:afterAutospacing="1"/>
      <w:ind w:firstLineChars="300" w:firstLine="0"/>
      <w:jc w:val="left"/>
      <w:textAlignment w:val="center"/>
    </w:pPr>
    <w:rPr>
      <w:rFonts w:ascii="Times New Roman" w:eastAsia="Times New Roman" w:hAnsi="Times New Roman"/>
      <w:spacing w:val="0"/>
      <w:sz w:val="24"/>
      <w:szCs w:val="24"/>
      <w:lang w:eastAsia="ru-RU"/>
    </w:rPr>
  </w:style>
  <w:style w:type="paragraph" w:customStyle="1" w:styleId="xl1012">
    <w:name w:val="xl1012"/>
    <w:basedOn w:val="a2"/>
    <w:uiPriority w:val="99"/>
    <w:rsid w:val="00183BAF"/>
    <w:pPr>
      <w:widowControl/>
      <w:pBdr>
        <w:top w:val="single" w:sz="4" w:space="0" w:color="auto"/>
        <w:left w:val="single" w:sz="4" w:space="0" w:color="auto"/>
        <w:bottom w:val="single" w:sz="4" w:space="0" w:color="auto"/>
        <w:right w:val="single" w:sz="4" w:space="0" w:color="auto"/>
      </w:pBdr>
      <w:shd w:val="clear" w:color="FFCC99" w:fill="D8E4BC"/>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1013">
    <w:name w:val="xl1013"/>
    <w:basedOn w:val="a2"/>
    <w:uiPriority w:val="99"/>
    <w:rsid w:val="00183BAF"/>
    <w:pPr>
      <w:widowControl/>
      <w:pBdr>
        <w:top w:val="single" w:sz="4" w:space="0" w:color="auto"/>
        <w:left w:val="single" w:sz="4" w:space="0" w:color="auto"/>
        <w:right w:val="single" w:sz="4" w:space="0" w:color="auto"/>
      </w:pBdr>
      <w:shd w:val="clear" w:color="000000" w:fill="FABF8F"/>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966">
    <w:name w:val="xl966"/>
    <w:basedOn w:val="a2"/>
    <w:uiPriority w:val="99"/>
    <w:rsid w:val="00183BAF"/>
    <w:pPr>
      <w:widowControl/>
      <w:adjustRightInd/>
      <w:spacing w:before="100" w:beforeAutospacing="1" w:after="100" w:afterAutospacing="1"/>
      <w:ind w:firstLine="0"/>
      <w:jc w:val="left"/>
      <w:textAlignment w:val="auto"/>
    </w:pPr>
    <w:rPr>
      <w:rFonts w:ascii="Helv" w:eastAsia="Times New Roman" w:hAnsi="Helv"/>
      <w:spacing w:val="0"/>
      <w:sz w:val="24"/>
      <w:szCs w:val="24"/>
      <w:lang w:eastAsia="ru-RU"/>
    </w:rPr>
  </w:style>
  <w:style w:type="paragraph" w:customStyle="1" w:styleId="xl967">
    <w:name w:val="xl967"/>
    <w:basedOn w:val="a2"/>
    <w:uiPriority w:val="99"/>
    <w:rsid w:val="00183BAF"/>
    <w:pPr>
      <w:widowControl/>
      <w:shd w:val="clear" w:color="FFFFCC" w:fill="FFFFFF"/>
      <w:adjustRightInd/>
      <w:spacing w:before="100" w:beforeAutospacing="1" w:after="100" w:afterAutospacing="1"/>
      <w:ind w:firstLine="0"/>
      <w:jc w:val="left"/>
      <w:textAlignment w:val="auto"/>
    </w:pPr>
    <w:rPr>
      <w:rFonts w:ascii="Helv" w:eastAsia="Times New Roman" w:hAnsi="Helv"/>
      <w:spacing w:val="0"/>
      <w:sz w:val="24"/>
      <w:szCs w:val="24"/>
      <w:lang w:eastAsia="ru-RU"/>
    </w:rPr>
  </w:style>
  <w:style w:type="table" w:customStyle="1" w:styleId="1161">
    <w:name w:val="Светлая заливка116"/>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312">
    <w:name w:val="Простая таблица 31"/>
    <w:uiPriority w:val="99"/>
    <w:rsid w:val="00183BAF"/>
    <w:pPr>
      <w:widowControl w:val="0"/>
      <w:adjustRightInd w:val="0"/>
      <w:spacing w:before="120" w:after="120"/>
      <w:ind w:firstLine="567"/>
      <w:jc w:val="both"/>
      <w:textAlignment w:val="baseline"/>
    </w:pPr>
    <w:rPr>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2-42">
    <w:name w:val="Средняя заливка 2 - Акцент 42"/>
    <w:uiPriority w:val="99"/>
    <w:rsid w:val="00183BAF"/>
    <w:rPr>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cs="Times New Roman"/>
        <w:b/>
        <w:bCs/>
        <w:color w:val="FFFFFF"/>
      </w:rPr>
      <w:tblPr/>
      <w:tcPr>
        <w:tcBorders>
          <w:left w:val="nil"/>
          <w:right w:val="nil"/>
          <w:insideH w:val="nil"/>
          <w:insideV w:val="nil"/>
        </w:tcBorders>
        <w:shd w:val="clear" w:color="auto" w:fill="8064A2"/>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table" w:customStyle="1" w:styleId="1210">
    <w:name w:val="Светлая заливка12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110">
    <w:name w:val="Светлая заливка21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3110">
    <w:name w:val="Сетка таблицы311"/>
    <w:uiPriority w:val="99"/>
    <w:rsid w:val="00183BAF"/>
    <w:rPr>
      <w:rFonts w:ascii="Calibri" w:hAnsi="Calibri"/>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0">
    <w:name w:val="Светлая заливка113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510">
    <w:name w:val="Светлая заливка115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118">
    <w:name w:val="Светлая заливка111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313">
    <w:name w:val="Светлая заливка31"/>
    <w:uiPriority w:val="99"/>
    <w:rsid w:val="00183BAF"/>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LightShading1">
    <w:name w:val="Light Shading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210">
    <w:name w:val="Светлая заливка112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411">
    <w:name w:val="Сетка таблицы41"/>
    <w:uiPriority w:val="99"/>
    <w:rsid w:val="00183BAF"/>
    <w:rPr>
      <w:rFonts w:ascii="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0">
    <w:name w:val="Светлая заливка114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affff3">
    <w:name w:val="рпдлпжлопж"/>
    <w:uiPriority w:val="99"/>
    <w:rsid w:val="00183BAF"/>
    <w:pPr>
      <w:jc w:val="right"/>
    </w:pPr>
    <w:rPr>
      <w:rFonts w:ascii="Arial" w:hAnsi="Arial"/>
      <w:sz w:val="18"/>
      <w:szCs w:val="20"/>
      <w:lang w:eastAsia="en-US"/>
    </w:rPr>
    <w:tblPr>
      <w:tblStyleRowBandSize w:val="1"/>
      <w:tblStyleColBandSize w:val="1"/>
      <w:tblInd w:w="0" w:type="dxa"/>
      <w:tblCellMar>
        <w:top w:w="0" w:type="dxa"/>
        <w:left w:w="108" w:type="dxa"/>
        <w:bottom w:w="0" w:type="dxa"/>
        <w:right w:w="108" w:type="dxa"/>
      </w:tblCellMar>
    </w:tblPr>
    <w:tblStylePr w:type="firstRow">
      <w:pPr>
        <w:jc w:val="right"/>
      </w:pPr>
      <w:rPr>
        <w:rFonts w:ascii="Arial" w:hAnsi="Arial" w:cs="Times New Roman"/>
        <w:b/>
        <w:sz w:val="18"/>
      </w:rPr>
      <w:tblPr/>
      <w:tcPr>
        <w:tcBorders>
          <w:bottom w:val="single" w:sz="4" w:space="0" w:color="auto"/>
        </w:tcBorders>
        <w:shd w:val="clear" w:color="auto" w:fill="BFBFBF"/>
      </w:tcPr>
    </w:tblStylePr>
    <w:tblStylePr w:type="firstCol">
      <w:rPr>
        <w:rFonts w:ascii="Arial" w:hAnsi="Arial" w:cs="Times New Roman"/>
        <w:sz w:val="18"/>
      </w:rPr>
      <w:tblPr/>
      <w:tcPr>
        <w:tcBorders>
          <w:right w:val="single" w:sz="4" w:space="0" w:color="auto"/>
        </w:tcBorders>
      </w:tcPr>
    </w:tblStylePr>
    <w:tblStylePr w:type="band1Vert">
      <w:pPr>
        <w:jc w:val="right"/>
      </w:pPr>
      <w:rPr>
        <w:rFonts w:ascii="Arial" w:hAnsi="Arial" w:cs="Times New Roman"/>
        <w:sz w:val="18"/>
      </w:rPr>
    </w:tblStylePr>
    <w:tblStylePr w:type="band2Vert">
      <w:pPr>
        <w:jc w:val="right"/>
      </w:pPr>
      <w:rPr>
        <w:rFonts w:ascii="Arial" w:hAnsi="Arial" w:cs="Times New Roman"/>
        <w:sz w:val="18"/>
      </w:rPr>
    </w:tblStylePr>
    <w:tblStylePr w:type="band1Horz">
      <w:pPr>
        <w:jc w:val="right"/>
      </w:pPr>
      <w:rPr>
        <w:rFonts w:ascii="Arial" w:hAnsi="Arial" w:cs="Times New Roman"/>
        <w:sz w:val="18"/>
      </w:rPr>
    </w:tblStylePr>
    <w:tblStylePr w:type="band2Horz">
      <w:pPr>
        <w:jc w:val="right"/>
      </w:pPr>
      <w:rPr>
        <w:rFonts w:ascii="Arial" w:hAnsi="Arial" w:cs="Times New Roman"/>
        <w:sz w:val="18"/>
      </w:rPr>
      <w:tblPr/>
      <w:tcPr>
        <w:shd w:val="clear" w:color="auto" w:fill="BFBFBF"/>
      </w:tcPr>
    </w:tblStylePr>
  </w:style>
  <w:style w:type="table" w:customStyle="1" w:styleId="512">
    <w:name w:val="Сетка таблицы51"/>
    <w:uiPriority w:val="99"/>
    <w:rsid w:val="00183BAF"/>
    <w:pPr>
      <w:ind w:left="1080"/>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0">
    <w:name w:val="Сетка таблицы 511"/>
    <w:uiPriority w:val="99"/>
    <w:rsid w:val="00183BAF"/>
    <w:pPr>
      <w:ind w:left="1080"/>
    </w:pPr>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eGrid111">
    <w:name w:val="Table Grid111"/>
    <w:uiPriority w:val="99"/>
    <w:rsid w:val="00183BAF"/>
    <w:rPr>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rFonts w:cs="Times New Roman"/>
      </w:rPr>
      <w:tblPr/>
      <w:tcPr>
        <w:shd w:val="clear" w:color="auto" w:fill="D9D9D9"/>
      </w:tcPr>
    </w:tblStylePr>
    <w:tblStylePr w:type="band2Horz">
      <w:rPr>
        <w:rFonts w:cs="Times New Roman"/>
      </w:rPr>
      <w:tblPr/>
      <w:tcPr>
        <w:shd w:val="clear" w:color="auto" w:fill="D9D9D9"/>
      </w:tcPr>
    </w:tblStylePr>
  </w:style>
  <w:style w:type="table" w:customStyle="1" w:styleId="11a">
    <w:name w:val="Папушкин11"/>
    <w:basedOn w:val="aff0"/>
    <w:uiPriority w:val="99"/>
    <w:rsid w:val="00183BAF"/>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rFonts w:cs="Times New Roman"/>
        <w:b/>
      </w:rPr>
      <w:tblPr/>
      <w:tcPr>
        <w:tcBorders>
          <w:top w:val="thinThickSmallGap" w:sz="24" w:space="0" w:color="auto"/>
          <w:bottom w:val="thinThickSmallGap" w:sz="24" w:space="0" w:color="auto"/>
          <w:insideV w:val="single" w:sz="6" w:space="0" w:color="auto"/>
        </w:tcBorders>
        <w:shd w:val="clear" w:color="auto" w:fill="D9D9D9"/>
      </w:tcPr>
    </w:tblStylePr>
    <w:tblStylePr w:type="lastRow">
      <w:rPr>
        <w:rFonts w:cs="Times New Roman"/>
      </w:rPr>
      <w:tblPr/>
      <w:tcPr>
        <w:tcBorders>
          <w:bottom w:val="thinThickSmallGap" w:sz="24" w:space="0" w:color="auto"/>
          <w:insideV w:val="nil"/>
        </w:tcBorders>
        <w:shd w:val="clear" w:color="auto" w:fill="D9D9D9"/>
      </w:tcPr>
    </w:tblStylePr>
    <w:tblStylePr w:type="band1Horz">
      <w:rPr>
        <w:rFonts w:cs="Times New Roman"/>
      </w:rPr>
      <w:tblPr/>
      <w:tcPr>
        <w:tcBorders>
          <w:top w:val="single" w:sz="6" w:space="0" w:color="auto"/>
          <w:bottom w:val="single" w:sz="6" w:space="0" w:color="auto"/>
        </w:tcBorders>
        <w:shd w:val="clear" w:color="auto" w:fill="D9D9D9"/>
      </w:tcPr>
    </w:tblStylePr>
    <w:tblStylePr w:type="band2Horz">
      <w:rPr>
        <w:rFonts w:cs="Times New Roman"/>
      </w:rPr>
      <w:tblPr/>
      <w:tcPr>
        <w:shd w:val="clear" w:color="auto" w:fill="FFFFFF"/>
      </w:tcPr>
    </w:tblStylePr>
  </w:style>
  <w:style w:type="table" w:customStyle="1" w:styleId="5211">
    <w:name w:val="Сетка таблицы 5211"/>
    <w:uiPriority w:val="99"/>
    <w:rsid w:val="00183BAF"/>
    <w:pPr>
      <w:ind w:left="1080"/>
    </w:pPr>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3111">
    <w:name w:val="Столбцы таблицы 311"/>
    <w:uiPriority w:val="99"/>
    <w:rsid w:val="00183BAF"/>
    <w:pPr>
      <w:widowControl w:val="0"/>
      <w:adjustRightInd w:val="0"/>
      <w:spacing w:line="360" w:lineRule="atLeast"/>
      <w:ind w:firstLine="567"/>
      <w:jc w:val="both"/>
      <w:textAlignment w:val="baseline"/>
    </w:pPr>
    <w:rPr>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10">
    <w:name w:val="Столбцы таблицы 411"/>
    <w:uiPriority w:val="99"/>
    <w:rsid w:val="00183BAF"/>
    <w:pPr>
      <w:widowControl w:val="0"/>
      <w:adjustRightInd w:val="0"/>
      <w:spacing w:line="360" w:lineRule="atLeast"/>
      <w:ind w:firstLine="567"/>
      <w:jc w:val="both"/>
      <w:textAlignment w:val="baseline"/>
    </w:pPr>
    <w:rPr>
      <w:sz w:val="20"/>
      <w:szCs w:val="20"/>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11">
    <w:name w:val="Столбцы таблицы 511"/>
    <w:uiPriority w:val="99"/>
    <w:rsid w:val="00183BAF"/>
    <w:pPr>
      <w:widowControl w:val="0"/>
      <w:adjustRightInd w:val="0"/>
      <w:spacing w:line="360" w:lineRule="atLeast"/>
      <w:ind w:firstLine="567"/>
      <w:jc w:val="both"/>
      <w:textAlignment w:val="baseline"/>
    </w:pPr>
    <w:rPr>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1">
    <w:name w:val="Таблица-список 111"/>
    <w:uiPriority w:val="99"/>
    <w:rsid w:val="00183BAF"/>
    <w:pPr>
      <w:widowControl w:val="0"/>
      <w:adjustRightInd w:val="0"/>
      <w:spacing w:line="360" w:lineRule="atLeast"/>
      <w:ind w:firstLine="567"/>
      <w:jc w:val="both"/>
      <w:textAlignment w:val="baseline"/>
    </w:pPr>
    <w:rPr>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1">
    <w:name w:val="Столбцы таблицы 211"/>
    <w:uiPriority w:val="99"/>
    <w:rsid w:val="00183BAF"/>
    <w:pPr>
      <w:widowControl w:val="0"/>
      <w:adjustRightInd w:val="0"/>
      <w:spacing w:line="360" w:lineRule="atLeast"/>
      <w:ind w:firstLine="567"/>
      <w:jc w:val="both"/>
      <w:textAlignment w:val="baseline"/>
    </w:pPr>
    <w:rPr>
      <w:b/>
      <w:bCs/>
      <w:sz w:val="20"/>
      <w:szCs w:val="20"/>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
    <w:name w:val="Таблица-список 211"/>
    <w:uiPriority w:val="99"/>
    <w:rsid w:val="00183BAF"/>
    <w:pPr>
      <w:widowControl w:val="0"/>
      <w:adjustRightInd w:val="0"/>
      <w:spacing w:line="360" w:lineRule="atLeast"/>
      <w:ind w:firstLine="567"/>
      <w:jc w:val="both"/>
      <w:textAlignment w:val="baseline"/>
    </w:pPr>
    <w:rPr>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b">
    <w:name w:val="Современная таблица11"/>
    <w:uiPriority w:val="99"/>
    <w:rsid w:val="00183BAF"/>
    <w:pPr>
      <w:widowControl w:val="0"/>
      <w:adjustRightInd w:val="0"/>
      <w:spacing w:line="360" w:lineRule="atLeast"/>
      <w:ind w:firstLine="567"/>
      <w:jc w:val="both"/>
      <w:textAlignment w:val="baseline"/>
    </w:pPr>
    <w:rPr>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11180">
    <w:name w:val="Средний список 11118"/>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11">
    <w:name w:val="Средний список 1 - Акцент 1111"/>
    <w:uiPriority w:val="99"/>
    <w:rsid w:val="00183BAF"/>
    <w:rPr>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rFonts w:cs="Times New Roman"/>
        <w:b/>
        <w:bCs/>
        <w:color w:val="1F497D"/>
      </w:rPr>
      <w:tblPr/>
      <w:tcPr>
        <w:tcBorders>
          <w:top w:val="single" w:sz="8" w:space="0" w:color="4F81BD"/>
          <w:bottom w:val="single" w:sz="8" w:space="0" w:color="4F81BD"/>
        </w:tcBorders>
      </w:tcPr>
    </w:tblStylePr>
    <w:tblStylePr w:type="firstCol">
      <w:rPr>
        <w:rFonts w:cs="Times New Roman"/>
        <w:b/>
        <w:bCs/>
      </w:rPr>
    </w:tblStylePr>
    <w:tblStylePr w:type="lastCol">
      <w:rPr>
        <w:rFonts w:cs="Times New Roman"/>
        <w:b/>
        <w:bCs/>
      </w:rPr>
      <w:tblPr/>
      <w:tcPr>
        <w:tcBorders>
          <w:top w:val="single" w:sz="8" w:space="0" w:color="4F81BD"/>
          <w:bottom w:val="single" w:sz="8" w:space="0" w:color="4F81BD"/>
        </w:tcBorders>
      </w:tcPr>
    </w:tblStylePr>
    <w:tblStylePr w:type="band1Vert">
      <w:rPr>
        <w:rFonts w:cs="Times New Roman"/>
      </w:rPr>
      <w:tblPr/>
      <w:tcPr>
        <w:shd w:val="clear" w:color="auto" w:fill="D3DFEE"/>
      </w:tcPr>
    </w:tblStylePr>
    <w:tblStylePr w:type="band1Horz">
      <w:rPr>
        <w:rFonts w:cs="Times New Roman"/>
      </w:rPr>
      <w:tblPr/>
      <w:tcPr>
        <w:shd w:val="clear" w:color="auto" w:fill="D3DFEE"/>
      </w:tcPr>
    </w:tblStylePr>
  </w:style>
  <w:style w:type="table" w:customStyle="1" w:styleId="2112">
    <w:name w:val="Простая таблица 211"/>
    <w:uiPriority w:val="99"/>
    <w:rsid w:val="00183BAF"/>
    <w:pPr>
      <w:widowControl w:val="0"/>
      <w:adjustRightInd w:val="0"/>
      <w:spacing w:line="360" w:lineRule="atLeast"/>
      <w:ind w:firstLine="567"/>
      <w:jc w:val="both"/>
      <w:textAlignment w:val="baseline"/>
    </w:pPr>
    <w:rPr>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11c">
    <w:name w:val="Стандартная таблица11"/>
    <w:uiPriority w:val="99"/>
    <w:rsid w:val="00183BAF"/>
    <w:pPr>
      <w:widowControl w:val="0"/>
      <w:adjustRightInd w:val="0"/>
      <w:spacing w:before="120" w:after="120"/>
      <w:ind w:firstLine="567"/>
      <w:jc w:val="both"/>
      <w:textAlignment w:val="baseline"/>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1a">
    <w:name w:val="Классическая таблица 111"/>
    <w:uiPriority w:val="99"/>
    <w:rsid w:val="00183BAF"/>
    <w:pPr>
      <w:widowControl w:val="0"/>
      <w:adjustRightInd w:val="0"/>
      <w:spacing w:before="120" w:after="120"/>
      <w:ind w:firstLine="567"/>
      <w:jc w:val="both"/>
      <w:textAlignment w:val="baseline"/>
    </w:pPr>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1b">
    <w:name w:val="Простая таблица 111"/>
    <w:uiPriority w:val="99"/>
    <w:rsid w:val="00183BAF"/>
    <w:pPr>
      <w:widowControl w:val="0"/>
      <w:adjustRightInd w:val="0"/>
      <w:spacing w:before="120" w:after="120"/>
      <w:ind w:firstLine="567"/>
      <w:jc w:val="both"/>
      <w:textAlignment w:val="baseline"/>
    </w:pPr>
    <w:rPr>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13">
    <w:name w:val="Изящная таблица 211"/>
    <w:uiPriority w:val="99"/>
    <w:rsid w:val="00183BAF"/>
    <w:pPr>
      <w:widowControl w:val="0"/>
      <w:adjustRightInd w:val="0"/>
      <w:spacing w:before="120" w:after="120"/>
      <w:ind w:firstLine="567"/>
      <w:jc w:val="both"/>
      <w:textAlignment w:val="baseline"/>
    </w:pPr>
    <w:rPr>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10">
    <w:name w:val="Веб-таблица 111"/>
    <w:uiPriority w:val="99"/>
    <w:rsid w:val="00183BAF"/>
    <w:pPr>
      <w:widowControl w:val="0"/>
      <w:adjustRightInd w:val="0"/>
      <w:spacing w:before="120" w:after="120"/>
      <w:ind w:firstLine="567"/>
      <w:jc w:val="both"/>
      <w:textAlignment w:val="baseline"/>
    </w:pPr>
    <w:rPr>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10">
    <w:name w:val="Веб-таблица 211"/>
    <w:uiPriority w:val="99"/>
    <w:rsid w:val="00183BAF"/>
    <w:pPr>
      <w:widowControl w:val="0"/>
      <w:adjustRightInd w:val="0"/>
      <w:spacing w:before="120" w:after="120"/>
      <w:ind w:firstLine="567"/>
      <w:jc w:val="both"/>
      <w:textAlignment w:val="baseline"/>
    </w:pPr>
    <w:rPr>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1">
    <w:name w:val="Веб-таблица 311"/>
    <w:uiPriority w:val="99"/>
    <w:rsid w:val="00183BAF"/>
    <w:pPr>
      <w:widowControl w:val="0"/>
      <w:adjustRightInd w:val="0"/>
      <w:spacing w:before="120" w:after="120"/>
      <w:ind w:firstLine="567"/>
      <w:jc w:val="both"/>
      <w:textAlignment w:val="baseline"/>
    </w:pPr>
    <w:rPr>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1d">
    <w:name w:val="Изысканная таблица11"/>
    <w:uiPriority w:val="99"/>
    <w:rsid w:val="00183BAF"/>
    <w:pPr>
      <w:widowControl w:val="0"/>
      <w:adjustRightInd w:val="0"/>
      <w:spacing w:before="120" w:after="120"/>
      <w:ind w:firstLine="567"/>
      <w:jc w:val="both"/>
      <w:textAlignment w:val="baseline"/>
    </w:pPr>
    <w:rPr>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111c">
    <w:name w:val="Изящная таблица 111"/>
    <w:uiPriority w:val="99"/>
    <w:rsid w:val="00183BAF"/>
    <w:pPr>
      <w:widowControl w:val="0"/>
      <w:adjustRightInd w:val="0"/>
      <w:spacing w:before="120" w:after="120"/>
      <w:ind w:firstLine="567"/>
      <w:jc w:val="both"/>
      <w:textAlignment w:val="baseline"/>
    </w:pPr>
    <w:rPr>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4">
    <w:name w:val="Классическая таблица 211"/>
    <w:uiPriority w:val="99"/>
    <w:rsid w:val="00183BAF"/>
    <w:pPr>
      <w:widowControl w:val="0"/>
      <w:adjustRightInd w:val="0"/>
      <w:spacing w:before="120" w:after="120"/>
      <w:ind w:firstLine="567"/>
      <w:jc w:val="both"/>
      <w:textAlignment w:val="baseline"/>
    </w:pPr>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111d">
    <w:name w:val="Сетка таблицы111"/>
    <w:uiPriority w:val="99"/>
    <w:rsid w:val="00183BAF"/>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5">
    <w:name w:val="Сетка таблицы211"/>
    <w:uiPriority w:val="99"/>
    <w:rsid w:val="00183BAF"/>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
    <w:name w:val="Сетка таблицы 811"/>
    <w:uiPriority w:val="99"/>
    <w:rsid w:val="00183BAF"/>
    <w:pPr>
      <w:widowControl w:val="0"/>
      <w:adjustRightInd w:val="0"/>
      <w:spacing w:before="120" w:after="120"/>
      <w:ind w:firstLine="567"/>
      <w:jc w:val="both"/>
      <w:textAlignment w:val="baseline"/>
    </w:pPr>
    <w:rPr>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116">
    <w:name w:val="Сетка таблицы 211"/>
    <w:uiPriority w:val="99"/>
    <w:rsid w:val="00183BAF"/>
    <w:pPr>
      <w:widowControl w:val="0"/>
      <w:adjustRightInd w:val="0"/>
      <w:spacing w:before="120" w:after="120"/>
      <w:ind w:firstLine="567"/>
      <w:jc w:val="both"/>
      <w:textAlignment w:val="baseline"/>
    </w:pPr>
    <w:rPr>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11e">
    <w:name w:val="Сетка таблицы 111"/>
    <w:uiPriority w:val="99"/>
    <w:rsid w:val="00183BAF"/>
    <w:pPr>
      <w:widowControl w:val="0"/>
      <w:adjustRightInd w:val="0"/>
      <w:spacing w:before="120" w:after="120"/>
      <w:ind w:firstLine="567"/>
      <w:jc w:val="both"/>
      <w:textAlignment w:val="baseline"/>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411">
    <w:name w:val="Средняя заливка 2 - Акцент 411"/>
    <w:uiPriority w:val="99"/>
    <w:rsid w:val="00183BAF"/>
    <w:rPr>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cs="Times New Roman"/>
        <w:b/>
        <w:bCs/>
        <w:color w:val="FFFFFF"/>
      </w:rPr>
      <w:tblPr/>
      <w:tcPr>
        <w:tcBorders>
          <w:left w:val="nil"/>
          <w:right w:val="nil"/>
          <w:insideH w:val="nil"/>
          <w:insideV w:val="nil"/>
        </w:tcBorders>
        <w:shd w:val="clear" w:color="auto" w:fill="8064A2"/>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table" w:customStyle="1" w:styleId="1310">
    <w:name w:val="Средний список 131"/>
    <w:uiPriority w:val="99"/>
    <w:rsid w:val="00183BAF"/>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19">
    <w:name w:val="Средний список 11119"/>
    <w:uiPriority w:val="99"/>
    <w:rsid w:val="00183BAF"/>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412">
    <w:name w:val="Светлая заливка41"/>
    <w:uiPriority w:val="99"/>
    <w:rsid w:val="00183BAF"/>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211">
    <w:name w:val="Средний список 1211"/>
    <w:uiPriority w:val="99"/>
    <w:rsid w:val="00183BAF"/>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28">
    <w:name w:val="Средний список 1128"/>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311">
    <w:name w:val="Средний список 113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2110">
    <w:name w:val="Светлая заливка1211"/>
    <w:uiPriority w:val="99"/>
    <w:rsid w:val="00183BAF"/>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411">
    <w:name w:val="Средний список 114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511">
    <w:name w:val="Средний список 115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610">
    <w:name w:val="Средний список 116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21110">
    <w:name w:val="Светлая заливка2111"/>
    <w:uiPriority w:val="99"/>
    <w:rsid w:val="00183BAF"/>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71">
    <w:name w:val="Средний список 117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81">
    <w:name w:val="Средний список 118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91">
    <w:name w:val="Средний список 119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01">
    <w:name w:val="Средний список 1110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111">
    <w:name w:val="Средний список 11111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322">
    <w:name w:val="Светлая заливка32"/>
    <w:uiPriority w:val="99"/>
    <w:rsid w:val="00183BAF"/>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121">
    <w:name w:val="Средний список 1112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31">
    <w:name w:val="Средний список 1113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41">
    <w:name w:val="Средний список 1114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51">
    <w:name w:val="Средний список 1115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161">
    <w:name w:val="Средний список 1116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rFonts w:cs="Times New Roman"/>
        <w:b/>
        <w:bCs/>
        <w:color w:val="1F497D"/>
      </w:rPr>
      <w:tblPr/>
      <w:tcPr>
        <w:tcBorders>
          <w:top w:val="single" w:sz="8" w:space="0" w:color="000000"/>
          <w:bottom w:val="single" w:sz="8" w:space="0" w:color="000000"/>
        </w:tcBorders>
      </w:tcPr>
    </w:tblStylePr>
    <w:tblStylePr w:type="firstCol">
      <w:rPr>
        <w:rFonts w:cs="Times New Roman"/>
        <w:b/>
        <w:bCs/>
      </w:rPr>
    </w:tblStylePr>
    <w:tblStylePr w:type="lastCol">
      <w:rPr>
        <w:rFonts w:cs="Times New Roman"/>
        <w:b/>
        <w:bCs/>
      </w:rPr>
      <w:tblPr/>
      <w:tcPr>
        <w:tcBorders>
          <w:top w:val="single" w:sz="8" w:space="0" w:color="000000"/>
          <w:bottom w:val="single" w:sz="8" w:space="0" w:color="000000"/>
        </w:tcBorders>
      </w:tcPr>
    </w:tblStylePr>
    <w:tblStylePr w:type="band1Vert">
      <w:rPr>
        <w:rFonts w:cs="Times New Roman"/>
      </w:rPr>
      <w:tblPr/>
      <w:tcPr>
        <w:shd w:val="clear" w:color="auto" w:fill="C0C0C0"/>
      </w:tcPr>
    </w:tblStylePr>
    <w:tblStylePr w:type="band1Horz">
      <w:rPr>
        <w:rFonts w:cs="Times New Roman"/>
      </w:rPr>
      <w:tblPr/>
      <w:tcPr>
        <w:shd w:val="clear" w:color="auto" w:fill="C0C0C0"/>
      </w:tcPr>
    </w:tblStylePr>
  </w:style>
  <w:style w:type="table" w:customStyle="1" w:styleId="11611">
    <w:name w:val="Светлая заливка1161"/>
    <w:uiPriority w:val="99"/>
    <w:rsid w:val="00183BA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332">
    <w:name w:val="Светлая заливка33"/>
    <w:uiPriority w:val="99"/>
    <w:rsid w:val="00183BAF"/>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311">
    <w:name w:val="Светлая заливка131"/>
    <w:uiPriority w:val="99"/>
    <w:rsid w:val="00183BAF"/>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51110">
    <w:name w:val="Сетка таблицы 5111"/>
    <w:uiPriority w:val="99"/>
    <w:rsid w:val="00183BAF"/>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1170">
    <w:name w:val="Светлая заливка117"/>
    <w:uiPriority w:val="99"/>
    <w:rsid w:val="00B9429F"/>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120">
    <w:name w:val="Светлая заливка212"/>
    <w:uiPriority w:val="99"/>
    <w:rsid w:val="00B9429F"/>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221">
    <w:name w:val="Светлая заливка122"/>
    <w:uiPriority w:val="99"/>
    <w:rsid w:val="00B9429F"/>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210">
    <w:name w:val="Светлая заливка221"/>
    <w:uiPriority w:val="99"/>
    <w:rsid w:val="00B9429F"/>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810">
    <w:name w:val="Светлая заливка181"/>
    <w:uiPriority w:val="99"/>
    <w:rsid w:val="00B9429F"/>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810">
    <w:name w:val="Светлая заливка281"/>
    <w:uiPriority w:val="99"/>
    <w:rsid w:val="00B9429F"/>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paragraph" w:customStyle="1" w:styleId="affff4">
    <w:name w:val="Стиль алаеваМаркированный список + По ширине Междустр.интервал:  по..."/>
    <w:basedOn w:val="a2"/>
    <w:link w:val="affff5"/>
    <w:autoRedefine/>
    <w:uiPriority w:val="99"/>
    <w:rsid w:val="003043A3"/>
    <w:pPr>
      <w:widowControl/>
      <w:tabs>
        <w:tab w:val="num" w:pos="1418"/>
      </w:tabs>
      <w:adjustRightInd/>
      <w:spacing w:line="360" w:lineRule="auto"/>
      <w:ind w:left="1418" w:hanging="567"/>
      <w:textAlignment w:val="auto"/>
    </w:pPr>
    <w:rPr>
      <w:rFonts w:eastAsia="Times New Roman"/>
      <w:spacing w:val="0"/>
      <w:szCs w:val="24"/>
      <w:lang w:eastAsia="ru-RU"/>
    </w:rPr>
  </w:style>
  <w:style w:type="paragraph" w:customStyle="1" w:styleId="1ArialBlack66">
    <w:name w:val="Стиль Заголовок 1 + Arial Black По ширине Перед:  6 пт После:  6..."/>
    <w:basedOn w:val="1"/>
    <w:autoRedefine/>
    <w:uiPriority w:val="99"/>
    <w:rsid w:val="003043A3"/>
    <w:pPr>
      <w:keepLines w:val="0"/>
      <w:pageBreakBefore w:val="0"/>
      <w:pBdr>
        <w:top w:val="none" w:sz="0" w:space="0" w:color="auto"/>
        <w:left w:val="none" w:sz="0" w:space="0" w:color="auto"/>
        <w:bottom w:val="none" w:sz="0" w:space="0" w:color="auto"/>
      </w:pBdr>
      <w:tabs>
        <w:tab w:val="num" w:pos="840"/>
      </w:tabs>
      <w:adjustRightInd/>
      <w:spacing w:before="240" w:after="240" w:line="240" w:lineRule="auto"/>
      <w:ind w:left="1440" w:hanging="600"/>
      <w:textAlignment w:val="auto"/>
    </w:pPr>
    <w:rPr>
      <w:rFonts w:eastAsia="Times New Roman"/>
      <w:caps w:val="0"/>
      <w:spacing w:val="0"/>
      <w:kern w:val="0"/>
      <w:sz w:val="24"/>
      <w:szCs w:val="20"/>
      <w:lang w:eastAsia="ru-RU"/>
    </w:rPr>
  </w:style>
  <w:style w:type="paragraph" w:customStyle="1" w:styleId="2ArialBlack12">
    <w:name w:val="Стиль Заголовок 2 + Arial Black 12 пт не полужирный По левому кр..."/>
    <w:basedOn w:val="2"/>
    <w:autoRedefine/>
    <w:uiPriority w:val="99"/>
    <w:rsid w:val="003043A3"/>
    <w:pPr>
      <w:keepNext/>
      <w:widowControl/>
      <w:numPr>
        <w:ilvl w:val="0"/>
        <w:numId w:val="0"/>
      </w:numPr>
      <w:tabs>
        <w:tab w:val="num" w:pos="1429"/>
      </w:tabs>
      <w:suppressAutoHyphens w:val="0"/>
      <w:spacing w:after="240"/>
      <w:ind w:left="1429" w:hanging="578"/>
      <w:jc w:val="left"/>
      <w:textAlignment w:val="auto"/>
    </w:pPr>
    <w:rPr>
      <w:rFonts w:eastAsia="Times New Roman"/>
      <w:spacing w:val="0"/>
      <w:kern w:val="0"/>
      <w:szCs w:val="20"/>
      <w:lang w:eastAsia="ru-RU"/>
    </w:rPr>
  </w:style>
  <w:style w:type="character" w:customStyle="1" w:styleId="affff5">
    <w:name w:val="Стиль алаеваМаркированный список + По ширине Междустр.интервал:  по... Знак Знак"/>
    <w:basedOn w:val="a3"/>
    <w:link w:val="affff4"/>
    <w:uiPriority w:val="99"/>
    <w:locked/>
    <w:rsid w:val="003043A3"/>
    <w:rPr>
      <w:rFonts w:ascii="Arial" w:hAnsi="Arial" w:cs="Times New Roman"/>
      <w:snapToGrid w:val="0"/>
      <w:sz w:val="24"/>
      <w:szCs w:val="24"/>
    </w:rPr>
  </w:style>
  <w:style w:type="paragraph" w:customStyle="1" w:styleId="xl1708">
    <w:name w:val="xl1708"/>
    <w:basedOn w:val="a2"/>
    <w:uiPriority w:val="99"/>
    <w:rsid w:val="00442473"/>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Arial Narrow" w:eastAsia="Times New Roman" w:hAnsi="Arial Narrow"/>
      <w:spacing w:val="0"/>
      <w:sz w:val="20"/>
      <w:szCs w:val="20"/>
      <w:lang w:eastAsia="ru-RU"/>
    </w:rPr>
  </w:style>
  <w:style w:type="paragraph" w:customStyle="1" w:styleId="xl1709">
    <w:name w:val="xl1709"/>
    <w:basedOn w:val="a2"/>
    <w:uiPriority w:val="99"/>
    <w:rsid w:val="00442473"/>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Arial Narrow" w:eastAsia="Times New Roman" w:hAnsi="Arial Narrow"/>
      <w:spacing w:val="0"/>
      <w:sz w:val="20"/>
      <w:szCs w:val="20"/>
      <w:lang w:eastAsia="ru-RU"/>
    </w:rPr>
  </w:style>
  <w:style w:type="paragraph" w:customStyle="1" w:styleId="xl1710">
    <w:name w:val="xl1710"/>
    <w:basedOn w:val="a2"/>
    <w:uiPriority w:val="99"/>
    <w:rsid w:val="00442473"/>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center"/>
    </w:pPr>
    <w:rPr>
      <w:rFonts w:ascii="Arial Narrow" w:eastAsia="Times New Roman" w:hAnsi="Arial Narrow"/>
      <w:spacing w:val="0"/>
      <w:sz w:val="20"/>
      <w:szCs w:val="20"/>
      <w:lang w:eastAsia="ru-RU"/>
    </w:rPr>
  </w:style>
  <w:style w:type="paragraph" w:customStyle="1" w:styleId="xl1711">
    <w:name w:val="xl1711"/>
    <w:basedOn w:val="a2"/>
    <w:uiPriority w:val="99"/>
    <w:rsid w:val="00442473"/>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Arial Narrow" w:eastAsia="Times New Roman" w:hAnsi="Arial Narrow"/>
      <w:spacing w:val="0"/>
      <w:sz w:val="20"/>
      <w:szCs w:val="20"/>
      <w:lang w:eastAsia="ru-RU"/>
    </w:rPr>
  </w:style>
  <w:style w:type="paragraph" w:customStyle="1" w:styleId="xl1712">
    <w:name w:val="xl1712"/>
    <w:basedOn w:val="a2"/>
    <w:uiPriority w:val="99"/>
    <w:rsid w:val="00442473"/>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Arial Narrow" w:eastAsia="Times New Roman" w:hAnsi="Arial Narrow"/>
      <w:spacing w:val="0"/>
      <w:sz w:val="20"/>
      <w:szCs w:val="20"/>
      <w:lang w:eastAsia="ru-RU"/>
    </w:rPr>
  </w:style>
  <w:style w:type="paragraph" w:customStyle="1" w:styleId="xl1713">
    <w:name w:val="xl1713"/>
    <w:basedOn w:val="a2"/>
    <w:uiPriority w:val="99"/>
    <w:rsid w:val="00442473"/>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center"/>
    </w:pPr>
    <w:rPr>
      <w:rFonts w:ascii="Arial Narrow" w:eastAsia="Times New Roman" w:hAnsi="Arial Narrow"/>
      <w:b/>
      <w:bCs/>
      <w:i/>
      <w:iCs/>
      <w:spacing w:val="0"/>
      <w:sz w:val="20"/>
      <w:szCs w:val="20"/>
      <w:lang w:eastAsia="ru-RU"/>
    </w:rPr>
  </w:style>
  <w:style w:type="paragraph" w:customStyle="1" w:styleId="xl1714">
    <w:name w:val="xl1714"/>
    <w:basedOn w:val="a2"/>
    <w:uiPriority w:val="99"/>
    <w:rsid w:val="00442473"/>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Arial Narrow" w:eastAsia="Times New Roman" w:hAnsi="Arial Narrow"/>
      <w:b/>
      <w:bCs/>
      <w:i/>
      <w:iCs/>
      <w:spacing w:val="0"/>
      <w:sz w:val="20"/>
      <w:szCs w:val="20"/>
      <w:lang w:eastAsia="ru-RU"/>
    </w:rPr>
  </w:style>
  <w:style w:type="paragraph" w:customStyle="1" w:styleId="xl1715">
    <w:name w:val="xl1715"/>
    <w:basedOn w:val="a2"/>
    <w:uiPriority w:val="99"/>
    <w:rsid w:val="00442473"/>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Arial Narrow" w:eastAsia="Times New Roman" w:hAnsi="Arial Narrow"/>
      <w:b/>
      <w:bCs/>
      <w:i/>
      <w:iCs/>
      <w:spacing w:val="0"/>
      <w:sz w:val="20"/>
      <w:szCs w:val="20"/>
      <w:u w:val="single"/>
      <w:lang w:eastAsia="ru-RU"/>
    </w:rPr>
  </w:style>
  <w:style w:type="paragraph" w:customStyle="1" w:styleId="xl1716">
    <w:name w:val="xl1716"/>
    <w:basedOn w:val="a2"/>
    <w:uiPriority w:val="99"/>
    <w:rsid w:val="00442473"/>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Arial Narrow" w:eastAsia="Times New Roman" w:hAnsi="Arial Narrow"/>
      <w:b/>
      <w:bCs/>
      <w:i/>
      <w:iCs/>
      <w:spacing w:val="0"/>
      <w:sz w:val="20"/>
      <w:szCs w:val="20"/>
      <w:lang w:eastAsia="ru-RU"/>
    </w:rPr>
  </w:style>
  <w:style w:type="paragraph" w:customStyle="1" w:styleId="xl1717">
    <w:name w:val="xl1717"/>
    <w:basedOn w:val="a2"/>
    <w:uiPriority w:val="99"/>
    <w:rsid w:val="00442473"/>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Arial Narrow" w:eastAsia="Times New Roman" w:hAnsi="Arial Narrow"/>
      <w:spacing w:val="0"/>
      <w:sz w:val="20"/>
      <w:szCs w:val="20"/>
      <w:lang w:eastAsia="ru-RU"/>
    </w:rPr>
  </w:style>
  <w:style w:type="paragraph" w:customStyle="1" w:styleId="xl1718">
    <w:name w:val="xl1718"/>
    <w:basedOn w:val="a2"/>
    <w:uiPriority w:val="99"/>
    <w:rsid w:val="00442473"/>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Arial Narrow" w:eastAsia="Times New Roman" w:hAnsi="Arial Narrow"/>
      <w:b/>
      <w:bCs/>
      <w:i/>
      <w:iCs/>
      <w:spacing w:val="0"/>
      <w:sz w:val="20"/>
      <w:szCs w:val="20"/>
      <w:lang w:eastAsia="ru-RU"/>
    </w:rPr>
  </w:style>
  <w:style w:type="paragraph" w:customStyle="1" w:styleId="xl1719">
    <w:name w:val="xl1719"/>
    <w:basedOn w:val="a2"/>
    <w:uiPriority w:val="99"/>
    <w:rsid w:val="00442473"/>
    <w:pPr>
      <w:widowControl/>
      <w:adjustRightInd/>
      <w:spacing w:before="100" w:beforeAutospacing="1" w:after="100" w:afterAutospacing="1"/>
      <w:ind w:firstLine="0"/>
      <w:jc w:val="left"/>
      <w:textAlignment w:val="auto"/>
    </w:pPr>
    <w:rPr>
      <w:rFonts w:ascii="Arial Narrow" w:eastAsia="Times New Roman" w:hAnsi="Arial Narrow"/>
      <w:spacing w:val="0"/>
      <w:sz w:val="20"/>
      <w:szCs w:val="20"/>
      <w:lang w:eastAsia="ru-RU"/>
    </w:rPr>
  </w:style>
  <w:style w:type="paragraph" w:customStyle="1" w:styleId="xl6986">
    <w:name w:val="xl6986"/>
    <w:basedOn w:val="a2"/>
    <w:uiPriority w:val="99"/>
    <w:rsid w:val="0036035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0"/>
      <w:szCs w:val="20"/>
      <w:lang w:eastAsia="ru-RU"/>
    </w:rPr>
  </w:style>
  <w:style w:type="paragraph" w:customStyle="1" w:styleId="xl6987">
    <w:name w:val="xl6987"/>
    <w:basedOn w:val="a2"/>
    <w:uiPriority w:val="99"/>
    <w:rsid w:val="0036035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0"/>
      <w:szCs w:val="20"/>
      <w:lang w:eastAsia="ru-RU"/>
    </w:rPr>
  </w:style>
  <w:style w:type="paragraph" w:customStyle="1" w:styleId="xl6988">
    <w:name w:val="xl6988"/>
    <w:basedOn w:val="a2"/>
    <w:uiPriority w:val="99"/>
    <w:rsid w:val="0036035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6989">
    <w:name w:val="xl6989"/>
    <w:basedOn w:val="a2"/>
    <w:uiPriority w:val="99"/>
    <w:rsid w:val="0036035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6990">
    <w:name w:val="xl6990"/>
    <w:basedOn w:val="a2"/>
    <w:uiPriority w:val="99"/>
    <w:rsid w:val="0036035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6991">
    <w:name w:val="xl6991"/>
    <w:basedOn w:val="a2"/>
    <w:uiPriority w:val="99"/>
    <w:rsid w:val="0036035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6992">
    <w:name w:val="xl6992"/>
    <w:basedOn w:val="a2"/>
    <w:uiPriority w:val="99"/>
    <w:rsid w:val="0036035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6993">
    <w:name w:val="xl6993"/>
    <w:basedOn w:val="a2"/>
    <w:uiPriority w:val="99"/>
    <w:rsid w:val="00360352"/>
    <w:pPr>
      <w:widowControl/>
      <w:adjustRightInd/>
      <w:spacing w:before="100" w:beforeAutospacing="1" w:after="100" w:afterAutospacing="1"/>
      <w:ind w:firstLine="0"/>
      <w:jc w:val="left"/>
      <w:textAlignment w:val="auto"/>
    </w:pPr>
    <w:rPr>
      <w:rFonts w:eastAsia="Times New Roman" w:cs="Arial"/>
      <w:b/>
      <w:bCs/>
      <w:spacing w:val="0"/>
      <w:sz w:val="24"/>
      <w:szCs w:val="24"/>
      <w:lang w:eastAsia="ru-RU"/>
    </w:rPr>
  </w:style>
  <w:style w:type="paragraph" w:customStyle="1" w:styleId="xl6994">
    <w:name w:val="xl6994"/>
    <w:basedOn w:val="a2"/>
    <w:uiPriority w:val="99"/>
    <w:rsid w:val="0036035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b/>
      <w:bCs/>
      <w:spacing w:val="0"/>
      <w:sz w:val="24"/>
      <w:szCs w:val="24"/>
      <w:lang w:eastAsia="ru-RU"/>
    </w:rPr>
  </w:style>
  <w:style w:type="paragraph" w:customStyle="1" w:styleId="xl6995">
    <w:name w:val="xl6995"/>
    <w:basedOn w:val="a2"/>
    <w:uiPriority w:val="99"/>
    <w:rsid w:val="0036035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0"/>
      <w:szCs w:val="20"/>
      <w:lang w:eastAsia="ru-RU"/>
    </w:rPr>
  </w:style>
  <w:style w:type="paragraph" w:customStyle="1" w:styleId="xl6996">
    <w:name w:val="xl6996"/>
    <w:basedOn w:val="a2"/>
    <w:uiPriority w:val="99"/>
    <w:rsid w:val="0036035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0"/>
      <w:szCs w:val="20"/>
      <w:lang w:eastAsia="ru-RU"/>
    </w:rPr>
  </w:style>
  <w:style w:type="paragraph" w:customStyle="1" w:styleId="xl6997">
    <w:name w:val="xl6997"/>
    <w:basedOn w:val="a2"/>
    <w:uiPriority w:val="99"/>
    <w:rsid w:val="0036035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0"/>
      <w:szCs w:val="20"/>
      <w:lang w:eastAsia="ru-RU"/>
    </w:rPr>
  </w:style>
  <w:style w:type="paragraph" w:customStyle="1" w:styleId="xl6998">
    <w:name w:val="xl6998"/>
    <w:basedOn w:val="a2"/>
    <w:uiPriority w:val="99"/>
    <w:rsid w:val="0036035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0"/>
      <w:szCs w:val="20"/>
      <w:lang w:eastAsia="ru-RU"/>
    </w:rPr>
  </w:style>
  <w:style w:type="paragraph" w:customStyle="1" w:styleId="xl6999">
    <w:name w:val="xl6999"/>
    <w:basedOn w:val="a2"/>
    <w:uiPriority w:val="99"/>
    <w:rsid w:val="0036035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0"/>
      <w:szCs w:val="20"/>
      <w:lang w:eastAsia="ru-RU"/>
    </w:rPr>
  </w:style>
  <w:style w:type="paragraph" w:customStyle="1" w:styleId="xl7000">
    <w:name w:val="xl7000"/>
    <w:basedOn w:val="a2"/>
    <w:uiPriority w:val="99"/>
    <w:rsid w:val="0036035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1f3">
    <w:name w:val="Стиль Для таблицы (приложения 1) + По правому краю"/>
    <w:basedOn w:val="12"/>
    <w:uiPriority w:val="99"/>
    <w:rsid w:val="00651B11"/>
    <w:pPr>
      <w:ind w:left="33" w:hanging="33"/>
    </w:pPr>
    <w:rPr>
      <w:bCs w:val="0"/>
      <w:sz w:val="16"/>
      <w:szCs w:val="20"/>
      <w:lang w:eastAsia="ru-RU"/>
    </w:rPr>
  </w:style>
  <w:style w:type="table" w:customStyle="1" w:styleId="3112">
    <w:name w:val="Простая таблица 311"/>
    <w:uiPriority w:val="99"/>
    <w:rsid w:val="00651B11"/>
    <w:pPr>
      <w:widowControl w:val="0"/>
      <w:adjustRightInd w:val="0"/>
      <w:spacing w:before="120" w:after="120"/>
      <w:ind w:firstLine="567"/>
      <w:jc w:val="both"/>
      <w:textAlignment w:val="baseline"/>
    </w:pPr>
    <w:rPr>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1110">
    <w:name w:val="Светлая заливка11111"/>
    <w:uiPriority w:val="99"/>
    <w:rsid w:val="00651B11"/>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f4">
    <w:name w:val="рпдлпжлопж1"/>
    <w:uiPriority w:val="99"/>
    <w:rsid w:val="00651B11"/>
    <w:pPr>
      <w:jc w:val="right"/>
    </w:pPr>
    <w:rPr>
      <w:rFonts w:ascii="Arial" w:hAnsi="Arial"/>
      <w:sz w:val="18"/>
      <w:szCs w:val="20"/>
      <w:lang w:eastAsia="en-US"/>
    </w:rPr>
    <w:tblPr>
      <w:tblStyleRowBandSize w:val="1"/>
      <w:tblStyleColBandSize w:val="1"/>
      <w:tblInd w:w="0" w:type="dxa"/>
      <w:tblCellMar>
        <w:top w:w="0" w:type="dxa"/>
        <w:left w:w="108" w:type="dxa"/>
        <w:bottom w:w="0" w:type="dxa"/>
        <w:right w:w="108" w:type="dxa"/>
      </w:tblCellMar>
    </w:tblPr>
    <w:tblStylePr w:type="firstRow">
      <w:pPr>
        <w:jc w:val="right"/>
      </w:pPr>
      <w:rPr>
        <w:rFonts w:ascii="Arial" w:hAnsi="Arial" w:cs="Times New Roman"/>
        <w:b/>
        <w:sz w:val="18"/>
      </w:rPr>
      <w:tblPr/>
      <w:tcPr>
        <w:tcBorders>
          <w:bottom w:val="single" w:sz="4" w:space="0" w:color="auto"/>
        </w:tcBorders>
        <w:shd w:val="clear" w:color="auto" w:fill="BFBFBF"/>
      </w:tcPr>
    </w:tblStylePr>
    <w:tblStylePr w:type="firstCol">
      <w:rPr>
        <w:rFonts w:ascii="Arial" w:hAnsi="Arial" w:cs="Times New Roman"/>
        <w:sz w:val="18"/>
      </w:rPr>
      <w:tblPr/>
      <w:tcPr>
        <w:tcBorders>
          <w:right w:val="single" w:sz="4" w:space="0" w:color="auto"/>
        </w:tcBorders>
      </w:tcPr>
    </w:tblStylePr>
    <w:tblStylePr w:type="band1Vert">
      <w:pPr>
        <w:jc w:val="right"/>
      </w:pPr>
      <w:rPr>
        <w:rFonts w:ascii="Arial" w:hAnsi="Arial" w:cs="Times New Roman"/>
        <w:sz w:val="18"/>
      </w:rPr>
    </w:tblStylePr>
    <w:tblStylePr w:type="band2Vert">
      <w:pPr>
        <w:jc w:val="right"/>
      </w:pPr>
      <w:rPr>
        <w:rFonts w:ascii="Arial" w:hAnsi="Arial" w:cs="Times New Roman"/>
        <w:sz w:val="18"/>
      </w:rPr>
    </w:tblStylePr>
    <w:tblStylePr w:type="band1Horz">
      <w:pPr>
        <w:jc w:val="right"/>
      </w:pPr>
      <w:rPr>
        <w:rFonts w:ascii="Arial" w:hAnsi="Arial" w:cs="Times New Roman"/>
        <w:sz w:val="18"/>
      </w:rPr>
    </w:tblStylePr>
    <w:tblStylePr w:type="band2Horz">
      <w:pPr>
        <w:jc w:val="right"/>
      </w:pPr>
      <w:rPr>
        <w:rFonts w:ascii="Arial" w:hAnsi="Arial" w:cs="Times New Roman"/>
        <w:sz w:val="18"/>
      </w:rPr>
      <w:tblPr/>
      <w:tcPr>
        <w:shd w:val="clear" w:color="auto" w:fill="BFBFBF"/>
      </w:tcPr>
    </w:tblStylePr>
  </w:style>
  <w:style w:type="table" w:customStyle="1" w:styleId="2-4111">
    <w:name w:val="Средняя заливка 2 - Акцент 4111"/>
    <w:uiPriority w:val="99"/>
    <w:rsid w:val="00651B11"/>
    <w:rPr>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cs="Times New Roman"/>
        <w:b/>
        <w:bCs/>
        <w:color w:val="FFFFFF"/>
      </w:rPr>
      <w:tblPr/>
      <w:tcPr>
        <w:tcBorders>
          <w:left w:val="nil"/>
          <w:right w:val="nil"/>
          <w:insideH w:val="nil"/>
          <w:insideV w:val="nil"/>
        </w:tcBorders>
        <w:shd w:val="clear" w:color="auto" w:fill="8064A2"/>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table" w:customStyle="1" w:styleId="190">
    <w:name w:val="Светлая заливка19"/>
    <w:uiPriority w:val="99"/>
    <w:rsid w:val="00651B11"/>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90">
    <w:name w:val="Светлая заливка29"/>
    <w:uiPriority w:val="99"/>
    <w:rsid w:val="00651B11"/>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80">
    <w:name w:val="Светлая заливка118"/>
    <w:uiPriority w:val="99"/>
    <w:rsid w:val="00651B11"/>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130">
    <w:name w:val="Светлая заливка213"/>
    <w:uiPriority w:val="99"/>
    <w:rsid w:val="00651B11"/>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231">
    <w:name w:val="Светлая заливка123"/>
    <w:uiPriority w:val="99"/>
    <w:rsid w:val="00651B11"/>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220">
    <w:name w:val="Светлая заливка222"/>
    <w:uiPriority w:val="99"/>
    <w:rsid w:val="00651B11"/>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320">
    <w:name w:val="Светлая заливка132"/>
    <w:uiPriority w:val="99"/>
    <w:rsid w:val="00651B11"/>
    <w:pPr>
      <w:spacing w:line="360" w:lineRule="auto"/>
      <w:ind w:firstLine="567"/>
      <w:jc w:val="both"/>
    </w:pPr>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310">
    <w:name w:val="Светлая заливка231"/>
    <w:uiPriority w:val="99"/>
    <w:rsid w:val="00651B11"/>
    <w:pPr>
      <w:spacing w:line="360" w:lineRule="auto"/>
      <w:ind w:firstLine="567"/>
      <w:jc w:val="both"/>
    </w:pPr>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323">
    <w:name w:val="Простая таблица 32"/>
    <w:uiPriority w:val="99"/>
    <w:rsid w:val="00651B11"/>
    <w:pPr>
      <w:widowControl w:val="0"/>
      <w:adjustRightInd w:val="0"/>
      <w:spacing w:before="120" w:after="120" w:line="360" w:lineRule="auto"/>
      <w:ind w:firstLine="567"/>
      <w:jc w:val="both"/>
      <w:textAlignment w:val="baseline"/>
    </w:pPr>
    <w:rPr>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2-43">
    <w:name w:val="Средняя заливка 2 - Акцент 43"/>
    <w:uiPriority w:val="99"/>
    <w:rsid w:val="00651B11"/>
    <w:pPr>
      <w:spacing w:line="360" w:lineRule="auto"/>
      <w:ind w:firstLine="567"/>
      <w:jc w:val="both"/>
    </w:pPr>
    <w:rPr>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cs="Times New Roman"/>
        <w:b/>
        <w:bCs/>
        <w:color w:val="FFFFFF"/>
      </w:rPr>
      <w:tblPr/>
      <w:tcPr>
        <w:tcBorders>
          <w:left w:val="nil"/>
          <w:right w:val="nil"/>
          <w:insideH w:val="nil"/>
          <w:insideV w:val="nil"/>
        </w:tcBorders>
        <w:shd w:val="clear" w:color="auto" w:fill="8064A2"/>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table" w:customStyle="1" w:styleId="421">
    <w:name w:val="Светлая заливка42"/>
    <w:uiPriority w:val="99"/>
    <w:rsid w:val="00651B11"/>
    <w:pPr>
      <w:spacing w:line="360" w:lineRule="auto"/>
      <w:ind w:firstLine="567"/>
      <w:jc w:val="both"/>
    </w:pPr>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412">
    <w:name w:val="Средняя заливка 2 - Акцент 412"/>
    <w:uiPriority w:val="99"/>
    <w:rsid w:val="00651B11"/>
    <w:pPr>
      <w:spacing w:line="360" w:lineRule="auto"/>
      <w:ind w:firstLine="567"/>
      <w:jc w:val="both"/>
    </w:pPr>
    <w:rPr>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cs="Times New Roman"/>
        <w:b/>
        <w:bCs/>
        <w:color w:val="FFFFFF"/>
      </w:rPr>
      <w:tblPr/>
      <w:tcPr>
        <w:tcBorders>
          <w:left w:val="nil"/>
          <w:right w:val="nil"/>
          <w:insideH w:val="nil"/>
          <w:insideV w:val="nil"/>
        </w:tcBorders>
        <w:shd w:val="clear" w:color="auto" w:fill="8064A2"/>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table" w:customStyle="1" w:styleId="341">
    <w:name w:val="Светлая заливка34"/>
    <w:uiPriority w:val="99"/>
    <w:rsid w:val="00651B11"/>
    <w:pPr>
      <w:spacing w:line="360" w:lineRule="auto"/>
      <w:ind w:firstLine="567"/>
      <w:jc w:val="both"/>
    </w:pPr>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120">
    <w:name w:val="Светлая заливка1112"/>
    <w:uiPriority w:val="99"/>
    <w:rsid w:val="00651B11"/>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410">
    <w:name w:val="Светлая заливка141"/>
    <w:uiPriority w:val="99"/>
    <w:rsid w:val="00651B11"/>
    <w:pPr>
      <w:spacing w:line="360" w:lineRule="auto"/>
      <w:ind w:firstLine="567"/>
      <w:jc w:val="both"/>
    </w:pPr>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410">
    <w:name w:val="Светлая заливка241"/>
    <w:uiPriority w:val="99"/>
    <w:rsid w:val="00651B11"/>
    <w:pPr>
      <w:spacing w:line="360" w:lineRule="auto"/>
      <w:ind w:firstLine="567"/>
      <w:jc w:val="both"/>
    </w:pPr>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220">
    <w:name w:val="Светлая заливка1122"/>
    <w:uiPriority w:val="99"/>
    <w:rsid w:val="00651B11"/>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510">
    <w:name w:val="Светлая заливка151"/>
    <w:uiPriority w:val="99"/>
    <w:rsid w:val="00651B11"/>
    <w:pPr>
      <w:spacing w:line="360" w:lineRule="auto"/>
      <w:ind w:firstLine="567"/>
      <w:jc w:val="both"/>
    </w:pPr>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510">
    <w:name w:val="Светлая заливка251"/>
    <w:uiPriority w:val="99"/>
    <w:rsid w:val="00651B11"/>
    <w:pPr>
      <w:spacing w:line="360" w:lineRule="auto"/>
      <w:ind w:firstLine="567"/>
      <w:jc w:val="both"/>
    </w:pPr>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32">
    <w:name w:val="Светлая заливка1132"/>
    <w:uiPriority w:val="99"/>
    <w:rsid w:val="00651B11"/>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610">
    <w:name w:val="Светлая заливка161"/>
    <w:uiPriority w:val="99"/>
    <w:rsid w:val="00651B11"/>
    <w:pPr>
      <w:spacing w:line="360" w:lineRule="auto"/>
      <w:ind w:firstLine="567"/>
      <w:jc w:val="both"/>
    </w:pPr>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610">
    <w:name w:val="Светлая заливка261"/>
    <w:uiPriority w:val="99"/>
    <w:rsid w:val="00651B11"/>
    <w:pPr>
      <w:spacing w:line="360" w:lineRule="auto"/>
      <w:ind w:firstLine="567"/>
      <w:jc w:val="both"/>
    </w:pPr>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42">
    <w:name w:val="Светлая заливка1142"/>
    <w:uiPriority w:val="99"/>
    <w:rsid w:val="00651B11"/>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710">
    <w:name w:val="Светлая заливка171"/>
    <w:uiPriority w:val="99"/>
    <w:rsid w:val="00651B11"/>
    <w:pPr>
      <w:spacing w:line="360" w:lineRule="auto"/>
      <w:ind w:firstLine="567"/>
      <w:jc w:val="both"/>
    </w:pPr>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710">
    <w:name w:val="Светлая заливка271"/>
    <w:uiPriority w:val="99"/>
    <w:rsid w:val="00651B11"/>
    <w:pPr>
      <w:spacing w:line="360" w:lineRule="auto"/>
      <w:ind w:firstLine="567"/>
      <w:jc w:val="both"/>
    </w:pPr>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52">
    <w:name w:val="Светлая заливка1152"/>
    <w:uiPriority w:val="99"/>
    <w:rsid w:val="00651B11"/>
    <w:pPr>
      <w:spacing w:line="360" w:lineRule="auto"/>
      <w:ind w:firstLine="567"/>
      <w:jc w:val="both"/>
    </w:pPr>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820">
    <w:name w:val="Светлая заливка182"/>
    <w:uiPriority w:val="99"/>
    <w:rsid w:val="00651B11"/>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820">
    <w:name w:val="Светлая заливка282"/>
    <w:uiPriority w:val="99"/>
    <w:rsid w:val="00651B11"/>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62">
    <w:name w:val="Светлая заливка1162"/>
    <w:uiPriority w:val="99"/>
    <w:rsid w:val="00651B11"/>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3120">
    <w:name w:val="Простая таблица 312"/>
    <w:uiPriority w:val="99"/>
    <w:rsid w:val="00651B11"/>
    <w:pPr>
      <w:widowControl w:val="0"/>
      <w:adjustRightInd w:val="0"/>
      <w:spacing w:before="120" w:after="120"/>
      <w:ind w:firstLine="567"/>
      <w:jc w:val="both"/>
      <w:textAlignment w:val="baseline"/>
    </w:pPr>
    <w:rPr>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2-421">
    <w:name w:val="Средняя заливка 2 - Акцент 421"/>
    <w:uiPriority w:val="99"/>
    <w:rsid w:val="00651B11"/>
    <w:rPr>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cs="Times New Roman"/>
        <w:b/>
        <w:bCs/>
        <w:color w:val="FFFFFF"/>
      </w:rPr>
      <w:tblPr/>
      <w:tcPr>
        <w:tcBorders>
          <w:left w:val="nil"/>
          <w:right w:val="nil"/>
          <w:insideH w:val="nil"/>
          <w:insideV w:val="nil"/>
        </w:tcBorders>
        <w:shd w:val="clear" w:color="auto" w:fill="8064A2"/>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table" w:customStyle="1" w:styleId="1212">
    <w:name w:val="Светлая заливка1212"/>
    <w:uiPriority w:val="99"/>
    <w:rsid w:val="00651B11"/>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1120">
    <w:name w:val="Светлая заливка2112"/>
    <w:uiPriority w:val="99"/>
    <w:rsid w:val="00651B11"/>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3110">
    <w:name w:val="Светлая заливка11311"/>
    <w:uiPriority w:val="99"/>
    <w:rsid w:val="00651B11"/>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5110">
    <w:name w:val="Светлая заливка11511"/>
    <w:uiPriority w:val="99"/>
    <w:rsid w:val="00651B11"/>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1120">
    <w:name w:val="Светлая заливка11112"/>
    <w:uiPriority w:val="99"/>
    <w:rsid w:val="00651B11"/>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3113">
    <w:name w:val="Светлая заливка311"/>
    <w:uiPriority w:val="99"/>
    <w:rsid w:val="00651B11"/>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LightShading11">
    <w:name w:val="Light Shading11"/>
    <w:uiPriority w:val="99"/>
    <w:rsid w:val="00651B11"/>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211">
    <w:name w:val="Светлая заливка11211"/>
    <w:uiPriority w:val="99"/>
    <w:rsid w:val="00651B11"/>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4110">
    <w:name w:val="Светлая заливка11411"/>
    <w:uiPriority w:val="99"/>
    <w:rsid w:val="00651B11"/>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f7">
    <w:name w:val="рпдлпжлопж2"/>
    <w:uiPriority w:val="99"/>
    <w:rsid w:val="00651B11"/>
    <w:pPr>
      <w:jc w:val="right"/>
    </w:pPr>
    <w:rPr>
      <w:rFonts w:ascii="Arial" w:hAnsi="Arial"/>
      <w:sz w:val="18"/>
      <w:szCs w:val="20"/>
      <w:lang w:eastAsia="en-US"/>
    </w:rPr>
    <w:tblPr>
      <w:tblStyleRowBandSize w:val="1"/>
      <w:tblStyleColBandSize w:val="1"/>
      <w:tblInd w:w="0" w:type="dxa"/>
      <w:tblCellMar>
        <w:top w:w="0" w:type="dxa"/>
        <w:left w:w="108" w:type="dxa"/>
        <w:bottom w:w="0" w:type="dxa"/>
        <w:right w:w="108" w:type="dxa"/>
      </w:tblCellMar>
    </w:tblPr>
    <w:tblStylePr w:type="firstRow">
      <w:pPr>
        <w:jc w:val="right"/>
      </w:pPr>
      <w:rPr>
        <w:rFonts w:ascii="Arial" w:hAnsi="Arial" w:cs="Times New Roman"/>
        <w:b/>
        <w:sz w:val="18"/>
      </w:rPr>
      <w:tblPr/>
      <w:tcPr>
        <w:tcBorders>
          <w:bottom w:val="single" w:sz="4" w:space="0" w:color="auto"/>
        </w:tcBorders>
        <w:shd w:val="clear" w:color="auto" w:fill="BFBFBF"/>
      </w:tcPr>
    </w:tblStylePr>
    <w:tblStylePr w:type="firstCol">
      <w:rPr>
        <w:rFonts w:ascii="Arial" w:hAnsi="Arial" w:cs="Times New Roman"/>
        <w:sz w:val="18"/>
      </w:rPr>
      <w:tblPr/>
      <w:tcPr>
        <w:tcBorders>
          <w:right w:val="single" w:sz="4" w:space="0" w:color="auto"/>
        </w:tcBorders>
      </w:tcPr>
    </w:tblStylePr>
    <w:tblStylePr w:type="band1Vert">
      <w:pPr>
        <w:jc w:val="right"/>
      </w:pPr>
      <w:rPr>
        <w:rFonts w:ascii="Arial" w:hAnsi="Arial" w:cs="Times New Roman"/>
        <w:sz w:val="18"/>
      </w:rPr>
    </w:tblStylePr>
    <w:tblStylePr w:type="band2Vert">
      <w:pPr>
        <w:jc w:val="right"/>
      </w:pPr>
      <w:rPr>
        <w:rFonts w:ascii="Arial" w:hAnsi="Arial" w:cs="Times New Roman"/>
        <w:sz w:val="18"/>
      </w:rPr>
    </w:tblStylePr>
    <w:tblStylePr w:type="band1Horz">
      <w:pPr>
        <w:jc w:val="right"/>
      </w:pPr>
      <w:rPr>
        <w:rFonts w:ascii="Arial" w:hAnsi="Arial" w:cs="Times New Roman"/>
        <w:sz w:val="18"/>
      </w:rPr>
    </w:tblStylePr>
    <w:tblStylePr w:type="band2Horz">
      <w:pPr>
        <w:jc w:val="right"/>
      </w:pPr>
      <w:rPr>
        <w:rFonts w:ascii="Arial" w:hAnsi="Arial" w:cs="Times New Roman"/>
        <w:sz w:val="18"/>
      </w:rPr>
      <w:tblPr/>
      <w:tcPr>
        <w:shd w:val="clear" w:color="auto" w:fill="BFBFBF"/>
      </w:tcPr>
    </w:tblStylePr>
  </w:style>
  <w:style w:type="table" w:customStyle="1" w:styleId="2-4112">
    <w:name w:val="Средняя заливка 2 - Акцент 4112"/>
    <w:uiPriority w:val="99"/>
    <w:rsid w:val="00651B11"/>
    <w:rPr>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cs="Times New Roman"/>
        <w:b/>
        <w:bCs/>
        <w:color w:val="FFFFFF"/>
      </w:rPr>
      <w:tblPr/>
      <w:tcPr>
        <w:tcBorders>
          <w:left w:val="nil"/>
          <w:right w:val="nil"/>
          <w:insideH w:val="nil"/>
          <w:insideV w:val="nil"/>
        </w:tcBorders>
        <w:shd w:val="clear" w:color="auto" w:fill="8064A2"/>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table" w:customStyle="1" w:styleId="4111">
    <w:name w:val="Светлая заливка411"/>
    <w:uiPriority w:val="99"/>
    <w:rsid w:val="00651B11"/>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2111">
    <w:name w:val="Светлая заливка12111"/>
    <w:uiPriority w:val="99"/>
    <w:rsid w:val="00651B11"/>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1111">
    <w:name w:val="Светлая заливка21111"/>
    <w:uiPriority w:val="99"/>
    <w:rsid w:val="00651B11"/>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3210">
    <w:name w:val="Светлая заливка321"/>
    <w:uiPriority w:val="99"/>
    <w:rsid w:val="00651B11"/>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6110">
    <w:name w:val="Светлая заливка11611"/>
    <w:uiPriority w:val="99"/>
    <w:rsid w:val="00651B11"/>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3310">
    <w:name w:val="Светлая заливка331"/>
    <w:uiPriority w:val="99"/>
    <w:rsid w:val="00651B11"/>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3110">
    <w:name w:val="Светлая заливка1311"/>
    <w:uiPriority w:val="99"/>
    <w:rsid w:val="00651B11"/>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1710">
    <w:name w:val="Светлая заливка1171"/>
    <w:uiPriority w:val="99"/>
    <w:rsid w:val="00651B11"/>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121">
    <w:name w:val="Светлая заливка2121"/>
    <w:uiPriority w:val="99"/>
    <w:rsid w:val="00651B11"/>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2210">
    <w:name w:val="Светлая заливка1221"/>
    <w:uiPriority w:val="99"/>
    <w:rsid w:val="00651B11"/>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211">
    <w:name w:val="Светлая заливка2211"/>
    <w:uiPriority w:val="99"/>
    <w:rsid w:val="00651B11"/>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1811">
    <w:name w:val="Светлая заливка1811"/>
    <w:uiPriority w:val="99"/>
    <w:rsid w:val="00651B11"/>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811">
    <w:name w:val="Светлая заливка2811"/>
    <w:uiPriority w:val="99"/>
    <w:rsid w:val="00651B11"/>
    <w:rPr>
      <w:rFonts w:ascii="Calibri" w:hAnsi="Calibri"/>
      <w:color w:val="000000"/>
      <w:sz w:val="20"/>
      <w:szCs w:val="2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paragraph" w:customStyle="1" w:styleId="xl1703">
    <w:name w:val="xl1703"/>
    <w:basedOn w:val="a2"/>
    <w:uiPriority w:val="99"/>
    <w:rsid w:val="00651B11"/>
    <w:pPr>
      <w:widowControl/>
      <w:pBdr>
        <w:top w:val="single" w:sz="4" w:space="0" w:color="000000"/>
        <w:left w:val="single" w:sz="4" w:space="0" w:color="000000"/>
        <w:bottom w:val="single" w:sz="4" w:space="0" w:color="000000"/>
      </w:pBdr>
      <w:shd w:val="clear" w:color="FFCC99" w:fill="CCFFCC"/>
      <w:adjustRightInd/>
      <w:spacing w:before="100" w:beforeAutospacing="1" w:after="100" w:afterAutospacing="1"/>
      <w:ind w:firstLine="0"/>
      <w:jc w:val="center"/>
      <w:textAlignment w:val="auto"/>
    </w:pPr>
    <w:rPr>
      <w:rFonts w:ascii="Times New Roman" w:eastAsia="Times New Roman" w:hAnsi="Times New Roman"/>
      <w:spacing w:val="0"/>
      <w:sz w:val="24"/>
      <w:szCs w:val="24"/>
      <w:lang w:eastAsia="ru-RU"/>
    </w:rPr>
  </w:style>
  <w:style w:type="paragraph" w:customStyle="1" w:styleId="xl1704">
    <w:name w:val="xl1704"/>
    <w:basedOn w:val="a2"/>
    <w:uiPriority w:val="99"/>
    <w:rsid w:val="00651B11"/>
    <w:pPr>
      <w:widowControl/>
      <w:pBdr>
        <w:top w:val="single" w:sz="4" w:space="0" w:color="000000"/>
        <w:left w:val="single" w:sz="4" w:space="0" w:color="000000"/>
        <w:bottom w:val="single" w:sz="4" w:space="0" w:color="000000"/>
      </w:pBdr>
      <w:shd w:val="clear" w:color="FFCC99" w:fill="CCFFCC"/>
      <w:adjustRightInd/>
      <w:spacing w:before="100" w:beforeAutospacing="1" w:after="100" w:afterAutospacing="1"/>
      <w:ind w:firstLine="0"/>
      <w:jc w:val="center"/>
      <w:textAlignment w:val="auto"/>
    </w:pPr>
    <w:rPr>
      <w:rFonts w:ascii="Times New Roman" w:eastAsia="Times New Roman" w:hAnsi="Times New Roman"/>
      <w:b/>
      <w:bCs/>
      <w:spacing w:val="0"/>
      <w:sz w:val="24"/>
      <w:szCs w:val="24"/>
      <w:lang w:eastAsia="ru-RU"/>
    </w:rPr>
  </w:style>
  <w:style w:type="paragraph" w:customStyle="1" w:styleId="xl1705">
    <w:name w:val="xl1705"/>
    <w:basedOn w:val="a2"/>
    <w:uiPriority w:val="99"/>
    <w:rsid w:val="00651B11"/>
    <w:pPr>
      <w:widowControl/>
      <w:pBdr>
        <w:top w:val="single" w:sz="4" w:space="0" w:color="auto"/>
        <w:left w:val="single" w:sz="8" w:space="0" w:color="auto"/>
        <w:bottom w:val="single" w:sz="4" w:space="0" w:color="auto"/>
        <w:right w:val="single" w:sz="4" w:space="0" w:color="auto"/>
      </w:pBdr>
      <w:shd w:val="clear" w:color="000000" w:fill="CCFFCC"/>
      <w:adjustRightInd/>
      <w:spacing w:before="100" w:beforeAutospacing="1" w:after="100" w:afterAutospacing="1"/>
      <w:ind w:firstLine="0"/>
      <w:jc w:val="left"/>
      <w:textAlignment w:val="center"/>
    </w:pPr>
    <w:rPr>
      <w:rFonts w:ascii="Times New Roman" w:eastAsia="Times New Roman" w:hAnsi="Times New Roman"/>
      <w:b/>
      <w:bCs/>
      <w:spacing w:val="0"/>
      <w:sz w:val="24"/>
      <w:szCs w:val="24"/>
      <w:lang w:eastAsia="ru-RU"/>
    </w:rPr>
  </w:style>
  <w:style w:type="paragraph" w:customStyle="1" w:styleId="xl1706">
    <w:name w:val="xl1706"/>
    <w:basedOn w:val="a2"/>
    <w:uiPriority w:val="99"/>
    <w:rsid w:val="00651B11"/>
    <w:pPr>
      <w:widowControl/>
      <w:pBdr>
        <w:top w:val="single" w:sz="4" w:space="0" w:color="auto"/>
        <w:left w:val="single" w:sz="8" w:space="0" w:color="auto"/>
        <w:bottom w:val="single" w:sz="4" w:space="0" w:color="auto"/>
        <w:right w:val="single" w:sz="4" w:space="0" w:color="auto"/>
      </w:pBdr>
      <w:shd w:val="clear" w:color="FFCC99" w:fill="CCFFCC"/>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1707">
    <w:name w:val="xl1707"/>
    <w:basedOn w:val="a2"/>
    <w:uiPriority w:val="99"/>
    <w:rsid w:val="00651B11"/>
    <w:pPr>
      <w:widowControl/>
      <w:pBdr>
        <w:top w:val="single" w:sz="4" w:space="0" w:color="auto"/>
        <w:left w:val="single" w:sz="8" w:space="0" w:color="auto"/>
        <w:bottom w:val="single" w:sz="4" w:space="0" w:color="auto"/>
        <w:right w:val="single" w:sz="4" w:space="0" w:color="auto"/>
      </w:pBdr>
      <w:shd w:val="clear" w:color="FFCC99" w:fill="CCFFCC"/>
      <w:adjustRightInd/>
      <w:spacing w:before="100" w:beforeAutospacing="1" w:after="100" w:afterAutospacing="1"/>
      <w:ind w:firstLine="0"/>
      <w:jc w:val="left"/>
      <w:textAlignment w:val="auto"/>
    </w:pPr>
    <w:rPr>
      <w:rFonts w:ascii="Times New Roman" w:eastAsia="Times New Roman" w:hAnsi="Times New Roman"/>
      <w:b/>
      <w:bCs/>
      <w:spacing w:val="0"/>
      <w:sz w:val="24"/>
      <w:szCs w:val="24"/>
      <w:lang w:eastAsia="ru-RU"/>
    </w:rPr>
  </w:style>
  <w:style w:type="paragraph" w:customStyle="1" w:styleId="xl1853">
    <w:name w:val="xl1853"/>
    <w:basedOn w:val="a2"/>
    <w:uiPriority w:val="99"/>
    <w:rsid w:val="00651B11"/>
    <w:pPr>
      <w:widowControl/>
      <w:pBdr>
        <w:top w:val="single" w:sz="4" w:space="0" w:color="auto"/>
        <w:left w:val="single" w:sz="4" w:space="0" w:color="auto"/>
        <w:bottom w:val="single" w:sz="4" w:space="0" w:color="auto"/>
        <w:right w:val="single" w:sz="4" w:space="0" w:color="auto"/>
      </w:pBdr>
      <w:shd w:val="clear" w:color="FFCC99" w:fill="FF0000"/>
      <w:adjustRightInd/>
      <w:spacing w:before="100" w:beforeAutospacing="1" w:after="100" w:afterAutospacing="1"/>
      <w:ind w:firstLine="0"/>
      <w:jc w:val="left"/>
      <w:textAlignment w:val="center"/>
    </w:pPr>
    <w:rPr>
      <w:rFonts w:ascii="Times New Roman" w:eastAsia="Times New Roman" w:hAnsi="Times New Roman"/>
      <w:b/>
      <w:bCs/>
      <w:i/>
      <w:iCs/>
      <w:spacing w:val="0"/>
      <w:sz w:val="24"/>
      <w:szCs w:val="24"/>
      <w:lang w:eastAsia="ru-RU"/>
    </w:rPr>
  </w:style>
  <w:style w:type="paragraph" w:customStyle="1" w:styleId="xl1854">
    <w:name w:val="xl1854"/>
    <w:basedOn w:val="a2"/>
    <w:uiPriority w:val="99"/>
    <w:rsid w:val="00651B11"/>
    <w:pPr>
      <w:widowControl/>
      <w:pBdr>
        <w:top w:val="single" w:sz="4" w:space="0" w:color="auto"/>
        <w:left w:val="single" w:sz="4" w:space="7" w:color="auto"/>
        <w:bottom w:val="single" w:sz="4" w:space="0" w:color="auto"/>
        <w:right w:val="single" w:sz="4" w:space="0" w:color="auto"/>
      </w:pBdr>
      <w:shd w:val="clear" w:color="FFCC99" w:fill="CCFFCC"/>
      <w:adjustRightInd/>
      <w:spacing w:before="100" w:beforeAutospacing="1" w:after="100" w:afterAutospacing="1"/>
      <w:ind w:firstLineChars="100" w:firstLine="0"/>
      <w:jc w:val="left"/>
      <w:textAlignment w:val="center"/>
    </w:pPr>
    <w:rPr>
      <w:rFonts w:ascii="Times New Roman" w:eastAsia="Times New Roman" w:hAnsi="Times New Roman"/>
      <w:spacing w:val="0"/>
      <w:sz w:val="20"/>
      <w:szCs w:val="20"/>
      <w:lang w:eastAsia="ru-RU"/>
    </w:rPr>
  </w:style>
  <w:style w:type="paragraph" w:customStyle="1" w:styleId="xl1855">
    <w:name w:val="xl1855"/>
    <w:basedOn w:val="a2"/>
    <w:uiPriority w:val="99"/>
    <w:rsid w:val="00651B11"/>
    <w:pPr>
      <w:widowControl/>
      <w:pBdr>
        <w:top w:val="single" w:sz="4" w:space="0" w:color="auto"/>
        <w:left w:val="single" w:sz="4" w:space="0" w:color="auto"/>
        <w:bottom w:val="single" w:sz="4" w:space="0" w:color="auto"/>
        <w:right w:val="single" w:sz="4" w:space="0" w:color="auto"/>
      </w:pBdr>
      <w:shd w:val="clear" w:color="FFCC99" w:fill="FFFF00"/>
      <w:adjustRightInd/>
      <w:spacing w:before="100" w:beforeAutospacing="1" w:after="100" w:afterAutospacing="1"/>
      <w:ind w:firstLine="0"/>
      <w:jc w:val="left"/>
      <w:textAlignment w:val="center"/>
    </w:pPr>
    <w:rPr>
      <w:rFonts w:ascii="Times New Roman" w:eastAsia="Times New Roman" w:hAnsi="Times New Roman"/>
      <w:b/>
      <w:bCs/>
      <w:spacing w:val="0"/>
      <w:sz w:val="20"/>
      <w:szCs w:val="20"/>
      <w:lang w:eastAsia="ru-RU"/>
    </w:rPr>
  </w:style>
  <w:style w:type="paragraph" w:customStyle="1" w:styleId="xl1856">
    <w:name w:val="xl1856"/>
    <w:basedOn w:val="a2"/>
    <w:uiPriority w:val="99"/>
    <w:rsid w:val="00651B11"/>
    <w:pPr>
      <w:widowControl/>
      <w:pBdr>
        <w:top w:val="single" w:sz="4" w:space="0" w:color="auto"/>
        <w:left w:val="single" w:sz="4" w:space="0" w:color="auto"/>
        <w:bottom w:val="single" w:sz="4" w:space="0" w:color="auto"/>
        <w:right w:val="single" w:sz="4" w:space="0" w:color="auto"/>
      </w:pBdr>
      <w:shd w:val="clear" w:color="000000" w:fill="4BACC6"/>
      <w:adjustRightInd/>
      <w:spacing w:before="100" w:beforeAutospacing="1" w:after="100" w:afterAutospacing="1"/>
      <w:ind w:firstLine="0"/>
      <w:jc w:val="center"/>
      <w:textAlignment w:val="center"/>
    </w:pPr>
    <w:rPr>
      <w:rFonts w:ascii="Times New Roman" w:eastAsia="Times New Roman" w:hAnsi="Times New Roman"/>
      <w:b/>
      <w:bCs/>
      <w:spacing w:val="0"/>
      <w:sz w:val="24"/>
      <w:szCs w:val="24"/>
      <w:lang w:eastAsia="ru-RU"/>
    </w:rPr>
  </w:style>
  <w:style w:type="paragraph" w:customStyle="1" w:styleId="xl1857">
    <w:name w:val="xl1857"/>
    <w:basedOn w:val="a2"/>
    <w:uiPriority w:val="99"/>
    <w:rsid w:val="00651B11"/>
    <w:pPr>
      <w:widowControl/>
      <w:pBdr>
        <w:top w:val="single" w:sz="4" w:space="0" w:color="auto"/>
        <w:left w:val="single" w:sz="4" w:space="0" w:color="auto"/>
        <w:bottom w:val="single" w:sz="4" w:space="0" w:color="auto"/>
        <w:right w:val="single" w:sz="4" w:space="0" w:color="auto"/>
      </w:pBdr>
      <w:shd w:val="clear" w:color="FFCC99" w:fill="CCFFCC"/>
      <w:adjustRightInd/>
      <w:spacing w:before="100" w:beforeAutospacing="1" w:after="100" w:afterAutospacing="1"/>
      <w:ind w:firstLine="0"/>
      <w:jc w:val="left"/>
      <w:textAlignment w:val="center"/>
    </w:pPr>
    <w:rPr>
      <w:rFonts w:ascii="Times New Roman" w:eastAsia="Times New Roman" w:hAnsi="Times New Roman"/>
      <w:spacing w:val="0"/>
      <w:sz w:val="20"/>
      <w:szCs w:val="20"/>
      <w:lang w:eastAsia="ru-RU"/>
    </w:rPr>
  </w:style>
  <w:style w:type="paragraph" w:customStyle="1" w:styleId="xl1858">
    <w:name w:val="xl1858"/>
    <w:basedOn w:val="a2"/>
    <w:uiPriority w:val="99"/>
    <w:rsid w:val="00651B11"/>
    <w:pPr>
      <w:widowControl/>
      <w:pBdr>
        <w:top w:val="single" w:sz="4" w:space="0" w:color="auto"/>
        <w:left w:val="single" w:sz="4" w:space="7" w:color="auto"/>
        <w:bottom w:val="single" w:sz="4" w:space="0" w:color="auto"/>
        <w:right w:val="single" w:sz="4" w:space="0" w:color="auto"/>
      </w:pBdr>
      <w:shd w:val="clear" w:color="FFCC99" w:fill="CCFFCC"/>
      <w:adjustRightInd/>
      <w:spacing w:before="100" w:beforeAutospacing="1" w:after="100" w:afterAutospacing="1"/>
      <w:ind w:firstLineChars="100" w:firstLine="0"/>
      <w:jc w:val="left"/>
      <w:textAlignment w:val="center"/>
    </w:pPr>
    <w:rPr>
      <w:rFonts w:ascii="Times New Roman" w:eastAsia="Times New Roman" w:hAnsi="Times New Roman"/>
      <w:spacing w:val="0"/>
      <w:sz w:val="20"/>
      <w:szCs w:val="20"/>
      <w:lang w:eastAsia="ru-RU"/>
    </w:rPr>
  </w:style>
  <w:style w:type="paragraph" w:customStyle="1" w:styleId="xl1859">
    <w:name w:val="xl1859"/>
    <w:basedOn w:val="a2"/>
    <w:uiPriority w:val="99"/>
    <w:rsid w:val="00651B11"/>
    <w:pPr>
      <w:widowControl/>
      <w:pBdr>
        <w:top w:val="single" w:sz="4" w:space="0" w:color="auto"/>
        <w:left w:val="single" w:sz="4" w:space="0" w:color="auto"/>
        <w:bottom w:val="single" w:sz="4" w:space="0" w:color="auto"/>
        <w:right w:val="single" w:sz="4" w:space="0" w:color="auto"/>
      </w:pBdr>
      <w:shd w:val="clear" w:color="FFCC99" w:fill="FFFF00"/>
      <w:adjustRightInd/>
      <w:spacing w:before="100" w:beforeAutospacing="1" w:after="100" w:afterAutospacing="1"/>
      <w:ind w:firstLine="0"/>
      <w:jc w:val="left"/>
      <w:textAlignment w:val="center"/>
    </w:pPr>
    <w:rPr>
      <w:rFonts w:ascii="Times New Roman" w:eastAsia="Times New Roman" w:hAnsi="Times New Roman"/>
      <w:b/>
      <w:bCs/>
      <w:spacing w:val="0"/>
      <w:sz w:val="20"/>
      <w:szCs w:val="20"/>
      <w:lang w:eastAsia="ru-RU"/>
    </w:rPr>
  </w:style>
  <w:style w:type="paragraph" w:customStyle="1" w:styleId="xl1860">
    <w:name w:val="xl1860"/>
    <w:basedOn w:val="a2"/>
    <w:uiPriority w:val="99"/>
    <w:rsid w:val="00651B11"/>
    <w:pPr>
      <w:widowControl/>
      <w:pBdr>
        <w:top w:val="single" w:sz="4" w:space="0" w:color="auto"/>
        <w:left w:val="single" w:sz="4" w:space="0" w:color="auto"/>
        <w:bottom w:val="single" w:sz="4" w:space="0" w:color="auto"/>
        <w:right w:val="single" w:sz="4" w:space="0" w:color="auto"/>
      </w:pBdr>
      <w:shd w:val="clear" w:color="FFCC99" w:fill="CCFFCC"/>
      <w:adjustRightInd/>
      <w:spacing w:before="100" w:beforeAutospacing="1" w:after="100" w:afterAutospacing="1"/>
      <w:ind w:firstLine="0"/>
      <w:jc w:val="left"/>
      <w:textAlignment w:val="center"/>
    </w:pPr>
    <w:rPr>
      <w:rFonts w:ascii="Times New Roman" w:eastAsia="Times New Roman" w:hAnsi="Times New Roman"/>
      <w:spacing w:val="0"/>
      <w:sz w:val="20"/>
      <w:szCs w:val="20"/>
      <w:lang w:eastAsia="ru-RU"/>
    </w:rPr>
  </w:style>
  <w:style w:type="paragraph" w:customStyle="1" w:styleId="xl1861">
    <w:name w:val="xl1861"/>
    <w:basedOn w:val="a2"/>
    <w:uiPriority w:val="99"/>
    <w:rsid w:val="00651B1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1862">
    <w:name w:val="xl1862"/>
    <w:basedOn w:val="a2"/>
    <w:uiPriority w:val="99"/>
    <w:rsid w:val="00651B11"/>
    <w:pPr>
      <w:widowControl/>
      <w:pBdr>
        <w:top w:val="single" w:sz="4" w:space="0" w:color="auto"/>
        <w:left w:val="single" w:sz="4" w:space="0" w:color="auto"/>
        <w:bottom w:val="single" w:sz="4" w:space="0" w:color="auto"/>
        <w:right w:val="single" w:sz="4" w:space="0" w:color="auto"/>
      </w:pBdr>
      <w:shd w:val="clear" w:color="FFCC99" w:fill="4BACC6"/>
      <w:adjustRightInd/>
      <w:spacing w:before="100" w:beforeAutospacing="1" w:after="100" w:afterAutospacing="1"/>
      <w:ind w:firstLine="0"/>
      <w:jc w:val="left"/>
      <w:textAlignment w:val="center"/>
    </w:pPr>
    <w:rPr>
      <w:rFonts w:ascii="Times New Roman" w:eastAsia="Times New Roman" w:hAnsi="Times New Roman"/>
      <w:spacing w:val="0"/>
      <w:sz w:val="20"/>
      <w:szCs w:val="20"/>
      <w:lang w:eastAsia="ru-RU"/>
    </w:rPr>
  </w:style>
  <w:style w:type="paragraph" w:customStyle="1" w:styleId="xl1863">
    <w:name w:val="xl1863"/>
    <w:basedOn w:val="a2"/>
    <w:uiPriority w:val="99"/>
    <w:rsid w:val="00651B11"/>
    <w:pPr>
      <w:widowControl/>
      <w:pBdr>
        <w:top w:val="single" w:sz="4" w:space="0" w:color="auto"/>
        <w:left w:val="single" w:sz="4" w:space="0" w:color="auto"/>
        <w:bottom w:val="single" w:sz="4" w:space="0" w:color="auto"/>
        <w:right w:val="single" w:sz="4" w:space="0" w:color="auto"/>
      </w:pBdr>
      <w:shd w:val="clear" w:color="000000" w:fill="4BACC6"/>
      <w:adjustRightInd/>
      <w:spacing w:before="100" w:beforeAutospacing="1" w:after="100" w:afterAutospacing="1"/>
      <w:ind w:firstLine="0"/>
      <w:jc w:val="center"/>
      <w:textAlignment w:val="center"/>
    </w:pPr>
    <w:rPr>
      <w:rFonts w:ascii="Times New Roman" w:eastAsia="Times New Roman" w:hAnsi="Times New Roman"/>
      <w:spacing w:val="0"/>
      <w:sz w:val="24"/>
      <w:szCs w:val="24"/>
      <w:lang w:eastAsia="ru-RU"/>
    </w:rPr>
  </w:style>
  <w:style w:type="paragraph" w:customStyle="1" w:styleId="xl1864">
    <w:name w:val="xl1864"/>
    <w:basedOn w:val="a2"/>
    <w:uiPriority w:val="99"/>
    <w:rsid w:val="00651B11"/>
    <w:pPr>
      <w:widowControl/>
      <w:pBdr>
        <w:top w:val="single" w:sz="4" w:space="0" w:color="auto"/>
        <w:left w:val="single" w:sz="4" w:space="0" w:color="auto"/>
        <w:bottom w:val="single" w:sz="4" w:space="0" w:color="auto"/>
        <w:right w:val="single" w:sz="4" w:space="0" w:color="auto"/>
      </w:pBdr>
      <w:shd w:val="clear" w:color="000000" w:fill="CCFFCC"/>
      <w:adjustRightInd/>
      <w:spacing w:before="100" w:beforeAutospacing="1" w:after="100" w:afterAutospacing="1"/>
      <w:ind w:firstLine="0"/>
      <w:jc w:val="center"/>
      <w:textAlignment w:val="center"/>
    </w:pPr>
    <w:rPr>
      <w:rFonts w:ascii="Times New Roman" w:eastAsia="Times New Roman" w:hAnsi="Times New Roman"/>
      <w:spacing w:val="0"/>
      <w:sz w:val="24"/>
      <w:szCs w:val="24"/>
      <w:lang w:eastAsia="ru-RU"/>
    </w:rPr>
  </w:style>
  <w:style w:type="paragraph" w:customStyle="1" w:styleId="xl1865">
    <w:name w:val="xl1865"/>
    <w:basedOn w:val="a2"/>
    <w:uiPriority w:val="99"/>
    <w:rsid w:val="00651B1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ascii="Times New Roman" w:eastAsia="Times New Roman" w:hAnsi="Times New Roman"/>
      <w:spacing w:val="0"/>
      <w:sz w:val="24"/>
      <w:szCs w:val="24"/>
      <w:lang w:eastAsia="ru-RU"/>
    </w:rPr>
  </w:style>
  <w:style w:type="paragraph" w:customStyle="1" w:styleId="xl1866">
    <w:name w:val="xl1866"/>
    <w:basedOn w:val="a2"/>
    <w:uiPriority w:val="99"/>
    <w:rsid w:val="00651B11"/>
    <w:pPr>
      <w:widowControl/>
      <w:pBdr>
        <w:top w:val="single" w:sz="4" w:space="0" w:color="auto"/>
        <w:left w:val="single" w:sz="4" w:space="7" w:color="auto"/>
        <w:bottom w:val="single" w:sz="4" w:space="0" w:color="auto"/>
        <w:right w:val="single" w:sz="4" w:space="0" w:color="auto"/>
      </w:pBdr>
      <w:shd w:val="clear" w:color="FFCC99" w:fill="CCFFCC"/>
      <w:adjustRightInd/>
      <w:spacing w:before="100" w:beforeAutospacing="1" w:after="100" w:afterAutospacing="1"/>
      <w:ind w:firstLineChars="100" w:firstLine="0"/>
      <w:jc w:val="left"/>
      <w:textAlignment w:val="center"/>
    </w:pPr>
    <w:rPr>
      <w:rFonts w:ascii="Times New Roman" w:eastAsia="Times New Roman" w:hAnsi="Times New Roman"/>
      <w:spacing w:val="0"/>
      <w:sz w:val="20"/>
      <w:szCs w:val="20"/>
      <w:lang w:eastAsia="ru-RU"/>
    </w:rPr>
  </w:style>
  <w:style w:type="paragraph" w:customStyle="1" w:styleId="xl1867">
    <w:name w:val="xl1867"/>
    <w:basedOn w:val="a2"/>
    <w:uiPriority w:val="99"/>
    <w:rsid w:val="00651B11"/>
    <w:pPr>
      <w:widowControl/>
      <w:pBdr>
        <w:top w:val="single" w:sz="4" w:space="0" w:color="auto"/>
        <w:left w:val="single" w:sz="4" w:space="7" w:color="auto"/>
        <w:bottom w:val="single" w:sz="4" w:space="0" w:color="auto"/>
        <w:right w:val="single" w:sz="4" w:space="0" w:color="auto"/>
      </w:pBdr>
      <w:adjustRightInd/>
      <w:spacing w:before="100" w:beforeAutospacing="1" w:after="100" w:afterAutospacing="1"/>
      <w:ind w:firstLineChars="100" w:firstLine="0"/>
      <w:jc w:val="left"/>
      <w:textAlignment w:val="center"/>
    </w:pPr>
    <w:rPr>
      <w:rFonts w:ascii="Times New Roman" w:eastAsia="Times New Roman" w:hAnsi="Times New Roman"/>
      <w:spacing w:val="0"/>
      <w:sz w:val="20"/>
      <w:szCs w:val="20"/>
      <w:lang w:eastAsia="ru-RU"/>
    </w:rPr>
  </w:style>
  <w:style w:type="paragraph" w:customStyle="1" w:styleId="xl1868">
    <w:name w:val="xl1868"/>
    <w:basedOn w:val="a2"/>
    <w:uiPriority w:val="99"/>
    <w:rsid w:val="00651B1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center"/>
    </w:pPr>
    <w:rPr>
      <w:rFonts w:ascii="Times New Roman" w:eastAsia="Times New Roman" w:hAnsi="Times New Roman"/>
      <w:spacing w:val="0"/>
      <w:sz w:val="20"/>
      <w:szCs w:val="20"/>
      <w:lang w:eastAsia="ru-RU"/>
    </w:rPr>
  </w:style>
  <w:style w:type="paragraph" w:customStyle="1" w:styleId="xl1869">
    <w:name w:val="xl1869"/>
    <w:basedOn w:val="a2"/>
    <w:uiPriority w:val="99"/>
    <w:rsid w:val="00651B1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ascii="Times New Roman" w:eastAsia="Times New Roman" w:hAnsi="Times New Roman"/>
      <w:spacing w:val="0"/>
      <w:sz w:val="24"/>
      <w:szCs w:val="24"/>
      <w:lang w:eastAsia="ru-RU"/>
    </w:rPr>
  </w:style>
  <w:style w:type="paragraph" w:customStyle="1" w:styleId="xl1870">
    <w:name w:val="xl1870"/>
    <w:basedOn w:val="a2"/>
    <w:uiPriority w:val="99"/>
    <w:rsid w:val="00651B1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1720">
    <w:name w:val="xl1720"/>
    <w:basedOn w:val="a2"/>
    <w:uiPriority w:val="99"/>
    <w:rsid w:val="00651B11"/>
    <w:pPr>
      <w:widowControl/>
      <w:shd w:val="clear" w:color="000000" w:fill="FDE9D9"/>
      <w:adjustRightInd/>
      <w:spacing w:before="100" w:beforeAutospacing="1" w:after="100" w:afterAutospacing="1"/>
      <w:ind w:firstLine="0"/>
      <w:jc w:val="left"/>
      <w:textAlignment w:val="auto"/>
    </w:pPr>
    <w:rPr>
      <w:rFonts w:eastAsia="Times New Roman" w:cs="Arial"/>
      <w:b/>
      <w:bCs/>
      <w:color w:val="FF0000"/>
      <w:spacing w:val="0"/>
      <w:sz w:val="16"/>
      <w:szCs w:val="16"/>
      <w:lang w:eastAsia="ru-RU"/>
    </w:rPr>
  </w:style>
  <w:style w:type="paragraph" w:customStyle="1" w:styleId="xl1721">
    <w:name w:val="xl1721"/>
    <w:basedOn w:val="a2"/>
    <w:uiPriority w:val="99"/>
    <w:rsid w:val="00651B11"/>
    <w:pPr>
      <w:widowControl/>
      <w:shd w:val="clear" w:color="FFFF00" w:fill="BFBFBF"/>
      <w:adjustRightInd/>
      <w:spacing w:before="100" w:beforeAutospacing="1" w:after="100" w:afterAutospacing="1"/>
      <w:ind w:firstLine="0"/>
      <w:jc w:val="left"/>
      <w:textAlignment w:val="auto"/>
    </w:pPr>
    <w:rPr>
      <w:rFonts w:eastAsia="Times New Roman" w:cs="Arial"/>
      <w:b/>
      <w:bCs/>
      <w:spacing w:val="0"/>
      <w:sz w:val="16"/>
      <w:szCs w:val="16"/>
      <w:lang w:eastAsia="ru-RU"/>
    </w:rPr>
  </w:style>
  <w:style w:type="paragraph" w:customStyle="1" w:styleId="xl1722">
    <w:name w:val="xl1722"/>
    <w:basedOn w:val="a2"/>
    <w:uiPriority w:val="99"/>
    <w:rsid w:val="00651B11"/>
    <w:pPr>
      <w:widowControl/>
      <w:shd w:val="clear" w:color="FFFF00" w:fill="FDE9D9"/>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23">
    <w:name w:val="xl1723"/>
    <w:basedOn w:val="a2"/>
    <w:uiPriority w:val="99"/>
    <w:rsid w:val="00651B11"/>
    <w:pPr>
      <w:widowControl/>
      <w:shd w:val="clear" w:color="FFFF00" w:fill="FDE9D9"/>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24">
    <w:name w:val="xl1724"/>
    <w:basedOn w:val="a2"/>
    <w:uiPriority w:val="99"/>
    <w:rsid w:val="00651B11"/>
    <w:pPr>
      <w:widowControl/>
      <w:shd w:val="clear" w:color="FFFF00" w:fill="FDE9D9"/>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25">
    <w:name w:val="xl1725"/>
    <w:basedOn w:val="a2"/>
    <w:uiPriority w:val="99"/>
    <w:rsid w:val="00651B11"/>
    <w:pPr>
      <w:widowControl/>
      <w:shd w:val="clear" w:color="FFFF00" w:fill="FDE9D9"/>
      <w:adjustRightInd/>
      <w:spacing w:before="100" w:beforeAutospacing="1" w:after="100" w:afterAutospacing="1"/>
      <w:ind w:firstLine="0"/>
      <w:jc w:val="center"/>
      <w:textAlignment w:val="auto"/>
    </w:pPr>
    <w:rPr>
      <w:rFonts w:eastAsia="Times New Roman" w:cs="Arial"/>
      <w:b/>
      <w:bCs/>
      <w:color w:val="FF0000"/>
      <w:spacing w:val="0"/>
      <w:sz w:val="16"/>
      <w:szCs w:val="16"/>
      <w:lang w:eastAsia="ru-RU"/>
    </w:rPr>
  </w:style>
  <w:style w:type="paragraph" w:customStyle="1" w:styleId="xl1726">
    <w:name w:val="xl1726"/>
    <w:basedOn w:val="a2"/>
    <w:uiPriority w:val="99"/>
    <w:rsid w:val="00651B11"/>
    <w:pPr>
      <w:widowControl/>
      <w:shd w:val="clear" w:color="FFFF00" w:fill="FDE9D9"/>
      <w:adjustRightInd/>
      <w:spacing w:before="100" w:beforeAutospacing="1" w:after="100" w:afterAutospacing="1"/>
      <w:ind w:firstLine="0"/>
      <w:jc w:val="center"/>
      <w:textAlignment w:val="auto"/>
    </w:pPr>
    <w:rPr>
      <w:rFonts w:eastAsia="Times New Roman" w:cs="Arial"/>
      <w:b/>
      <w:bCs/>
      <w:color w:val="FF0000"/>
      <w:spacing w:val="0"/>
      <w:sz w:val="16"/>
      <w:szCs w:val="16"/>
      <w:lang w:eastAsia="ru-RU"/>
    </w:rPr>
  </w:style>
  <w:style w:type="paragraph" w:customStyle="1" w:styleId="xl1727">
    <w:name w:val="xl1727"/>
    <w:basedOn w:val="a2"/>
    <w:uiPriority w:val="99"/>
    <w:rsid w:val="00651B11"/>
    <w:pPr>
      <w:widowControl/>
      <w:shd w:val="clear" w:color="FFFFCC" w:fill="FDE9D9"/>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28">
    <w:name w:val="xl1728"/>
    <w:basedOn w:val="a2"/>
    <w:uiPriority w:val="99"/>
    <w:rsid w:val="00651B11"/>
    <w:pPr>
      <w:widowControl/>
      <w:shd w:val="clear" w:color="000000" w:fill="FDE9D9"/>
      <w:adjustRightInd/>
      <w:spacing w:before="100" w:beforeAutospacing="1" w:after="100" w:afterAutospacing="1"/>
      <w:ind w:firstLine="0"/>
      <w:jc w:val="center"/>
      <w:textAlignment w:val="auto"/>
    </w:pPr>
    <w:rPr>
      <w:rFonts w:eastAsia="Times New Roman" w:cs="Arial"/>
      <w:spacing w:val="0"/>
      <w:sz w:val="16"/>
      <w:szCs w:val="16"/>
      <w:lang w:eastAsia="ru-RU"/>
    </w:rPr>
  </w:style>
  <w:style w:type="paragraph" w:customStyle="1" w:styleId="xl1729">
    <w:name w:val="xl1729"/>
    <w:basedOn w:val="a2"/>
    <w:uiPriority w:val="99"/>
    <w:rsid w:val="00651B11"/>
    <w:pPr>
      <w:widowControl/>
      <w:shd w:val="clear" w:color="000000" w:fill="FABF8F"/>
      <w:adjustRightInd/>
      <w:spacing w:before="100" w:beforeAutospacing="1" w:after="100" w:afterAutospacing="1"/>
      <w:ind w:firstLine="0"/>
      <w:jc w:val="right"/>
      <w:textAlignment w:val="center"/>
    </w:pPr>
    <w:rPr>
      <w:rFonts w:eastAsia="Times New Roman" w:cs="Arial"/>
      <w:spacing w:val="0"/>
      <w:sz w:val="16"/>
      <w:szCs w:val="16"/>
      <w:lang w:eastAsia="ru-RU"/>
    </w:rPr>
  </w:style>
  <w:style w:type="paragraph" w:customStyle="1" w:styleId="xl1730">
    <w:name w:val="xl1730"/>
    <w:basedOn w:val="a2"/>
    <w:uiPriority w:val="99"/>
    <w:rsid w:val="00651B11"/>
    <w:pPr>
      <w:widowControl/>
      <w:shd w:val="clear" w:color="000000" w:fill="FABF8F"/>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31">
    <w:name w:val="xl1731"/>
    <w:basedOn w:val="a2"/>
    <w:uiPriority w:val="99"/>
    <w:rsid w:val="00651B11"/>
    <w:pPr>
      <w:widowControl/>
      <w:shd w:val="clear" w:color="000000" w:fill="FABF8F"/>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32">
    <w:name w:val="xl1732"/>
    <w:basedOn w:val="a2"/>
    <w:uiPriority w:val="99"/>
    <w:rsid w:val="00651B11"/>
    <w:pPr>
      <w:widowControl/>
      <w:shd w:val="clear" w:color="000000" w:fill="FABF8F"/>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33">
    <w:name w:val="xl1733"/>
    <w:basedOn w:val="a2"/>
    <w:uiPriority w:val="99"/>
    <w:rsid w:val="00651B11"/>
    <w:pPr>
      <w:widowControl/>
      <w:shd w:val="clear" w:color="000000" w:fill="974706"/>
      <w:adjustRightInd/>
      <w:spacing w:before="100" w:beforeAutospacing="1" w:after="100" w:afterAutospacing="1"/>
      <w:ind w:firstLine="0"/>
      <w:jc w:val="left"/>
      <w:textAlignment w:val="auto"/>
    </w:pPr>
    <w:rPr>
      <w:rFonts w:eastAsia="Times New Roman" w:cs="Arial"/>
      <w:b/>
      <w:bCs/>
      <w:color w:val="FFFFFF"/>
      <w:spacing w:val="0"/>
      <w:sz w:val="16"/>
      <w:szCs w:val="16"/>
      <w:lang w:eastAsia="ru-RU"/>
    </w:rPr>
  </w:style>
  <w:style w:type="paragraph" w:customStyle="1" w:styleId="xl1734">
    <w:name w:val="xl1734"/>
    <w:basedOn w:val="a2"/>
    <w:uiPriority w:val="99"/>
    <w:rsid w:val="00651B11"/>
    <w:pPr>
      <w:widowControl/>
      <w:shd w:val="clear" w:color="000000" w:fill="974706"/>
      <w:adjustRightInd/>
      <w:spacing w:before="100" w:beforeAutospacing="1" w:after="100" w:afterAutospacing="1"/>
      <w:ind w:firstLine="0"/>
      <w:jc w:val="center"/>
      <w:textAlignment w:val="auto"/>
    </w:pPr>
    <w:rPr>
      <w:rFonts w:eastAsia="Times New Roman" w:cs="Arial"/>
      <w:spacing w:val="0"/>
      <w:sz w:val="16"/>
      <w:szCs w:val="16"/>
      <w:lang w:eastAsia="ru-RU"/>
    </w:rPr>
  </w:style>
  <w:style w:type="paragraph" w:customStyle="1" w:styleId="xl1735">
    <w:name w:val="xl1735"/>
    <w:basedOn w:val="a2"/>
    <w:uiPriority w:val="99"/>
    <w:rsid w:val="00651B11"/>
    <w:pPr>
      <w:widowControl/>
      <w:shd w:val="clear" w:color="000000" w:fill="974706"/>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36">
    <w:name w:val="xl1736"/>
    <w:basedOn w:val="a2"/>
    <w:uiPriority w:val="99"/>
    <w:rsid w:val="00651B11"/>
    <w:pPr>
      <w:widowControl/>
      <w:shd w:val="clear" w:color="FFFF00" w:fill="BFBFBF"/>
      <w:adjustRightInd/>
      <w:spacing w:before="100" w:beforeAutospacing="1" w:after="100" w:afterAutospacing="1"/>
      <w:ind w:firstLine="0"/>
      <w:jc w:val="right"/>
      <w:textAlignment w:val="auto"/>
    </w:pPr>
    <w:rPr>
      <w:rFonts w:eastAsia="Times New Roman" w:cs="Arial"/>
      <w:b/>
      <w:bCs/>
      <w:spacing w:val="0"/>
      <w:sz w:val="16"/>
      <w:szCs w:val="16"/>
      <w:lang w:eastAsia="ru-RU"/>
    </w:rPr>
  </w:style>
  <w:style w:type="paragraph" w:customStyle="1" w:styleId="xl1737">
    <w:name w:val="xl1737"/>
    <w:basedOn w:val="a2"/>
    <w:uiPriority w:val="99"/>
    <w:rsid w:val="00651B11"/>
    <w:pPr>
      <w:widowControl/>
      <w:shd w:val="clear" w:color="000000" w:fill="C5D9F1"/>
      <w:adjustRightInd/>
      <w:spacing w:before="100" w:beforeAutospacing="1" w:after="100" w:afterAutospacing="1"/>
      <w:ind w:firstLine="0"/>
      <w:jc w:val="right"/>
      <w:textAlignment w:val="auto"/>
    </w:pPr>
    <w:rPr>
      <w:rFonts w:eastAsia="Times New Roman" w:cs="Arial"/>
      <w:spacing w:val="0"/>
      <w:sz w:val="16"/>
      <w:szCs w:val="16"/>
      <w:lang w:eastAsia="ru-RU"/>
    </w:rPr>
  </w:style>
  <w:style w:type="paragraph" w:customStyle="1" w:styleId="xl1738">
    <w:name w:val="xl1738"/>
    <w:basedOn w:val="a2"/>
    <w:uiPriority w:val="99"/>
    <w:rsid w:val="00651B11"/>
    <w:pPr>
      <w:widowControl/>
      <w:shd w:val="clear" w:color="000000" w:fill="FFC000"/>
      <w:adjustRightInd/>
      <w:spacing w:before="100" w:beforeAutospacing="1" w:after="100" w:afterAutospacing="1"/>
      <w:ind w:firstLine="0"/>
      <w:jc w:val="right"/>
      <w:textAlignment w:val="auto"/>
    </w:pPr>
    <w:rPr>
      <w:rFonts w:eastAsia="Times New Roman" w:cs="Arial"/>
      <w:spacing w:val="0"/>
      <w:sz w:val="16"/>
      <w:szCs w:val="16"/>
      <w:lang w:eastAsia="ru-RU"/>
    </w:rPr>
  </w:style>
  <w:style w:type="paragraph" w:customStyle="1" w:styleId="xl1739">
    <w:name w:val="xl1739"/>
    <w:basedOn w:val="a2"/>
    <w:uiPriority w:val="99"/>
    <w:rsid w:val="00651B11"/>
    <w:pPr>
      <w:widowControl/>
      <w:shd w:val="clear" w:color="000000" w:fill="C5D9F1"/>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40">
    <w:name w:val="xl1740"/>
    <w:basedOn w:val="a2"/>
    <w:uiPriority w:val="99"/>
    <w:rsid w:val="00651B11"/>
    <w:pPr>
      <w:widowControl/>
      <w:shd w:val="clear" w:color="000000" w:fill="974706"/>
      <w:adjustRightInd/>
      <w:spacing w:before="100" w:beforeAutospacing="1" w:after="100" w:afterAutospacing="1"/>
      <w:ind w:firstLine="0"/>
      <w:jc w:val="left"/>
      <w:textAlignment w:val="auto"/>
    </w:pPr>
    <w:rPr>
      <w:rFonts w:eastAsia="Times New Roman" w:cs="Arial"/>
      <w:b/>
      <w:bCs/>
      <w:color w:val="FFFFFF"/>
      <w:spacing w:val="0"/>
      <w:sz w:val="16"/>
      <w:szCs w:val="16"/>
      <w:lang w:eastAsia="ru-RU"/>
    </w:rPr>
  </w:style>
  <w:style w:type="paragraph" w:customStyle="1" w:styleId="xl1741">
    <w:name w:val="xl1741"/>
    <w:basedOn w:val="a2"/>
    <w:uiPriority w:val="99"/>
    <w:rsid w:val="00651B11"/>
    <w:pPr>
      <w:widowControl/>
      <w:shd w:val="clear" w:color="000000" w:fill="974706"/>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42">
    <w:name w:val="xl1742"/>
    <w:basedOn w:val="a2"/>
    <w:uiPriority w:val="99"/>
    <w:rsid w:val="00651B11"/>
    <w:pPr>
      <w:widowControl/>
      <w:shd w:val="clear" w:color="000000" w:fill="B7DEE8"/>
      <w:adjustRightInd/>
      <w:spacing w:before="100" w:beforeAutospacing="1" w:after="100" w:afterAutospacing="1"/>
      <w:ind w:firstLine="0"/>
      <w:jc w:val="left"/>
      <w:textAlignment w:val="auto"/>
    </w:pPr>
    <w:rPr>
      <w:rFonts w:eastAsia="Times New Roman" w:cs="Arial"/>
      <w:b/>
      <w:bCs/>
      <w:color w:val="FF0000"/>
      <w:spacing w:val="0"/>
      <w:sz w:val="16"/>
      <w:szCs w:val="16"/>
      <w:lang w:eastAsia="ru-RU"/>
    </w:rPr>
  </w:style>
  <w:style w:type="paragraph" w:customStyle="1" w:styleId="xl1743">
    <w:name w:val="xl1743"/>
    <w:basedOn w:val="a2"/>
    <w:uiPriority w:val="99"/>
    <w:rsid w:val="00651B11"/>
    <w:pPr>
      <w:widowControl/>
      <w:pBdr>
        <w:top w:val="single" w:sz="8" w:space="0" w:color="auto"/>
        <w:left w:val="single" w:sz="8" w:space="0" w:color="auto"/>
        <w:bottom w:val="single" w:sz="8" w:space="0" w:color="auto"/>
        <w:right w:val="single" w:sz="8" w:space="0" w:color="auto"/>
      </w:pBdr>
      <w:shd w:val="clear" w:color="FFFF00" w:fill="B7DEE8"/>
      <w:adjustRightInd/>
      <w:spacing w:before="100" w:beforeAutospacing="1" w:after="100" w:afterAutospacing="1"/>
      <w:ind w:firstLine="0"/>
      <w:jc w:val="center"/>
      <w:textAlignment w:val="auto"/>
    </w:pPr>
    <w:rPr>
      <w:rFonts w:eastAsia="Times New Roman" w:cs="Arial"/>
      <w:b/>
      <w:bCs/>
      <w:spacing w:val="0"/>
      <w:sz w:val="16"/>
      <w:szCs w:val="16"/>
      <w:lang w:eastAsia="ru-RU"/>
    </w:rPr>
  </w:style>
  <w:style w:type="paragraph" w:customStyle="1" w:styleId="xl1744">
    <w:name w:val="xl1744"/>
    <w:basedOn w:val="a2"/>
    <w:uiPriority w:val="99"/>
    <w:rsid w:val="00651B11"/>
    <w:pPr>
      <w:widowControl/>
      <w:shd w:val="clear" w:color="FFFF00" w:fill="B7DEE8"/>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45">
    <w:name w:val="xl1745"/>
    <w:basedOn w:val="a2"/>
    <w:uiPriority w:val="99"/>
    <w:rsid w:val="00651B11"/>
    <w:pPr>
      <w:widowControl/>
      <w:shd w:val="clear" w:color="FFFF00" w:fill="B7DEE8"/>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46">
    <w:name w:val="xl1746"/>
    <w:basedOn w:val="a2"/>
    <w:uiPriority w:val="99"/>
    <w:rsid w:val="00651B11"/>
    <w:pPr>
      <w:widowControl/>
      <w:shd w:val="clear" w:color="FFFF00" w:fill="B7DEE8"/>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47">
    <w:name w:val="xl1747"/>
    <w:basedOn w:val="a2"/>
    <w:uiPriority w:val="99"/>
    <w:rsid w:val="00651B11"/>
    <w:pPr>
      <w:widowControl/>
      <w:shd w:val="clear" w:color="FFFFCC" w:fill="B7DEE8"/>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48">
    <w:name w:val="xl1748"/>
    <w:basedOn w:val="a2"/>
    <w:uiPriority w:val="99"/>
    <w:rsid w:val="00651B11"/>
    <w:pPr>
      <w:widowControl/>
      <w:shd w:val="clear" w:color="FFFF00" w:fill="FDE9D9"/>
      <w:adjustRightInd/>
      <w:spacing w:before="100" w:beforeAutospacing="1" w:after="100" w:afterAutospacing="1"/>
      <w:ind w:firstLine="0"/>
      <w:jc w:val="center"/>
      <w:textAlignment w:val="auto"/>
    </w:pPr>
    <w:rPr>
      <w:rFonts w:eastAsia="Times New Roman" w:cs="Arial"/>
      <w:b/>
      <w:bCs/>
      <w:spacing w:val="0"/>
      <w:sz w:val="16"/>
      <w:szCs w:val="16"/>
      <w:lang w:eastAsia="ru-RU"/>
    </w:rPr>
  </w:style>
  <w:style w:type="paragraph" w:customStyle="1" w:styleId="xl1749">
    <w:name w:val="xl1749"/>
    <w:basedOn w:val="a2"/>
    <w:uiPriority w:val="99"/>
    <w:rsid w:val="00651B11"/>
    <w:pPr>
      <w:widowControl/>
      <w:shd w:val="clear" w:color="FFFF00" w:fill="BFBFBF"/>
      <w:adjustRightInd/>
      <w:spacing w:before="100" w:beforeAutospacing="1" w:after="100" w:afterAutospacing="1"/>
      <w:ind w:firstLine="0"/>
      <w:jc w:val="left"/>
      <w:textAlignment w:val="auto"/>
    </w:pPr>
    <w:rPr>
      <w:rFonts w:eastAsia="Times New Roman" w:cs="Arial"/>
      <w:b/>
      <w:bCs/>
      <w:spacing w:val="0"/>
      <w:sz w:val="16"/>
      <w:szCs w:val="16"/>
      <w:lang w:eastAsia="ru-RU"/>
    </w:rPr>
  </w:style>
  <w:style w:type="paragraph" w:customStyle="1" w:styleId="xl1750">
    <w:name w:val="xl1750"/>
    <w:basedOn w:val="a2"/>
    <w:uiPriority w:val="99"/>
    <w:rsid w:val="00651B11"/>
    <w:pPr>
      <w:widowControl/>
      <w:shd w:val="clear" w:color="FFFF00" w:fill="FDE9D9"/>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51">
    <w:name w:val="xl1751"/>
    <w:basedOn w:val="a2"/>
    <w:uiPriority w:val="99"/>
    <w:rsid w:val="00651B11"/>
    <w:pPr>
      <w:widowControl/>
      <w:shd w:val="clear" w:color="000000" w:fill="FDE9D9"/>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52">
    <w:name w:val="xl1752"/>
    <w:basedOn w:val="a2"/>
    <w:uiPriority w:val="99"/>
    <w:rsid w:val="00651B11"/>
    <w:pPr>
      <w:widowControl/>
      <w:shd w:val="clear" w:color="000000" w:fill="FDE9D9"/>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53">
    <w:name w:val="xl1753"/>
    <w:basedOn w:val="a2"/>
    <w:uiPriority w:val="99"/>
    <w:rsid w:val="00651B11"/>
    <w:pPr>
      <w:widowControl/>
      <w:shd w:val="clear" w:color="000000" w:fill="B8CCE4"/>
      <w:adjustRightInd/>
      <w:spacing w:before="100" w:beforeAutospacing="1" w:after="100" w:afterAutospacing="1"/>
      <w:ind w:firstLine="0"/>
      <w:jc w:val="left"/>
      <w:textAlignment w:val="auto"/>
    </w:pPr>
    <w:rPr>
      <w:rFonts w:eastAsia="Times New Roman" w:cs="Arial"/>
      <w:b/>
      <w:bCs/>
      <w:color w:val="FF0000"/>
      <w:spacing w:val="0"/>
      <w:sz w:val="16"/>
      <w:szCs w:val="16"/>
      <w:lang w:eastAsia="ru-RU"/>
    </w:rPr>
  </w:style>
  <w:style w:type="paragraph" w:customStyle="1" w:styleId="xl1754">
    <w:name w:val="xl1754"/>
    <w:basedOn w:val="a2"/>
    <w:uiPriority w:val="99"/>
    <w:rsid w:val="00651B11"/>
    <w:pPr>
      <w:widowControl/>
      <w:shd w:val="clear" w:color="FFFF00" w:fill="B8CCE4"/>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55">
    <w:name w:val="xl1755"/>
    <w:basedOn w:val="a2"/>
    <w:uiPriority w:val="99"/>
    <w:rsid w:val="00651B11"/>
    <w:pPr>
      <w:widowControl/>
      <w:shd w:val="clear" w:color="FFFF00" w:fill="BFBFBF"/>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56">
    <w:name w:val="xl1756"/>
    <w:basedOn w:val="a2"/>
    <w:uiPriority w:val="99"/>
    <w:rsid w:val="00651B11"/>
    <w:pPr>
      <w:widowControl/>
      <w:shd w:val="clear" w:color="000000" w:fill="B8CCE4"/>
      <w:adjustRightInd/>
      <w:spacing w:before="100" w:beforeAutospacing="1" w:after="100" w:afterAutospacing="1"/>
      <w:ind w:firstLine="0"/>
      <w:jc w:val="left"/>
      <w:textAlignment w:val="auto"/>
    </w:pPr>
    <w:rPr>
      <w:rFonts w:eastAsia="Times New Roman" w:cs="Arial"/>
      <w:b/>
      <w:bCs/>
      <w:spacing w:val="0"/>
      <w:sz w:val="16"/>
      <w:szCs w:val="16"/>
      <w:lang w:eastAsia="ru-RU"/>
    </w:rPr>
  </w:style>
  <w:style w:type="paragraph" w:customStyle="1" w:styleId="xl1757">
    <w:name w:val="xl1757"/>
    <w:basedOn w:val="a2"/>
    <w:uiPriority w:val="99"/>
    <w:rsid w:val="00651B11"/>
    <w:pPr>
      <w:widowControl/>
      <w:shd w:val="clear" w:color="FFFF00" w:fill="B8CCE4"/>
      <w:adjustRightInd/>
      <w:spacing w:before="100" w:beforeAutospacing="1" w:after="100" w:afterAutospacing="1"/>
      <w:ind w:firstLine="0"/>
      <w:jc w:val="center"/>
      <w:textAlignment w:val="auto"/>
    </w:pPr>
    <w:rPr>
      <w:rFonts w:eastAsia="Times New Roman" w:cs="Arial"/>
      <w:b/>
      <w:bCs/>
      <w:spacing w:val="0"/>
      <w:sz w:val="16"/>
      <w:szCs w:val="16"/>
      <w:lang w:eastAsia="ru-RU"/>
    </w:rPr>
  </w:style>
  <w:style w:type="paragraph" w:customStyle="1" w:styleId="xl1758">
    <w:name w:val="xl1758"/>
    <w:basedOn w:val="a2"/>
    <w:uiPriority w:val="99"/>
    <w:rsid w:val="00651B11"/>
    <w:pPr>
      <w:widowControl/>
      <w:shd w:val="clear" w:color="FFFF00" w:fill="BFBFBF"/>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59">
    <w:name w:val="xl1759"/>
    <w:basedOn w:val="a2"/>
    <w:uiPriority w:val="99"/>
    <w:rsid w:val="00651B11"/>
    <w:pPr>
      <w:widowControl/>
      <w:shd w:val="clear" w:color="000000" w:fill="800000"/>
      <w:adjustRightInd/>
      <w:spacing w:before="100" w:beforeAutospacing="1" w:after="100" w:afterAutospacing="1"/>
      <w:ind w:firstLine="0"/>
      <w:jc w:val="center"/>
      <w:textAlignment w:val="center"/>
    </w:pPr>
    <w:rPr>
      <w:rFonts w:eastAsia="Times New Roman" w:cs="Arial"/>
      <w:b/>
      <w:bCs/>
      <w:color w:val="FFFFFF"/>
      <w:spacing w:val="0"/>
      <w:sz w:val="24"/>
      <w:szCs w:val="24"/>
      <w:lang w:eastAsia="ru-RU"/>
    </w:rPr>
  </w:style>
  <w:style w:type="paragraph" w:customStyle="1" w:styleId="xl1760">
    <w:name w:val="xl1760"/>
    <w:basedOn w:val="a2"/>
    <w:uiPriority w:val="99"/>
    <w:rsid w:val="00651B11"/>
    <w:pPr>
      <w:widowControl/>
      <w:shd w:val="clear" w:color="000000" w:fill="FDE9D9"/>
      <w:adjustRightInd/>
      <w:spacing w:before="100" w:beforeAutospacing="1" w:after="100" w:afterAutospacing="1"/>
      <w:ind w:firstLine="0"/>
      <w:jc w:val="left"/>
      <w:textAlignment w:val="auto"/>
    </w:pPr>
    <w:rPr>
      <w:rFonts w:eastAsia="Times New Roman" w:cs="Arial"/>
      <w:b/>
      <w:bCs/>
      <w:color w:val="FF0000"/>
      <w:spacing w:val="0"/>
      <w:sz w:val="16"/>
      <w:szCs w:val="16"/>
      <w:lang w:eastAsia="ru-RU"/>
    </w:rPr>
  </w:style>
  <w:style w:type="paragraph" w:customStyle="1" w:styleId="xl1761">
    <w:name w:val="xl1761"/>
    <w:basedOn w:val="a2"/>
    <w:uiPriority w:val="99"/>
    <w:rsid w:val="00651B11"/>
    <w:pPr>
      <w:widowControl/>
      <w:shd w:val="clear" w:color="000000" w:fill="B8CCE4"/>
      <w:adjustRightInd/>
      <w:spacing w:before="100" w:beforeAutospacing="1" w:after="100" w:afterAutospacing="1"/>
      <w:ind w:firstLine="0"/>
      <w:jc w:val="left"/>
      <w:textAlignment w:val="center"/>
    </w:pPr>
    <w:rPr>
      <w:rFonts w:eastAsia="Times New Roman" w:cs="Arial"/>
      <w:b/>
      <w:bCs/>
      <w:spacing w:val="0"/>
      <w:sz w:val="16"/>
      <w:szCs w:val="16"/>
      <w:lang w:eastAsia="ru-RU"/>
    </w:rPr>
  </w:style>
  <w:style w:type="paragraph" w:customStyle="1" w:styleId="xl1762">
    <w:name w:val="xl1762"/>
    <w:basedOn w:val="a2"/>
    <w:uiPriority w:val="99"/>
    <w:rsid w:val="00651B11"/>
    <w:pPr>
      <w:widowControl/>
      <w:shd w:val="clear" w:color="000000" w:fill="FDE9D9"/>
      <w:adjustRightInd/>
      <w:spacing w:before="100" w:beforeAutospacing="1" w:after="100" w:afterAutospacing="1"/>
      <w:ind w:firstLine="0"/>
      <w:jc w:val="left"/>
      <w:textAlignment w:val="center"/>
    </w:pPr>
    <w:rPr>
      <w:rFonts w:eastAsia="Times New Roman" w:cs="Arial"/>
      <w:b/>
      <w:bCs/>
      <w:color w:val="FF0000"/>
      <w:spacing w:val="0"/>
      <w:sz w:val="16"/>
      <w:szCs w:val="16"/>
      <w:lang w:eastAsia="ru-RU"/>
    </w:rPr>
  </w:style>
  <w:style w:type="paragraph" w:customStyle="1" w:styleId="xl1763">
    <w:name w:val="xl1763"/>
    <w:basedOn w:val="a2"/>
    <w:uiPriority w:val="99"/>
    <w:rsid w:val="00651B11"/>
    <w:pPr>
      <w:widowControl/>
      <w:shd w:val="clear" w:color="000000" w:fill="FABF8F"/>
      <w:adjustRightInd/>
      <w:spacing w:before="100" w:beforeAutospacing="1" w:after="100" w:afterAutospacing="1"/>
      <w:ind w:firstLine="0"/>
      <w:jc w:val="right"/>
      <w:textAlignment w:val="center"/>
    </w:pPr>
    <w:rPr>
      <w:rFonts w:eastAsia="Times New Roman" w:cs="Arial"/>
      <w:spacing w:val="0"/>
      <w:sz w:val="16"/>
      <w:szCs w:val="16"/>
      <w:lang w:eastAsia="ru-RU"/>
    </w:rPr>
  </w:style>
  <w:style w:type="paragraph" w:customStyle="1" w:styleId="xl1764">
    <w:name w:val="xl1764"/>
    <w:basedOn w:val="a2"/>
    <w:uiPriority w:val="99"/>
    <w:rsid w:val="00651B11"/>
    <w:pPr>
      <w:widowControl/>
      <w:shd w:val="clear" w:color="000000" w:fill="FABF8F"/>
      <w:adjustRightInd/>
      <w:spacing w:before="100" w:beforeAutospacing="1" w:after="100" w:afterAutospacing="1"/>
      <w:ind w:firstLine="0"/>
      <w:jc w:val="right"/>
      <w:textAlignment w:val="auto"/>
    </w:pPr>
    <w:rPr>
      <w:rFonts w:eastAsia="Times New Roman" w:cs="Arial"/>
      <w:spacing w:val="0"/>
      <w:sz w:val="16"/>
      <w:szCs w:val="16"/>
      <w:lang w:eastAsia="ru-RU"/>
    </w:rPr>
  </w:style>
  <w:style w:type="paragraph" w:customStyle="1" w:styleId="xl1765">
    <w:name w:val="xl1765"/>
    <w:basedOn w:val="a2"/>
    <w:uiPriority w:val="99"/>
    <w:rsid w:val="00651B11"/>
    <w:pPr>
      <w:widowControl/>
      <w:shd w:val="clear" w:color="000000" w:fill="FABF8F"/>
      <w:adjustRightInd/>
      <w:spacing w:before="100" w:beforeAutospacing="1" w:after="100" w:afterAutospacing="1"/>
      <w:ind w:firstLine="0"/>
      <w:jc w:val="right"/>
      <w:textAlignment w:val="auto"/>
    </w:pPr>
    <w:rPr>
      <w:rFonts w:eastAsia="Times New Roman" w:cs="Arial"/>
      <w:spacing w:val="0"/>
      <w:sz w:val="16"/>
      <w:szCs w:val="16"/>
      <w:lang w:eastAsia="ru-RU"/>
    </w:rPr>
  </w:style>
  <w:style w:type="paragraph" w:customStyle="1" w:styleId="xl1766">
    <w:name w:val="xl1766"/>
    <w:basedOn w:val="a2"/>
    <w:uiPriority w:val="99"/>
    <w:rsid w:val="00651B11"/>
    <w:pPr>
      <w:widowControl/>
      <w:shd w:val="clear" w:color="000000" w:fill="974706"/>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67">
    <w:name w:val="xl1767"/>
    <w:basedOn w:val="a2"/>
    <w:uiPriority w:val="99"/>
    <w:rsid w:val="00651B11"/>
    <w:pPr>
      <w:widowControl/>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68">
    <w:name w:val="xl1768"/>
    <w:basedOn w:val="a2"/>
    <w:uiPriority w:val="99"/>
    <w:rsid w:val="00651B11"/>
    <w:pPr>
      <w:widowControl/>
      <w:shd w:val="clear" w:color="FFFF00" w:fill="B8CCE4"/>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69">
    <w:name w:val="xl1769"/>
    <w:basedOn w:val="a2"/>
    <w:uiPriority w:val="99"/>
    <w:rsid w:val="00651B11"/>
    <w:pPr>
      <w:widowControl/>
      <w:shd w:val="clear" w:color="FFFF00" w:fill="FDE9D9"/>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70">
    <w:name w:val="xl1770"/>
    <w:basedOn w:val="a2"/>
    <w:uiPriority w:val="99"/>
    <w:rsid w:val="00651B11"/>
    <w:pPr>
      <w:widowControl/>
      <w:shd w:val="clear" w:color="FFFF00" w:fill="B7DEE8"/>
      <w:adjustRightInd/>
      <w:spacing w:before="100" w:beforeAutospacing="1" w:after="100" w:afterAutospacing="1"/>
      <w:ind w:firstLine="0"/>
      <w:jc w:val="center"/>
      <w:textAlignment w:val="auto"/>
    </w:pPr>
    <w:rPr>
      <w:rFonts w:eastAsia="Times New Roman" w:cs="Arial"/>
      <w:b/>
      <w:bCs/>
      <w:color w:val="FF0000"/>
      <w:spacing w:val="0"/>
      <w:sz w:val="16"/>
      <w:szCs w:val="16"/>
      <w:lang w:eastAsia="ru-RU"/>
    </w:rPr>
  </w:style>
  <w:style w:type="paragraph" w:customStyle="1" w:styleId="xl1771">
    <w:name w:val="xl1771"/>
    <w:basedOn w:val="a2"/>
    <w:uiPriority w:val="99"/>
    <w:rsid w:val="00651B11"/>
    <w:pPr>
      <w:widowControl/>
      <w:shd w:val="clear" w:color="000000" w:fill="92D050"/>
      <w:adjustRightInd/>
      <w:spacing w:before="100" w:beforeAutospacing="1" w:after="100" w:afterAutospacing="1"/>
      <w:ind w:firstLine="0"/>
      <w:jc w:val="right"/>
      <w:textAlignment w:val="auto"/>
    </w:pPr>
    <w:rPr>
      <w:rFonts w:eastAsia="Times New Roman" w:cs="Arial"/>
      <w:spacing w:val="0"/>
      <w:sz w:val="16"/>
      <w:szCs w:val="16"/>
      <w:lang w:eastAsia="ru-RU"/>
    </w:rPr>
  </w:style>
  <w:style w:type="paragraph" w:customStyle="1" w:styleId="xl1772">
    <w:name w:val="xl1772"/>
    <w:basedOn w:val="a2"/>
    <w:uiPriority w:val="99"/>
    <w:rsid w:val="00651B11"/>
    <w:pPr>
      <w:widowControl/>
      <w:shd w:val="clear" w:color="000000" w:fill="92D050"/>
      <w:adjustRightInd/>
      <w:spacing w:before="100" w:beforeAutospacing="1" w:after="100" w:afterAutospacing="1"/>
      <w:ind w:firstLine="0"/>
      <w:jc w:val="left"/>
      <w:textAlignment w:val="auto"/>
    </w:pPr>
    <w:rPr>
      <w:rFonts w:eastAsia="Times New Roman" w:cs="Arial"/>
      <w:spacing w:val="0"/>
      <w:sz w:val="16"/>
      <w:szCs w:val="16"/>
      <w:lang w:eastAsia="ru-RU"/>
    </w:rPr>
  </w:style>
  <w:style w:type="paragraph" w:customStyle="1" w:styleId="xl1773">
    <w:name w:val="xl1773"/>
    <w:basedOn w:val="a2"/>
    <w:uiPriority w:val="99"/>
    <w:rsid w:val="00651B11"/>
    <w:pPr>
      <w:widowControl/>
      <w:shd w:val="clear" w:color="FFFF00" w:fill="FF0000"/>
      <w:adjustRightInd/>
      <w:spacing w:before="100" w:beforeAutospacing="1" w:after="100" w:afterAutospacing="1"/>
      <w:ind w:firstLine="0"/>
      <w:jc w:val="left"/>
      <w:textAlignment w:val="auto"/>
    </w:pPr>
    <w:rPr>
      <w:rFonts w:eastAsia="Times New Roman" w:cs="Arial"/>
      <w:spacing w:val="0"/>
      <w:sz w:val="16"/>
      <w:szCs w:val="16"/>
      <w:lang w:eastAsia="ru-RU"/>
    </w:rPr>
  </w:style>
  <w:style w:type="table" w:customStyle="1" w:styleId="1100">
    <w:name w:val="Светлая заливка110"/>
    <w:uiPriority w:val="99"/>
    <w:rsid w:val="00651B11"/>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3f3">
    <w:name w:val="3"/>
    <w:uiPriority w:val="99"/>
    <w:rsid w:val="00B111DC"/>
    <w:pPr>
      <w:widowControl w:val="0"/>
      <w:autoSpaceDE w:val="0"/>
      <w:autoSpaceDN w:val="0"/>
      <w:adjustRightInd w:val="0"/>
    </w:pPr>
    <w:rPr>
      <w:sz w:val="24"/>
      <w:szCs w:val="24"/>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1200">
    <w:name w:val="Светлая заливка120"/>
    <w:uiPriority w:val="99"/>
    <w:rsid w:val="00651B11"/>
    <w:rPr>
      <w:rFonts w:ascii="Arial" w:hAnsi="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314">
    <w:name w:val="31"/>
    <w:uiPriority w:val="99"/>
    <w:rsid w:val="00B111DC"/>
    <w:pPr>
      <w:widowControl w:val="0"/>
      <w:autoSpaceDE w:val="0"/>
      <w:autoSpaceDN w:val="0"/>
      <w:adjustRightInd w:val="0"/>
    </w:pPr>
    <w:rPr>
      <w:sz w:val="24"/>
      <w:szCs w:val="24"/>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paragraph" w:customStyle="1" w:styleId="xl7334">
    <w:name w:val="xl7334"/>
    <w:basedOn w:val="a2"/>
    <w:uiPriority w:val="99"/>
    <w:rsid w:val="00651B1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Arial Narrow" w:eastAsia="Times New Roman" w:hAnsi="Arial Narrow"/>
      <w:spacing w:val="0"/>
      <w:sz w:val="20"/>
      <w:szCs w:val="20"/>
      <w:lang w:eastAsia="ru-RU"/>
    </w:rPr>
  </w:style>
  <w:style w:type="paragraph" w:customStyle="1" w:styleId="xl7335">
    <w:name w:val="xl7335"/>
    <w:basedOn w:val="a2"/>
    <w:uiPriority w:val="99"/>
    <w:rsid w:val="00651B1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Arial Narrow" w:eastAsia="Times New Roman" w:hAnsi="Arial Narrow"/>
      <w:spacing w:val="0"/>
      <w:sz w:val="20"/>
      <w:szCs w:val="20"/>
      <w:lang w:eastAsia="ru-RU"/>
    </w:rPr>
  </w:style>
  <w:style w:type="paragraph" w:customStyle="1" w:styleId="xl7336">
    <w:name w:val="xl7336"/>
    <w:basedOn w:val="a2"/>
    <w:uiPriority w:val="99"/>
    <w:rsid w:val="00651B1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center"/>
    </w:pPr>
    <w:rPr>
      <w:rFonts w:ascii="Arial Narrow" w:eastAsia="Times New Roman" w:hAnsi="Arial Narrow"/>
      <w:spacing w:val="0"/>
      <w:sz w:val="20"/>
      <w:szCs w:val="20"/>
      <w:lang w:eastAsia="ru-RU"/>
    </w:rPr>
  </w:style>
  <w:style w:type="paragraph" w:customStyle="1" w:styleId="xl7337">
    <w:name w:val="xl7337"/>
    <w:basedOn w:val="a2"/>
    <w:uiPriority w:val="99"/>
    <w:rsid w:val="00651B1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Arial Narrow" w:eastAsia="Times New Roman" w:hAnsi="Arial Narrow"/>
      <w:spacing w:val="0"/>
      <w:sz w:val="20"/>
      <w:szCs w:val="20"/>
      <w:lang w:eastAsia="ru-RU"/>
    </w:rPr>
  </w:style>
  <w:style w:type="paragraph" w:customStyle="1" w:styleId="xl7338">
    <w:name w:val="xl7338"/>
    <w:basedOn w:val="a2"/>
    <w:uiPriority w:val="99"/>
    <w:rsid w:val="00651B1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Arial Narrow" w:eastAsia="Times New Roman" w:hAnsi="Arial Narrow"/>
      <w:spacing w:val="0"/>
      <w:sz w:val="20"/>
      <w:szCs w:val="20"/>
      <w:lang w:eastAsia="ru-RU"/>
    </w:rPr>
  </w:style>
  <w:style w:type="paragraph" w:customStyle="1" w:styleId="xl7339">
    <w:name w:val="xl7339"/>
    <w:basedOn w:val="a2"/>
    <w:uiPriority w:val="99"/>
    <w:rsid w:val="00651B1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center"/>
    </w:pPr>
    <w:rPr>
      <w:rFonts w:ascii="Arial Narrow" w:eastAsia="Times New Roman" w:hAnsi="Arial Narrow"/>
      <w:b/>
      <w:bCs/>
      <w:i/>
      <w:iCs/>
      <w:spacing w:val="0"/>
      <w:sz w:val="20"/>
      <w:szCs w:val="20"/>
      <w:lang w:eastAsia="ru-RU"/>
    </w:rPr>
  </w:style>
  <w:style w:type="paragraph" w:customStyle="1" w:styleId="xl7340">
    <w:name w:val="xl7340"/>
    <w:basedOn w:val="a2"/>
    <w:uiPriority w:val="99"/>
    <w:rsid w:val="00651B1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Arial Narrow" w:eastAsia="Times New Roman" w:hAnsi="Arial Narrow"/>
      <w:b/>
      <w:bCs/>
      <w:i/>
      <w:iCs/>
      <w:spacing w:val="0"/>
      <w:sz w:val="20"/>
      <w:szCs w:val="20"/>
      <w:lang w:eastAsia="ru-RU"/>
    </w:rPr>
  </w:style>
  <w:style w:type="paragraph" w:customStyle="1" w:styleId="xl7341">
    <w:name w:val="xl7341"/>
    <w:basedOn w:val="a2"/>
    <w:uiPriority w:val="99"/>
    <w:rsid w:val="00651B1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Arial Narrow" w:eastAsia="Times New Roman" w:hAnsi="Arial Narrow"/>
      <w:b/>
      <w:bCs/>
      <w:i/>
      <w:iCs/>
      <w:spacing w:val="0"/>
      <w:sz w:val="20"/>
      <w:szCs w:val="20"/>
      <w:u w:val="single"/>
      <w:lang w:eastAsia="ru-RU"/>
    </w:rPr>
  </w:style>
  <w:style w:type="paragraph" w:customStyle="1" w:styleId="xl7342">
    <w:name w:val="xl7342"/>
    <w:basedOn w:val="a2"/>
    <w:uiPriority w:val="99"/>
    <w:rsid w:val="00651B1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Arial Narrow" w:eastAsia="Times New Roman" w:hAnsi="Arial Narrow"/>
      <w:b/>
      <w:bCs/>
      <w:i/>
      <w:iCs/>
      <w:spacing w:val="0"/>
      <w:sz w:val="20"/>
      <w:szCs w:val="20"/>
      <w:lang w:eastAsia="ru-RU"/>
    </w:rPr>
  </w:style>
  <w:style w:type="paragraph" w:customStyle="1" w:styleId="xl7343">
    <w:name w:val="xl7343"/>
    <w:basedOn w:val="a2"/>
    <w:uiPriority w:val="99"/>
    <w:rsid w:val="00651B1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Arial Narrow" w:eastAsia="Times New Roman" w:hAnsi="Arial Narrow"/>
      <w:spacing w:val="0"/>
      <w:sz w:val="20"/>
      <w:szCs w:val="20"/>
      <w:lang w:eastAsia="ru-RU"/>
    </w:rPr>
  </w:style>
  <w:style w:type="paragraph" w:customStyle="1" w:styleId="xl7344">
    <w:name w:val="xl7344"/>
    <w:basedOn w:val="a2"/>
    <w:uiPriority w:val="99"/>
    <w:rsid w:val="00651B1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ascii="Arial Narrow" w:eastAsia="Times New Roman" w:hAnsi="Arial Narrow"/>
      <w:b/>
      <w:bCs/>
      <w:i/>
      <w:iCs/>
      <w:spacing w:val="0"/>
      <w:sz w:val="20"/>
      <w:szCs w:val="20"/>
      <w:lang w:eastAsia="ru-RU"/>
    </w:rPr>
  </w:style>
  <w:style w:type="paragraph" w:customStyle="1" w:styleId="xl7345">
    <w:name w:val="xl7345"/>
    <w:basedOn w:val="a2"/>
    <w:uiPriority w:val="99"/>
    <w:rsid w:val="00651B11"/>
    <w:pPr>
      <w:widowControl/>
      <w:adjustRightInd/>
      <w:spacing w:before="100" w:beforeAutospacing="1" w:after="100" w:afterAutospacing="1"/>
      <w:ind w:firstLine="0"/>
      <w:jc w:val="left"/>
      <w:textAlignment w:val="auto"/>
    </w:pPr>
    <w:rPr>
      <w:rFonts w:ascii="Arial Narrow" w:eastAsia="Times New Roman" w:hAnsi="Arial Narrow"/>
      <w:spacing w:val="0"/>
      <w:sz w:val="20"/>
      <w:szCs w:val="20"/>
      <w:lang w:eastAsia="ru-RU"/>
    </w:rPr>
  </w:style>
  <w:style w:type="paragraph" w:customStyle="1" w:styleId="xl7346">
    <w:name w:val="xl7346"/>
    <w:basedOn w:val="a2"/>
    <w:uiPriority w:val="99"/>
    <w:rsid w:val="00651B11"/>
    <w:pPr>
      <w:widowControl/>
      <w:shd w:val="clear" w:color="000000" w:fill="FFFF00"/>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7347">
    <w:name w:val="xl7347"/>
    <w:basedOn w:val="a2"/>
    <w:uiPriority w:val="99"/>
    <w:rsid w:val="00651B11"/>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ind w:firstLine="0"/>
      <w:jc w:val="right"/>
      <w:textAlignment w:val="auto"/>
    </w:pPr>
    <w:rPr>
      <w:rFonts w:ascii="Arial Narrow" w:eastAsia="Times New Roman" w:hAnsi="Arial Narrow"/>
      <w:b/>
      <w:bCs/>
      <w:i/>
      <w:iCs/>
      <w:spacing w:val="0"/>
      <w:sz w:val="20"/>
      <w:szCs w:val="20"/>
      <w:lang w:eastAsia="ru-RU"/>
    </w:rPr>
  </w:style>
  <w:style w:type="paragraph" w:customStyle="1" w:styleId="xl7348">
    <w:name w:val="xl7348"/>
    <w:basedOn w:val="a2"/>
    <w:uiPriority w:val="99"/>
    <w:rsid w:val="00651B11"/>
    <w:pPr>
      <w:widowControl/>
      <w:pBdr>
        <w:top w:val="single" w:sz="4" w:space="0" w:color="auto"/>
        <w:left w:val="single" w:sz="4" w:space="0" w:color="auto"/>
        <w:bottom w:val="single" w:sz="4" w:space="0" w:color="auto"/>
        <w:right w:val="single" w:sz="4" w:space="0" w:color="auto"/>
      </w:pBdr>
      <w:shd w:val="clear" w:color="000000" w:fill="CCC0DA"/>
      <w:adjustRightInd/>
      <w:spacing w:before="100" w:beforeAutospacing="1" w:after="100" w:afterAutospacing="1"/>
      <w:ind w:firstLine="0"/>
      <w:jc w:val="left"/>
      <w:textAlignment w:val="auto"/>
    </w:pPr>
    <w:rPr>
      <w:rFonts w:ascii="Arial Narrow" w:eastAsia="Times New Roman" w:hAnsi="Arial Narrow"/>
      <w:b/>
      <w:bCs/>
      <w:i/>
      <w:iCs/>
      <w:spacing w:val="0"/>
      <w:sz w:val="20"/>
      <w:szCs w:val="20"/>
      <w:lang w:eastAsia="ru-RU"/>
    </w:rPr>
  </w:style>
  <w:style w:type="paragraph" w:customStyle="1" w:styleId="xl7349">
    <w:name w:val="xl7349"/>
    <w:basedOn w:val="a2"/>
    <w:uiPriority w:val="99"/>
    <w:rsid w:val="00651B11"/>
    <w:pPr>
      <w:widowControl/>
      <w:pBdr>
        <w:top w:val="single" w:sz="4" w:space="0" w:color="auto"/>
        <w:left w:val="single" w:sz="4" w:space="0" w:color="auto"/>
        <w:bottom w:val="single" w:sz="4" w:space="0" w:color="auto"/>
        <w:right w:val="single" w:sz="4" w:space="0" w:color="auto"/>
      </w:pBdr>
      <w:shd w:val="clear" w:color="000000" w:fill="CCC0DA"/>
      <w:adjustRightInd/>
      <w:spacing w:before="100" w:beforeAutospacing="1" w:after="100" w:afterAutospacing="1"/>
      <w:ind w:firstLine="0"/>
      <w:jc w:val="right"/>
      <w:textAlignment w:val="auto"/>
    </w:pPr>
    <w:rPr>
      <w:rFonts w:ascii="Arial Narrow" w:eastAsia="Times New Roman" w:hAnsi="Arial Narrow"/>
      <w:b/>
      <w:bCs/>
      <w:i/>
      <w:iCs/>
      <w:spacing w:val="0"/>
      <w:sz w:val="20"/>
      <w:szCs w:val="20"/>
      <w:lang w:eastAsia="ru-RU"/>
    </w:rPr>
  </w:style>
  <w:style w:type="paragraph" w:customStyle="1" w:styleId="xl7350">
    <w:name w:val="xl7350"/>
    <w:basedOn w:val="a2"/>
    <w:uiPriority w:val="99"/>
    <w:rsid w:val="00651B11"/>
    <w:pPr>
      <w:widowControl/>
      <w:shd w:val="clear" w:color="000000" w:fill="CCC0DA"/>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7351">
    <w:name w:val="xl7351"/>
    <w:basedOn w:val="a2"/>
    <w:uiPriority w:val="99"/>
    <w:rsid w:val="00651B11"/>
    <w:pPr>
      <w:widowControl/>
      <w:pBdr>
        <w:top w:val="single" w:sz="4" w:space="0" w:color="auto"/>
        <w:left w:val="single" w:sz="4" w:space="0" w:color="auto"/>
        <w:bottom w:val="single" w:sz="4" w:space="0" w:color="auto"/>
        <w:right w:val="single" w:sz="4" w:space="0" w:color="auto"/>
      </w:pBdr>
      <w:shd w:val="clear" w:color="000000" w:fill="DA9694"/>
      <w:adjustRightInd/>
      <w:spacing w:before="100" w:beforeAutospacing="1" w:after="100" w:afterAutospacing="1"/>
      <w:ind w:firstLine="0"/>
      <w:jc w:val="left"/>
      <w:textAlignment w:val="auto"/>
    </w:pPr>
    <w:rPr>
      <w:rFonts w:ascii="Arial Narrow" w:eastAsia="Times New Roman" w:hAnsi="Arial Narrow"/>
      <w:b/>
      <w:bCs/>
      <w:i/>
      <w:iCs/>
      <w:spacing w:val="0"/>
      <w:sz w:val="20"/>
      <w:szCs w:val="20"/>
      <w:lang w:eastAsia="ru-RU"/>
    </w:rPr>
  </w:style>
  <w:style w:type="paragraph" w:customStyle="1" w:styleId="xl7352">
    <w:name w:val="xl7352"/>
    <w:basedOn w:val="a2"/>
    <w:uiPriority w:val="99"/>
    <w:rsid w:val="00651B11"/>
    <w:pPr>
      <w:widowControl/>
      <w:shd w:val="clear" w:color="000000" w:fill="DA9694"/>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7353">
    <w:name w:val="xl7353"/>
    <w:basedOn w:val="a2"/>
    <w:uiPriority w:val="99"/>
    <w:rsid w:val="00651B11"/>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ind w:firstLine="0"/>
      <w:jc w:val="left"/>
      <w:textAlignment w:val="auto"/>
    </w:pPr>
    <w:rPr>
      <w:rFonts w:ascii="Arial Narrow" w:eastAsia="Times New Roman" w:hAnsi="Arial Narrow"/>
      <w:b/>
      <w:bCs/>
      <w:i/>
      <w:iCs/>
      <w:spacing w:val="0"/>
      <w:sz w:val="20"/>
      <w:szCs w:val="20"/>
      <w:lang w:eastAsia="ru-RU"/>
    </w:rPr>
  </w:style>
  <w:style w:type="paragraph" w:customStyle="1" w:styleId="xl7354">
    <w:name w:val="xl7354"/>
    <w:basedOn w:val="a2"/>
    <w:uiPriority w:val="99"/>
    <w:rsid w:val="00651B11"/>
    <w:pPr>
      <w:widowControl/>
      <w:pBdr>
        <w:top w:val="single" w:sz="4" w:space="0" w:color="auto"/>
        <w:left w:val="single" w:sz="4" w:space="0" w:color="auto"/>
        <w:bottom w:val="single" w:sz="4" w:space="0" w:color="auto"/>
        <w:right w:val="single" w:sz="4" w:space="0" w:color="auto"/>
      </w:pBdr>
      <w:shd w:val="clear" w:color="000000" w:fill="D8E4BC"/>
      <w:adjustRightInd/>
      <w:spacing w:before="100" w:beforeAutospacing="1" w:after="100" w:afterAutospacing="1"/>
      <w:ind w:firstLine="0"/>
      <w:jc w:val="left"/>
      <w:textAlignment w:val="auto"/>
    </w:pPr>
    <w:rPr>
      <w:rFonts w:ascii="Arial Narrow" w:eastAsia="Times New Roman" w:hAnsi="Arial Narrow"/>
      <w:b/>
      <w:bCs/>
      <w:i/>
      <w:iCs/>
      <w:spacing w:val="0"/>
      <w:sz w:val="20"/>
      <w:szCs w:val="20"/>
      <w:lang w:eastAsia="ru-RU"/>
    </w:rPr>
  </w:style>
  <w:style w:type="paragraph" w:customStyle="1" w:styleId="xl7355">
    <w:name w:val="xl7355"/>
    <w:basedOn w:val="a2"/>
    <w:uiPriority w:val="99"/>
    <w:rsid w:val="00651B11"/>
    <w:pPr>
      <w:widowControl/>
      <w:pBdr>
        <w:top w:val="single" w:sz="4" w:space="0" w:color="auto"/>
        <w:left w:val="single" w:sz="4" w:space="0" w:color="auto"/>
        <w:bottom w:val="single" w:sz="4" w:space="0" w:color="auto"/>
        <w:right w:val="single" w:sz="4" w:space="0" w:color="auto"/>
      </w:pBdr>
      <w:shd w:val="clear" w:color="000000" w:fill="D8E4BC"/>
      <w:adjustRightInd/>
      <w:spacing w:before="100" w:beforeAutospacing="1" w:after="100" w:afterAutospacing="1"/>
      <w:ind w:firstLine="0"/>
      <w:jc w:val="right"/>
      <w:textAlignment w:val="auto"/>
    </w:pPr>
    <w:rPr>
      <w:rFonts w:ascii="Arial Narrow" w:eastAsia="Times New Roman" w:hAnsi="Arial Narrow"/>
      <w:b/>
      <w:bCs/>
      <w:i/>
      <w:iCs/>
      <w:spacing w:val="0"/>
      <w:sz w:val="20"/>
      <w:szCs w:val="20"/>
      <w:lang w:eastAsia="ru-RU"/>
    </w:rPr>
  </w:style>
  <w:style w:type="paragraph" w:customStyle="1" w:styleId="xl7356">
    <w:name w:val="xl7356"/>
    <w:basedOn w:val="a2"/>
    <w:uiPriority w:val="99"/>
    <w:rsid w:val="00651B11"/>
    <w:pPr>
      <w:widowControl/>
      <w:pBdr>
        <w:top w:val="single" w:sz="4" w:space="0" w:color="auto"/>
        <w:left w:val="single" w:sz="4" w:space="0" w:color="auto"/>
        <w:bottom w:val="single" w:sz="4" w:space="0" w:color="auto"/>
        <w:right w:val="single" w:sz="4" w:space="0" w:color="auto"/>
      </w:pBdr>
      <w:shd w:val="clear" w:color="000000" w:fill="DCE6F1"/>
      <w:adjustRightInd/>
      <w:spacing w:before="100" w:beforeAutospacing="1" w:after="100" w:afterAutospacing="1"/>
      <w:ind w:firstLine="0"/>
      <w:jc w:val="right"/>
      <w:textAlignment w:val="auto"/>
    </w:pPr>
    <w:rPr>
      <w:rFonts w:ascii="Arial Narrow" w:eastAsia="Times New Roman" w:hAnsi="Arial Narrow"/>
      <w:b/>
      <w:bCs/>
      <w:i/>
      <w:iCs/>
      <w:spacing w:val="0"/>
      <w:sz w:val="20"/>
      <w:szCs w:val="20"/>
      <w:lang w:eastAsia="ru-RU"/>
    </w:rPr>
  </w:style>
  <w:style w:type="paragraph" w:customStyle="1" w:styleId="xl7357">
    <w:name w:val="xl7357"/>
    <w:basedOn w:val="a2"/>
    <w:uiPriority w:val="99"/>
    <w:rsid w:val="00651B11"/>
    <w:pPr>
      <w:widowControl/>
      <w:pBdr>
        <w:top w:val="single" w:sz="4" w:space="0" w:color="auto"/>
        <w:left w:val="single" w:sz="4" w:space="0" w:color="auto"/>
        <w:bottom w:val="single" w:sz="4" w:space="0" w:color="auto"/>
        <w:right w:val="single" w:sz="4" w:space="0" w:color="auto"/>
      </w:pBdr>
      <w:shd w:val="clear" w:color="000000" w:fill="DA9694"/>
      <w:adjustRightInd/>
      <w:spacing w:before="100" w:beforeAutospacing="1" w:after="100" w:afterAutospacing="1"/>
      <w:ind w:firstLine="0"/>
      <w:jc w:val="right"/>
      <w:textAlignment w:val="auto"/>
    </w:pPr>
    <w:rPr>
      <w:rFonts w:ascii="Arial Narrow" w:eastAsia="Times New Roman" w:hAnsi="Arial Narrow"/>
      <w:b/>
      <w:bCs/>
      <w:i/>
      <w:iCs/>
      <w:spacing w:val="0"/>
      <w:sz w:val="20"/>
      <w:szCs w:val="20"/>
      <w:lang w:eastAsia="ru-RU"/>
    </w:rPr>
  </w:style>
  <w:style w:type="character" w:customStyle="1" w:styleId="apple-converted-space">
    <w:name w:val="apple-converted-space"/>
    <w:basedOn w:val="a3"/>
    <w:uiPriority w:val="99"/>
    <w:rsid w:val="00163131"/>
    <w:rPr>
      <w:rFonts w:cs="Times New Roman"/>
    </w:rPr>
  </w:style>
  <w:style w:type="paragraph" w:customStyle="1" w:styleId="xl58843">
    <w:name w:val="xl58843"/>
    <w:basedOn w:val="a2"/>
    <w:uiPriority w:val="99"/>
    <w:rsid w:val="0075028D"/>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844">
    <w:name w:val="xl58844"/>
    <w:basedOn w:val="a2"/>
    <w:uiPriority w:val="99"/>
    <w:rsid w:val="0075028D"/>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845">
    <w:name w:val="xl58845"/>
    <w:basedOn w:val="a2"/>
    <w:uiPriority w:val="99"/>
    <w:rsid w:val="0075028D"/>
    <w:pPr>
      <w:widowControl/>
      <w:pBdr>
        <w:top w:val="single" w:sz="4" w:space="0" w:color="auto"/>
        <w:left w:val="single" w:sz="4" w:space="0" w:color="auto"/>
        <w:bottom w:val="single" w:sz="4" w:space="0" w:color="auto"/>
        <w:right w:val="single" w:sz="4" w:space="0" w:color="auto"/>
      </w:pBdr>
      <w:shd w:val="clear" w:color="000000" w:fill="948B54"/>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846">
    <w:name w:val="xl58846"/>
    <w:basedOn w:val="a2"/>
    <w:uiPriority w:val="99"/>
    <w:rsid w:val="0075028D"/>
    <w:pPr>
      <w:widowControl/>
      <w:pBdr>
        <w:top w:val="single" w:sz="4" w:space="0" w:color="auto"/>
        <w:left w:val="single" w:sz="4" w:space="0" w:color="auto"/>
        <w:bottom w:val="single" w:sz="4" w:space="0" w:color="auto"/>
        <w:right w:val="single" w:sz="4" w:space="0" w:color="auto"/>
      </w:pBdr>
      <w:shd w:val="clear" w:color="000000" w:fill="948B54"/>
      <w:adjustRightInd/>
      <w:spacing w:before="100" w:beforeAutospacing="1" w:after="100" w:afterAutospacing="1"/>
      <w:ind w:firstLine="0"/>
      <w:jc w:val="left"/>
      <w:textAlignment w:val="auto"/>
    </w:pPr>
    <w:rPr>
      <w:rFonts w:eastAsia="Times New Roman" w:cs="Arial"/>
      <w:b/>
      <w:bCs/>
      <w:color w:val="FFFFFF"/>
      <w:spacing w:val="0"/>
      <w:sz w:val="24"/>
      <w:szCs w:val="24"/>
      <w:lang w:eastAsia="ru-RU"/>
    </w:rPr>
  </w:style>
  <w:style w:type="paragraph" w:customStyle="1" w:styleId="xl58847">
    <w:name w:val="xl58847"/>
    <w:basedOn w:val="a2"/>
    <w:uiPriority w:val="99"/>
    <w:rsid w:val="0075028D"/>
    <w:pPr>
      <w:widowControl/>
      <w:pBdr>
        <w:top w:val="single" w:sz="4" w:space="0" w:color="auto"/>
        <w:left w:val="single" w:sz="4" w:space="0" w:color="auto"/>
        <w:bottom w:val="single" w:sz="4" w:space="0" w:color="auto"/>
        <w:right w:val="single" w:sz="4" w:space="0" w:color="auto"/>
      </w:pBdr>
      <w:shd w:val="clear" w:color="000000" w:fill="B2A1C7"/>
      <w:adjustRightInd/>
      <w:spacing w:before="100" w:beforeAutospacing="1" w:after="100" w:afterAutospacing="1"/>
      <w:ind w:firstLine="0"/>
      <w:jc w:val="left"/>
      <w:textAlignment w:val="auto"/>
    </w:pPr>
    <w:rPr>
      <w:rFonts w:eastAsia="Times New Roman" w:cs="Arial"/>
      <w:b/>
      <w:bCs/>
      <w:spacing w:val="0"/>
      <w:sz w:val="24"/>
      <w:szCs w:val="24"/>
      <w:lang w:eastAsia="ru-RU"/>
    </w:rPr>
  </w:style>
  <w:style w:type="paragraph" w:customStyle="1" w:styleId="xl58848">
    <w:name w:val="xl58848"/>
    <w:basedOn w:val="a2"/>
    <w:uiPriority w:val="99"/>
    <w:rsid w:val="0075028D"/>
    <w:pPr>
      <w:widowControl/>
      <w:pBdr>
        <w:top w:val="single" w:sz="4" w:space="0" w:color="auto"/>
        <w:left w:val="single" w:sz="4" w:space="0" w:color="auto"/>
        <w:bottom w:val="single" w:sz="4" w:space="0" w:color="auto"/>
        <w:right w:val="single" w:sz="4" w:space="0" w:color="auto"/>
      </w:pBdr>
      <w:shd w:val="clear" w:color="000000" w:fill="B2A1C7"/>
      <w:adjustRightInd/>
      <w:spacing w:before="100" w:beforeAutospacing="1" w:after="100" w:afterAutospacing="1"/>
      <w:ind w:firstLine="0"/>
      <w:jc w:val="left"/>
      <w:textAlignment w:val="auto"/>
    </w:pPr>
    <w:rPr>
      <w:rFonts w:eastAsia="Times New Roman" w:cs="Arial"/>
      <w:b/>
      <w:bCs/>
      <w:spacing w:val="0"/>
      <w:sz w:val="24"/>
      <w:szCs w:val="24"/>
      <w:lang w:eastAsia="ru-RU"/>
    </w:rPr>
  </w:style>
  <w:style w:type="paragraph" w:customStyle="1" w:styleId="xl58849">
    <w:name w:val="xl58849"/>
    <w:basedOn w:val="a2"/>
    <w:uiPriority w:val="99"/>
    <w:rsid w:val="0075028D"/>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850">
    <w:name w:val="xl58850"/>
    <w:basedOn w:val="a2"/>
    <w:uiPriority w:val="99"/>
    <w:rsid w:val="0075028D"/>
    <w:pPr>
      <w:widowControl/>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851">
    <w:name w:val="xl58851"/>
    <w:basedOn w:val="a2"/>
    <w:uiPriority w:val="99"/>
    <w:rsid w:val="0075028D"/>
    <w:pPr>
      <w:widowControl/>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852">
    <w:name w:val="xl58852"/>
    <w:basedOn w:val="a2"/>
    <w:uiPriority w:val="99"/>
    <w:rsid w:val="0075028D"/>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853">
    <w:name w:val="xl58853"/>
    <w:basedOn w:val="a2"/>
    <w:uiPriority w:val="99"/>
    <w:rsid w:val="0075028D"/>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854">
    <w:name w:val="xl58854"/>
    <w:basedOn w:val="a2"/>
    <w:uiPriority w:val="99"/>
    <w:rsid w:val="0075028D"/>
    <w:pPr>
      <w:widowControl/>
      <w:pBdr>
        <w:top w:val="single" w:sz="4" w:space="0" w:color="auto"/>
        <w:left w:val="single" w:sz="4" w:space="0" w:color="auto"/>
        <w:bottom w:val="single" w:sz="4" w:space="0" w:color="auto"/>
        <w:right w:val="single" w:sz="4" w:space="0" w:color="auto"/>
      </w:pBdr>
      <w:shd w:val="clear" w:color="000000" w:fill="FF0000"/>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855">
    <w:name w:val="xl58855"/>
    <w:basedOn w:val="a2"/>
    <w:uiPriority w:val="99"/>
    <w:rsid w:val="0075028D"/>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856">
    <w:name w:val="xl58856"/>
    <w:basedOn w:val="a2"/>
    <w:uiPriority w:val="99"/>
    <w:rsid w:val="0075028D"/>
    <w:pPr>
      <w:widowControl/>
      <w:pBdr>
        <w:top w:val="single" w:sz="4" w:space="0" w:color="auto"/>
        <w:left w:val="single" w:sz="4" w:space="0" w:color="auto"/>
        <w:bottom w:val="single" w:sz="4" w:space="0" w:color="auto"/>
        <w:right w:val="single" w:sz="4" w:space="0" w:color="auto"/>
      </w:pBdr>
      <w:shd w:val="clear" w:color="000000" w:fill="FF0000"/>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857">
    <w:name w:val="xl58857"/>
    <w:basedOn w:val="a2"/>
    <w:uiPriority w:val="99"/>
    <w:rsid w:val="0075028D"/>
    <w:pPr>
      <w:widowControl/>
      <w:pBdr>
        <w:top w:val="single" w:sz="4" w:space="0" w:color="auto"/>
        <w:left w:val="single" w:sz="4" w:space="0" w:color="auto"/>
        <w:bottom w:val="single" w:sz="4" w:space="0" w:color="auto"/>
        <w:right w:val="single" w:sz="4" w:space="0" w:color="auto"/>
      </w:pBdr>
      <w:shd w:val="clear" w:color="000000" w:fill="FF0000"/>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858">
    <w:name w:val="xl58858"/>
    <w:basedOn w:val="a2"/>
    <w:uiPriority w:val="99"/>
    <w:rsid w:val="0075028D"/>
    <w:pPr>
      <w:widowControl/>
      <w:shd w:val="clear" w:color="000000" w:fill="FF0000"/>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859">
    <w:name w:val="xl58859"/>
    <w:basedOn w:val="a2"/>
    <w:uiPriority w:val="99"/>
    <w:rsid w:val="0075028D"/>
    <w:pPr>
      <w:widowControl/>
      <w:pBdr>
        <w:top w:val="single" w:sz="4" w:space="0" w:color="auto"/>
        <w:left w:val="single" w:sz="4" w:space="0" w:color="auto"/>
        <w:bottom w:val="single" w:sz="4" w:space="0" w:color="auto"/>
        <w:right w:val="single" w:sz="4" w:space="0" w:color="auto"/>
      </w:pBdr>
      <w:shd w:val="clear" w:color="000000" w:fill="FF0000"/>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860">
    <w:name w:val="xl58860"/>
    <w:basedOn w:val="a2"/>
    <w:uiPriority w:val="99"/>
    <w:rsid w:val="0075028D"/>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861">
    <w:name w:val="xl58861"/>
    <w:basedOn w:val="a2"/>
    <w:uiPriority w:val="99"/>
    <w:rsid w:val="0075028D"/>
    <w:pPr>
      <w:widowControl/>
      <w:pBdr>
        <w:top w:val="single" w:sz="4" w:space="0" w:color="auto"/>
        <w:left w:val="single" w:sz="4" w:space="0" w:color="auto"/>
        <w:bottom w:val="single" w:sz="4" w:space="0" w:color="auto"/>
        <w:right w:val="single" w:sz="4" w:space="0" w:color="auto"/>
      </w:pBdr>
      <w:shd w:val="clear" w:color="000000" w:fill="FF0000"/>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862">
    <w:name w:val="xl58862"/>
    <w:basedOn w:val="a2"/>
    <w:uiPriority w:val="99"/>
    <w:rsid w:val="0075028D"/>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863">
    <w:name w:val="xl58863"/>
    <w:basedOn w:val="a2"/>
    <w:uiPriority w:val="99"/>
    <w:rsid w:val="0075028D"/>
    <w:pPr>
      <w:widowControl/>
      <w:pBdr>
        <w:top w:val="single" w:sz="4" w:space="0" w:color="auto"/>
        <w:left w:val="single" w:sz="4" w:space="0" w:color="auto"/>
        <w:bottom w:val="single" w:sz="4" w:space="0" w:color="auto"/>
        <w:right w:val="single" w:sz="4" w:space="0" w:color="auto"/>
      </w:pBdr>
      <w:shd w:val="clear" w:color="000000" w:fill="FF0000"/>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864">
    <w:name w:val="xl58864"/>
    <w:basedOn w:val="a2"/>
    <w:uiPriority w:val="99"/>
    <w:rsid w:val="0075028D"/>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18"/>
      <w:szCs w:val="18"/>
      <w:lang w:eastAsia="ru-RU"/>
    </w:rPr>
  </w:style>
  <w:style w:type="paragraph" w:customStyle="1" w:styleId="xl58865">
    <w:name w:val="xl58865"/>
    <w:basedOn w:val="a2"/>
    <w:uiPriority w:val="99"/>
    <w:rsid w:val="0075028D"/>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18"/>
      <w:szCs w:val="18"/>
      <w:lang w:eastAsia="ru-RU"/>
    </w:rPr>
  </w:style>
  <w:style w:type="paragraph" w:customStyle="1" w:styleId="xl58866">
    <w:name w:val="xl58866"/>
    <w:basedOn w:val="a2"/>
    <w:uiPriority w:val="99"/>
    <w:rsid w:val="0075028D"/>
    <w:pPr>
      <w:widowControl/>
      <w:pBdr>
        <w:top w:val="single" w:sz="4" w:space="0" w:color="auto"/>
        <w:left w:val="single" w:sz="4" w:space="0" w:color="auto"/>
        <w:bottom w:val="single" w:sz="4" w:space="0" w:color="auto"/>
        <w:right w:val="single" w:sz="4" w:space="0" w:color="auto"/>
      </w:pBdr>
      <w:shd w:val="clear" w:color="000000" w:fill="FF0000"/>
      <w:adjustRightInd/>
      <w:spacing w:before="100" w:beforeAutospacing="1" w:after="100" w:afterAutospacing="1"/>
      <w:ind w:firstLine="0"/>
      <w:jc w:val="left"/>
      <w:textAlignment w:val="auto"/>
    </w:pPr>
    <w:rPr>
      <w:rFonts w:eastAsia="Times New Roman" w:cs="Arial"/>
      <w:spacing w:val="0"/>
      <w:sz w:val="18"/>
      <w:szCs w:val="18"/>
      <w:lang w:eastAsia="ru-RU"/>
    </w:rPr>
  </w:style>
  <w:style w:type="paragraph" w:customStyle="1" w:styleId="xl58867">
    <w:name w:val="xl58867"/>
    <w:basedOn w:val="a2"/>
    <w:uiPriority w:val="99"/>
    <w:rsid w:val="0075028D"/>
    <w:pPr>
      <w:widowControl/>
      <w:pBdr>
        <w:top w:val="single" w:sz="4" w:space="0" w:color="auto"/>
        <w:left w:val="single" w:sz="4" w:space="0" w:color="auto"/>
        <w:bottom w:val="single" w:sz="4" w:space="0" w:color="auto"/>
        <w:right w:val="single" w:sz="4" w:space="0" w:color="auto"/>
      </w:pBdr>
      <w:shd w:val="clear" w:color="000000" w:fill="FF0000"/>
      <w:adjustRightInd/>
      <w:spacing w:before="100" w:beforeAutospacing="1" w:after="100" w:afterAutospacing="1"/>
      <w:ind w:firstLine="0"/>
      <w:jc w:val="left"/>
      <w:textAlignment w:val="auto"/>
    </w:pPr>
    <w:rPr>
      <w:rFonts w:eastAsia="Times New Roman" w:cs="Arial"/>
      <w:spacing w:val="0"/>
      <w:sz w:val="18"/>
      <w:szCs w:val="18"/>
      <w:lang w:eastAsia="ru-RU"/>
    </w:rPr>
  </w:style>
  <w:style w:type="paragraph" w:customStyle="1" w:styleId="xl58868">
    <w:name w:val="xl58868"/>
    <w:basedOn w:val="a2"/>
    <w:uiPriority w:val="99"/>
    <w:rsid w:val="0075028D"/>
    <w:pPr>
      <w:widowControl/>
      <w:pBdr>
        <w:top w:val="single" w:sz="4" w:space="0" w:color="auto"/>
        <w:left w:val="single" w:sz="4" w:space="0" w:color="auto"/>
        <w:bottom w:val="single" w:sz="4" w:space="0" w:color="auto"/>
        <w:right w:val="single" w:sz="4" w:space="0" w:color="auto"/>
      </w:pBdr>
      <w:shd w:val="clear" w:color="000000" w:fill="FF0000"/>
      <w:adjustRightInd/>
      <w:spacing w:before="100" w:beforeAutospacing="1" w:after="100" w:afterAutospacing="1"/>
      <w:ind w:firstLine="0"/>
      <w:jc w:val="left"/>
      <w:textAlignment w:val="auto"/>
    </w:pPr>
    <w:rPr>
      <w:rFonts w:eastAsia="Times New Roman" w:cs="Arial"/>
      <w:spacing w:val="0"/>
      <w:sz w:val="18"/>
      <w:szCs w:val="18"/>
      <w:lang w:eastAsia="ru-RU"/>
    </w:rPr>
  </w:style>
  <w:style w:type="paragraph" w:customStyle="1" w:styleId="xl58869">
    <w:name w:val="xl58869"/>
    <w:basedOn w:val="a2"/>
    <w:uiPriority w:val="99"/>
    <w:rsid w:val="0075028D"/>
    <w:pPr>
      <w:widowControl/>
      <w:pBdr>
        <w:top w:val="single" w:sz="4" w:space="0" w:color="auto"/>
        <w:left w:val="single" w:sz="4" w:space="0" w:color="auto"/>
        <w:bottom w:val="single" w:sz="4" w:space="0" w:color="auto"/>
        <w:right w:val="single" w:sz="4" w:space="0" w:color="auto"/>
      </w:pBdr>
      <w:shd w:val="clear" w:color="000000" w:fill="FF0000"/>
      <w:adjustRightInd/>
      <w:spacing w:before="100" w:beforeAutospacing="1" w:after="100" w:afterAutospacing="1"/>
      <w:ind w:firstLine="0"/>
      <w:jc w:val="left"/>
      <w:textAlignment w:val="auto"/>
    </w:pPr>
    <w:rPr>
      <w:rFonts w:eastAsia="Times New Roman" w:cs="Arial"/>
      <w:spacing w:val="0"/>
      <w:sz w:val="18"/>
      <w:szCs w:val="18"/>
      <w:lang w:eastAsia="ru-RU"/>
    </w:rPr>
  </w:style>
  <w:style w:type="paragraph" w:customStyle="1" w:styleId="xl58870">
    <w:name w:val="xl58870"/>
    <w:basedOn w:val="a2"/>
    <w:uiPriority w:val="99"/>
    <w:rsid w:val="0075028D"/>
    <w:pPr>
      <w:widowControl/>
      <w:shd w:val="clear" w:color="000000" w:fill="FF0000"/>
      <w:adjustRightInd/>
      <w:spacing w:before="100" w:beforeAutospacing="1" w:after="100" w:afterAutospacing="1"/>
      <w:ind w:firstLine="0"/>
      <w:jc w:val="left"/>
      <w:textAlignment w:val="auto"/>
    </w:pPr>
    <w:rPr>
      <w:rFonts w:eastAsia="Times New Roman" w:cs="Arial"/>
      <w:spacing w:val="0"/>
      <w:sz w:val="18"/>
      <w:szCs w:val="18"/>
      <w:lang w:eastAsia="ru-RU"/>
    </w:rPr>
  </w:style>
  <w:style w:type="paragraph" w:customStyle="1" w:styleId="xl58871">
    <w:name w:val="xl58871"/>
    <w:basedOn w:val="a2"/>
    <w:uiPriority w:val="99"/>
    <w:rsid w:val="0075028D"/>
    <w:pPr>
      <w:widowControl/>
      <w:pBdr>
        <w:top w:val="single" w:sz="4" w:space="0" w:color="auto"/>
        <w:left w:val="single" w:sz="4" w:space="0" w:color="auto"/>
        <w:bottom w:val="single" w:sz="4" w:space="0" w:color="auto"/>
        <w:right w:val="single" w:sz="4" w:space="0" w:color="auto"/>
      </w:pBdr>
      <w:shd w:val="clear" w:color="000000" w:fill="FF0000"/>
      <w:adjustRightInd/>
      <w:spacing w:before="100" w:beforeAutospacing="1" w:after="100" w:afterAutospacing="1"/>
      <w:ind w:firstLine="0"/>
      <w:jc w:val="left"/>
      <w:textAlignment w:val="auto"/>
    </w:pPr>
    <w:rPr>
      <w:rFonts w:eastAsia="Times New Roman" w:cs="Arial"/>
      <w:spacing w:val="0"/>
      <w:sz w:val="18"/>
      <w:szCs w:val="18"/>
      <w:lang w:eastAsia="ru-RU"/>
    </w:rPr>
  </w:style>
  <w:style w:type="paragraph" w:customStyle="1" w:styleId="xl4473">
    <w:name w:val="xl4473"/>
    <w:basedOn w:val="a2"/>
    <w:uiPriority w:val="99"/>
    <w:rsid w:val="00054D9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right"/>
      <w:textAlignment w:val="auto"/>
    </w:pPr>
    <w:rPr>
      <w:rFonts w:eastAsia="Times New Roman" w:cs="Arial"/>
      <w:b/>
      <w:bCs/>
      <w:i/>
      <w:iCs/>
      <w:color w:val="000000"/>
      <w:spacing w:val="0"/>
      <w:sz w:val="20"/>
      <w:szCs w:val="20"/>
      <w:lang w:eastAsia="ru-RU"/>
    </w:rPr>
  </w:style>
  <w:style w:type="paragraph" w:customStyle="1" w:styleId="xl4474">
    <w:name w:val="xl4474"/>
    <w:basedOn w:val="a2"/>
    <w:uiPriority w:val="99"/>
    <w:rsid w:val="00054D9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textAlignment w:val="center"/>
    </w:pPr>
    <w:rPr>
      <w:rFonts w:ascii="Times New Roman" w:eastAsia="Times New Roman" w:hAnsi="Times New Roman"/>
      <w:spacing w:val="0"/>
      <w:sz w:val="24"/>
      <w:szCs w:val="24"/>
      <w:lang w:eastAsia="ru-RU"/>
    </w:rPr>
  </w:style>
  <w:style w:type="paragraph" w:customStyle="1" w:styleId="xl4475">
    <w:name w:val="xl4475"/>
    <w:basedOn w:val="a2"/>
    <w:uiPriority w:val="99"/>
    <w:rsid w:val="00054D9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0"/>
      <w:szCs w:val="20"/>
      <w:lang w:eastAsia="ru-RU"/>
    </w:rPr>
  </w:style>
  <w:style w:type="paragraph" w:customStyle="1" w:styleId="xl4476">
    <w:name w:val="xl4476"/>
    <w:basedOn w:val="a2"/>
    <w:uiPriority w:val="99"/>
    <w:rsid w:val="00054D9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color w:val="000000"/>
      <w:spacing w:val="0"/>
      <w:sz w:val="20"/>
      <w:szCs w:val="20"/>
      <w:lang w:eastAsia="ru-RU"/>
    </w:rPr>
  </w:style>
  <w:style w:type="paragraph" w:customStyle="1" w:styleId="xl4477">
    <w:name w:val="xl4477"/>
    <w:basedOn w:val="a2"/>
    <w:uiPriority w:val="99"/>
    <w:rsid w:val="00054D9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b/>
      <w:bCs/>
      <w:i/>
      <w:iCs/>
      <w:spacing w:val="0"/>
      <w:sz w:val="20"/>
      <w:szCs w:val="20"/>
      <w:lang w:eastAsia="ru-RU"/>
    </w:rPr>
  </w:style>
  <w:style w:type="paragraph" w:customStyle="1" w:styleId="xl4478">
    <w:name w:val="xl4478"/>
    <w:basedOn w:val="a2"/>
    <w:uiPriority w:val="99"/>
    <w:rsid w:val="00054D9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top"/>
    </w:pPr>
    <w:rPr>
      <w:rFonts w:eastAsia="Times New Roman" w:cs="Arial"/>
      <w:color w:val="000000"/>
      <w:spacing w:val="0"/>
      <w:sz w:val="20"/>
      <w:szCs w:val="20"/>
      <w:lang w:eastAsia="ru-RU"/>
    </w:rPr>
  </w:style>
  <w:style w:type="paragraph" w:customStyle="1" w:styleId="xl4479">
    <w:name w:val="xl4479"/>
    <w:basedOn w:val="a2"/>
    <w:uiPriority w:val="99"/>
    <w:rsid w:val="00054D9C"/>
    <w:pPr>
      <w:widowControl/>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4480">
    <w:name w:val="xl4480"/>
    <w:basedOn w:val="a2"/>
    <w:uiPriority w:val="99"/>
    <w:rsid w:val="00054D9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right"/>
      <w:textAlignment w:val="auto"/>
    </w:pPr>
    <w:rPr>
      <w:rFonts w:eastAsia="Times New Roman" w:cs="Arial"/>
      <w:color w:val="000000"/>
      <w:spacing w:val="0"/>
      <w:sz w:val="20"/>
      <w:szCs w:val="20"/>
      <w:lang w:eastAsia="ru-RU"/>
    </w:rPr>
  </w:style>
  <w:style w:type="paragraph" w:customStyle="1" w:styleId="xl4481">
    <w:name w:val="xl4481"/>
    <w:basedOn w:val="a2"/>
    <w:uiPriority w:val="99"/>
    <w:rsid w:val="00054D9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eastAsia="Times New Roman" w:cs="Arial"/>
      <w:b/>
      <w:bCs/>
      <w:i/>
      <w:iCs/>
      <w:spacing w:val="0"/>
      <w:sz w:val="20"/>
      <w:szCs w:val="20"/>
      <w:lang w:eastAsia="ru-RU"/>
    </w:rPr>
  </w:style>
  <w:style w:type="paragraph" w:customStyle="1" w:styleId="xl4482">
    <w:name w:val="xl4482"/>
    <w:basedOn w:val="a2"/>
    <w:uiPriority w:val="99"/>
    <w:rsid w:val="00054D9C"/>
    <w:pPr>
      <w:widowControl/>
      <w:pBdr>
        <w:top w:val="single" w:sz="4" w:space="0" w:color="auto"/>
        <w:left w:val="single" w:sz="4" w:space="0" w:color="auto"/>
        <w:bottom w:val="single" w:sz="4" w:space="0" w:color="auto"/>
      </w:pBdr>
      <w:adjustRightInd/>
      <w:spacing w:before="100" w:beforeAutospacing="1" w:after="100" w:afterAutospacing="1"/>
      <w:ind w:firstLine="0"/>
      <w:jc w:val="center"/>
      <w:textAlignment w:val="auto"/>
    </w:pPr>
    <w:rPr>
      <w:rFonts w:eastAsia="Times New Roman" w:cs="Arial"/>
      <w:b/>
      <w:bCs/>
      <w:i/>
      <w:iCs/>
      <w:spacing w:val="0"/>
      <w:sz w:val="20"/>
      <w:szCs w:val="20"/>
      <w:lang w:eastAsia="ru-RU"/>
    </w:rPr>
  </w:style>
  <w:style w:type="paragraph" w:customStyle="1" w:styleId="xl4483">
    <w:name w:val="xl4483"/>
    <w:basedOn w:val="a2"/>
    <w:uiPriority w:val="99"/>
    <w:rsid w:val="00054D9C"/>
    <w:pPr>
      <w:widowControl/>
      <w:pBdr>
        <w:top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eastAsia="Times New Roman" w:cs="Arial"/>
      <w:b/>
      <w:bCs/>
      <w:i/>
      <w:iCs/>
      <w:spacing w:val="0"/>
      <w:sz w:val="20"/>
      <w:szCs w:val="20"/>
      <w:lang w:eastAsia="ru-RU"/>
    </w:rPr>
  </w:style>
  <w:style w:type="paragraph" w:customStyle="1" w:styleId="xl4484">
    <w:name w:val="xl4484"/>
    <w:basedOn w:val="a2"/>
    <w:uiPriority w:val="99"/>
    <w:rsid w:val="00054D9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b/>
      <w:bCs/>
      <w:spacing w:val="0"/>
      <w:sz w:val="20"/>
      <w:szCs w:val="20"/>
      <w:lang w:eastAsia="ru-RU"/>
    </w:rPr>
  </w:style>
  <w:style w:type="paragraph" w:customStyle="1" w:styleId="xl4485">
    <w:name w:val="xl4485"/>
    <w:basedOn w:val="a2"/>
    <w:uiPriority w:val="99"/>
    <w:rsid w:val="00054D9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w:eastAsia="Times New Roman" w:hAnsi="Times New Roman"/>
      <w:b/>
      <w:bCs/>
      <w:spacing w:val="0"/>
      <w:sz w:val="24"/>
      <w:szCs w:val="24"/>
      <w:lang w:eastAsia="ru-RU"/>
    </w:rPr>
  </w:style>
  <w:style w:type="paragraph" w:customStyle="1" w:styleId="xl4486">
    <w:name w:val="xl4486"/>
    <w:basedOn w:val="a2"/>
    <w:uiPriority w:val="99"/>
    <w:rsid w:val="00054D9C"/>
    <w:pPr>
      <w:widowControl/>
      <w:pBdr>
        <w:top w:val="single" w:sz="4" w:space="0" w:color="auto"/>
        <w:left w:val="single" w:sz="4" w:space="0" w:color="auto"/>
        <w:bottom w:val="single" w:sz="4" w:space="0" w:color="auto"/>
      </w:pBdr>
      <w:adjustRightInd/>
      <w:spacing w:before="100" w:beforeAutospacing="1" w:after="100" w:afterAutospacing="1"/>
      <w:ind w:firstLine="0"/>
      <w:jc w:val="center"/>
      <w:textAlignment w:val="center"/>
    </w:pPr>
    <w:rPr>
      <w:rFonts w:eastAsia="Times New Roman" w:cs="Arial"/>
      <w:b/>
      <w:bCs/>
      <w:i/>
      <w:iCs/>
      <w:spacing w:val="0"/>
      <w:sz w:val="20"/>
      <w:szCs w:val="20"/>
      <w:lang w:eastAsia="ru-RU"/>
    </w:rPr>
  </w:style>
  <w:style w:type="paragraph" w:customStyle="1" w:styleId="xl4487">
    <w:name w:val="xl4487"/>
    <w:basedOn w:val="a2"/>
    <w:uiPriority w:val="99"/>
    <w:rsid w:val="00054D9C"/>
    <w:pPr>
      <w:widowControl/>
      <w:pBdr>
        <w:top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b/>
      <w:bCs/>
      <w:i/>
      <w:iCs/>
      <w:spacing w:val="0"/>
      <w:sz w:val="20"/>
      <w:szCs w:val="20"/>
      <w:lang w:eastAsia="ru-RU"/>
    </w:rPr>
  </w:style>
  <w:style w:type="paragraph" w:customStyle="1" w:styleId="xl4472">
    <w:name w:val="xl4472"/>
    <w:basedOn w:val="a2"/>
    <w:uiPriority w:val="99"/>
    <w:rsid w:val="005D7AB7"/>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ascii="Times New Roman" w:eastAsia="Times New Roman" w:hAnsi="Times New Roman"/>
      <w:spacing w:val="0"/>
      <w:sz w:val="24"/>
      <w:szCs w:val="24"/>
      <w:lang w:eastAsia="ru-RU"/>
    </w:rPr>
  </w:style>
  <w:style w:type="paragraph" w:customStyle="1" w:styleId="xl4470">
    <w:name w:val="xl4470"/>
    <w:basedOn w:val="a2"/>
    <w:uiPriority w:val="99"/>
    <w:rsid w:val="003505F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right"/>
      <w:textAlignment w:val="auto"/>
    </w:pPr>
    <w:rPr>
      <w:rFonts w:eastAsia="Times New Roman" w:cs="Arial"/>
      <w:b/>
      <w:bCs/>
      <w:i/>
      <w:iCs/>
      <w:color w:val="000000"/>
      <w:spacing w:val="0"/>
      <w:sz w:val="20"/>
      <w:szCs w:val="20"/>
      <w:lang w:eastAsia="ru-RU"/>
    </w:rPr>
  </w:style>
  <w:style w:type="paragraph" w:customStyle="1" w:styleId="xl4471">
    <w:name w:val="xl4471"/>
    <w:basedOn w:val="a2"/>
    <w:uiPriority w:val="99"/>
    <w:rsid w:val="003505F2"/>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textAlignment w:val="center"/>
    </w:pPr>
    <w:rPr>
      <w:rFonts w:ascii="Times New Roman" w:eastAsia="Times New Roman" w:hAnsi="Times New Roman"/>
      <w:spacing w:val="0"/>
      <w:sz w:val="24"/>
      <w:szCs w:val="24"/>
      <w:lang w:eastAsia="ru-RU"/>
    </w:rPr>
  </w:style>
  <w:style w:type="paragraph" w:customStyle="1" w:styleId="xl58920">
    <w:name w:val="xl58920"/>
    <w:basedOn w:val="a2"/>
    <w:uiPriority w:val="99"/>
    <w:rsid w:val="003005F0"/>
    <w:pPr>
      <w:widowControl/>
      <w:pBdr>
        <w:top w:val="single" w:sz="4" w:space="0" w:color="auto"/>
        <w:left w:val="single" w:sz="4" w:space="17" w:color="auto"/>
        <w:bottom w:val="single" w:sz="4" w:space="0" w:color="auto"/>
        <w:right w:val="single" w:sz="4" w:space="0" w:color="auto"/>
      </w:pBdr>
      <w:adjustRightInd/>
      <w:spacing w:before="100" w:beforeAutospacing="1" w:after="100" w:afterAutospacing="1"/>
      <w:ind w:firstLineChars="200" w:firstLine="0"/>
      <w:jc w:val="left"/>
      <w:textAlignment w:val="auto"/>
    </w:pPr>
    <w:rPr>
      <w:rFonts w:eastAsia="Times New Roman" w:cs="Arial"/>
      <w:spacing w:val="0"/>
      <w:sz w:val="24"/>
      <w:szCs w:val="24"/>
      <w:lang w:eastAsia="ru-RU"/>
    </w:rPr>
  </w:style>
  <w:style w:type="paragraph" w:customStyle="1" w:styleId="xl58921">
    <w:name w:val="xl58921"/>
    <w:basedOn w:val="a2"/>
    <w:uiPriority w:val="99"/>
    <w:rsid w:val="003005F0"/>
    <w:pPr>
      <w:widowControl/>
      <w:pBdr>
        <w:top w:val="single" w:sz="4" w:space="0" w:color="auto"/>
        <w:left w:val="single" w:sz="4" w:space="8" w:color="auto"/>
        <w:bottom w:val="single" w:sz="4" w:space="0" w:color="auto"/>
        <w:right w:val="single" w:sz="4" w:space="0" w:color="auto"/>
      </w:pBdr>
      <w:adjustRightInd/>
      <w:spacing w:before="100" w:beforeAutospacing="1" w:after="100" w:afterAutospacing="1"/>
      <w:ind w:firstLineChars="100" w:firstLine="0"/>
      <w:jc w:val="left"/>
      <w:textAlignment w:val="auto"/>
    </w:pPr>
    <w:rPr>
      <w:rFonts w:eastAsia="Times New Roman" w:cs="Arial"/>
      <w:spacing w:val="0"/>
      <w:sz w:val="24"/>
      <w:szCs w:val="24"/>
      <w:lang w:eastAsia="ru-RU"/>
    </w:rPr>
  </w:style>
  <w:style w:type="paragraph" w:customStyle="1" w:styleId="xl58922">
    <w:name w:val="xl58922"/>
    <w:basedOn w:val="a2"/>
    <w:uiPriority w:val="99"/>
    <w:rsid w:val="003005F0"/>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923">
    <w:name w:val="xl58923"/>
    <w:basedOn w:val="a2"/>
    <w:uiPriority w:val="99"/>
    <w:rsid w:val="003005F0"/>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924">
    <w:name w:val="xl58924"/>
    <w:basedOn w:val="a2"/>
    <w:uiPriority w:val="99"/>
    <w:rsid w:val="003005F0"/>
    <w:pPr>
      <w:widowControl/>
      <w:pBdr>
        <w:top w:val="single" w:sz="4" w:space="0" w:color="auto"/>
        <w:left w:val="single" w:sz="4" w:space="0" w:color="auto"/>
        <w:bottom w:val="single" w:sz="4" w:space="0" w:color="auto"/>
        <w:right w:val="single" w:sz="4" w:space="0" w:color="auto"/>
      </w:pBdr>
      <w:shd w:val="clear" w:color="000000" w:fill="948B54"/>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925">
    <w:name w:val="xl58925"/>
    <w:basedOn w:val="a2"/>
    <w:uiPriority w:val="99"/>
    <w:rsid w:val="003005F0"/>
    <w:pPr>
      <w:widowControl/>
      <w:pBdr>
        <w:top w:val="single" w:sz="4" w:space="0" w:color="auto"/>
        <w:left w:val="single" w:sz="4" w:space="0" w:color="auto"/>
        <w:bottom w:val="single" w:sz="4" w:space="0" w:color="auto"/>
        <w:right w:val="single" w:sz="4" w:space="0" w:color="auto"/>
      </w:pBdr>
      <w:shd w:val="clear" w:color="000000" w:fill="948B54"/>
      <w:adjustRightInd/>
      <w:spacing w:before="100" w:beforeAutospacing="1" w:after="100" w:afterAutospacing="1"/>
      <w:ind w:firstLine="0"/>
      <w:jc w:val="left"/>
      <w:textAlignment w:val="auto"/>
    </w:pPr>
    <w:rPr>
      <w:rFonts w:eastAsia="Times New Roman" w:cs="Arial"/>
      <w:b/>
      <w:bCs/>
      <w:color w:val="FFFFFF"/>
      <w:spacing w:val="0"/>
      <w:sz w:val="24"/>
      <w:szCs w:val="24"/>
      <w:lang w:eastAsia="ru-RU"/>
    </w:rPr>
  </w:style>
  <w:style w:type="paragraph" w:customStyle="1" w:styleId="xl58926">
    <w:name w:val="xl58926"/>
    <w:basedOn w:val="a2"/>
    <w:uiPriority w:val="99"/>
    <w:rsid w:val="003005F0"/>
    <w:pPr>
      <w:widowControl/>
      <w:pBdr>
        <w:top w:val="single" w:sz="4" w:space="0" w:color="auto"/>
        <w:left w:val="single" w:sz="4" w:space="0" w:color="auto"/>
        <w:bottom w:val="single" w:sz="4" w:space="0" w:color="auto"/>
        <w:right w:val="single" w:sz="4" w:space="0" w:color="auto"/>
      </w:pBdr>
      <w:shd w:val="clear" w:color="000000" w:fill="B2A1C7"/>
      <w:adjustRightInd/>
      <w:spacing w:before="100" w:beforeAutospacing="1" w:after="100" w:afterAutospacing="1"/>
      <w:ind w:firstLine="0"/>
      <w:jc w:val="left"/>
      <w:textAlignment w:val="auto"/>
    </w:pPr>
    <w:rPr>
      <w:rFonts w:eastAsia="Times New Roman" w:cs="Arial"/>
      <w:b/>
      <w:bCs/>
      <w:spacing w:val="0"/>
      <w:sz w:val="24"/>
      <w:szCs w:val="24"/>
      <w:lang w:eastAsia="ru-RU"/>
    </w:rPr>
  </w:style>
  <w:style w:type="paragraph" w:customStyle="1" w:styleId="xl58927">
    <w:name w:val="xl58927"/>
    <w:basedOn w:val="a2"/>
    <w:uiPriority w:val="99"/>
    <w:rsid w:val="003005F0"/>
    <w:pPr>
      <w:widowControl/>
      <w:pBdr>
        <w:top w:val="single" w:sz="4" w:space="0" w:color="auto"/>
        <w:left w:val="single" w:sz="4" w:space="0" w:color="auto"/>
        <w:bottom w:val="single" w:sz="4" w:space="0" w:color="auto"/>
        <w:right w:val="single" w:sz="4" w:space="0" w:color="auto"/>
      </w:pBdr>
      <w:shd w:val="clear" w:color="000000" w:fill="B2A1C7"/>
      <w:adjustRightInd/>
      <w:spacing w:before="100" w:beforeAutospacing="1" w:after="100" w:afterAutospacing="1"/>
      <w:ind w:firstLine="0"/>
      <w:jc w:val="left"/>
      <w:textAlignment w:val="auto"/>
    </w:pPr>
    <w:rPr>
      <w:rFonts w:eastAsia="Times New Roman" w:cs="Arial"/>
      <w:b/>
      <w:bCs/>
      <w:spacing w:val="0"/>
      <w:sz w:val="24"/>
      <w:szCs w:val="24"/>
      <w:lang w:eastAsia="ru-RU"/>
    </w:rPr>
  </w:style>
  <w:style w:type="paragraph" w:customStyle="1" w:styleId="xl58928">
    <w:name w:val="xl58928"/>
    <w:basedOn w:val="a2"/>
    <w:uiPriority w:val="99"/>
    <w:rsid w:val="003005F0"/>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929">
    <w:name w:val="xl58929"/>
    <w:basedOn w:val="a2"/>
    <w:uiPriority w:val="99"/>
    <w:rsid w:val="003005F0"/>
    <w:pPr>
      <w:widowControl/>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930">
    <w:name w:val="xl58930"/>
    <w:basedOn w:val="a2"/>
    <w:uiPriority w:val="99"/>
    <w:rsid w:val="003005F0"/>
    <w:pPr>
      <w:widowControl/>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931">
    <w:name w:val="xl58931"/>
    <w:basedOn w:val="a2"/>
    <w:uiPriority w:val="99"/>
    <w:rsid w:val="003005F0"/>
    <w:pPr>
      <w:widowControl/>
      <w:pBdr>
        <w:top w:val="single" w:sz="4" w:space="0" w:color="auto"/>
        <w:left w:val="single" w:sz="4" w:space="25" w:color="auto"/>
        <w:bottom w:val="single" w:sz="4" w:space="0" w:color="auto"/>
        <w:right w:val="single" w:sz="4" w:space="0" w:color="auto"/>
      </w:pBdr>
      <w:adjustRightInd/>
      <w:spacing w:before="100" w:beforeAutospacing="1" w:after="100" w:afterAutospacing="1"/>
      <w:ind w:firstLineChars="300" w:firstLine="0"/>
      <w:jc w:val="left"/>
      <w:textAlignment w:val="auto"/>
    </w:pPr>
    <w:rPr>
      <w:rFonts w:eastAsia="Times New Roman" w:cs="Arial"/>
      <w:spacing w:val="0"/>
      <w:sz w:val="24"/>
      <w:szCs w:val="24"/>
      <w:lang w:eastAsia="ru-RU"/>
    </w:rPr>
  </w:style>
  <w:style w:type="paragraph" w:customStyle="1" w:styleId="xl58932">
    <w:name w:val="xl58932"/>
    <w:basedOn w:val="a2"/>
    <w:uiPriority w:val="99"/>
    <w:rsid w:val="003005F0"/>
    <w:pPr>
      <w:widowControl/>
      <w:pBdr>
        <w:top w:val="single" w:sz="4" w:space="0" w:color="auto"/>
        <w:left w:val="single" w:sz="4" w:space="31" w:color="auto"/>
        <w:bottom w:val="single" w:sz="4" w:space="0" w:color="auto"/>
        <w:right w:val="single" w:sz="4" w:space="0" w:color="auto"/>
      </w:pBdr>
      <w:adjustRightInd/>
      <w:spacing w:before="100" w:beforeAutospacing="1" w:after="100" w:afterAutospacing="1"/>
      <w:ind w:firstLineChars="400" w:firstLine="0"/>
      <w:jc w:val="left"/>
      <w:textAlignment w:val="auto"/>
    </w:pPr>
    <w:rPr>
      <w:rFonts w:eastAsia="Times New Roman" w:cs="Arial"/>
      <w:spacing w:val="0"/>
      <w:sz w:val="24"/>
      <w:szCs w:val="24"/>
      <w:lang w:eastAsia="ru-RU"/>
    </w:rPr>
  </w:style>
  <w:style w:type="paragraph" w:customStyle="1" w:styleId="xl58933">
    <w:name w:val="xl58933"/>
    <w:basedOn w:val="a2"/>
    <w:uiPriority w:val="99"/>
    <w:rsid w:val="003005F0"/>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934">
    <w:name w:val="xl58934"/>
    <w:basedOn w:val="a2"/>
    <w:uiPriority w:val="99"/>
    <w:rsid w:val="003005F0"/>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935">
    <w:name w:val="xl58935"/>
    <w:basedOn w:val="a2"/>
    <w:uiPriority w:val="99"/>
    <w:rsid w:val="003005F0"/>
    <w:pPr>
      <w:widowControl/>
      <w:pBdr>
        <w:top w:val="single" w:sz="4" w:space="0" w:color="auto"/>
        <w:left w:val="single" w:sz="4" w:space="0" w:color="auto"/>
        <w:bottom w:val="single" w:sz="4" w:space="0" w:color="auto"/>
        <w:right w:val="single" w:sz="4" w:space="0" w:color="auto"/>
      </w:pBdr>
      <w:shd w:val="clear" w:color="000000" w:fill="FF0000"/>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936">
    <w:name w:val="xl58936"/>
    <w:basedOn w:val="a2"/>
    <w:uiPriority w:val="99"/>
    <w:rsid w:val="003005F0"/>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937">
    <w:name w:val="xl58937"/>
    <w:basedOn w:val="a2"/>
    <w:uiPriority w:val="99"/>
    <w:rsid w:val="003005F0"/>
    <w:pPr>
      <w:widowControl/>
      <w:pBdr>
        <w:top w:val="single" w:sz="4" w:space="0" w:color="auto"/>
        <w:left w:val="single" w:sz="4" w:space="0" w:color="auto"/>
        <w:bottom w:val="single" w:sz="4" w:space="0" w:color="auto"/>
        <w:right w:val="single" w:sz="4" w:space="0" w:color="auto"/>
      </w:pBdr>
      <w:shd w:val="clear" w:color="000000" w:fill="FF0000"/>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938">
    <w:name w:val="xl58938"/>
    <w:basedOn w:val="a2"/>
    <w:uiPriority w:val="99"/>
    <w:rsid w:val="003005F0"/>
    <w:pPr>
      <w:widowControl/>
      <w:pBdr>
        <w:top w:val="single" w:sz="4" w:space="0" w:color="auto"/>
        <w:left w:val="single" w:sz="4" w:space="0" w:color="auto"/>
        <w:bottom w:val="single" w:sz="4" w:space="0" w:color="auto"/>
        <w:right w:val="single" w:sz="4" w:space="0" w:color="auto"/>
      </w:pBdr>
      <w:shd w:val="clear" w:color="000000" w:fill="FF0000"/>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939">
    <w:name w:val="xl58939"/>
    <w:basedOn w:val="a2"/>
    <w:uiPriority w:val="99"/>
    <w:rsid w:val="003005F0"/>
    <w:pPr>
      <w:widowControl/>
      <w:pBdr>
        <w:top w:val="single" w:sz="4" w:space="0" w:color="auto"/>
        <w:left w:val="single" w:sz="4" w:space="0" w:color="auto"/>
        <w:bottom w:val="single" w:sz="4" w:space="0" w:color="auto"/>
        <w:right w:val="single" w:sz="4" w:space="0" w:color="auto"/>
      </w:pBdr>
      <w:shd w:val="clear" w:color="000000" w:fill="FF0000"/>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940">
    <w:name w:val="xl58940"/>
    <w:basedOn w:val="a2"/>
    <w:uiPriority w:val="99"/>
    <w:rsid w:val="003005F0"/>
    <w:pPr>
      <w:widowControl/>
      <w:shd w:val="clear" w:color="000000" w:fill="FF0000"/>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941">
    <w:name w:val="xl58941"/>
    <w:basedOn w:val="a2"/>
    <w:uiPriority w:val="99"/>
    <w:rsid w:val="003005F0"/>
    <w:pPr>
      <w:widowControl/>
      <w:pBdr>
        <w:top w:val="single" w:sz="4" w:space="0" w:color="auto"/>
        <w:left w:val="single" w:sz="4" w:space="25" w:color="auto"/>
        <w:bottom w:val="single" w:sz="4" w:space="0" w:color="auto"/>
        <w:right w:val="single" w:sz="4" w:space="0" w:color="auto"/>
      </w:pBdr>
      <w:shd w:val="clear" w:color="000000" w:fill="FF0000"/>
      <w:adjustRightInd/>
      <w:spacing w:before="100" w:beforeAutospacing="1" w:after="100" w:afterAutospacing="1"/>
      <w:ind w:firstLineChars="300" w:firstLine="0"/>
      <w:jc w:val="left"/>
      <w:textAlignment w:val="auto"/>
    </w:pPr>
    <w:rPr>
      <w:rFonts w:eastAsia="Times New Roman" w:cs="Arial"/>
      <w:spacing w:val="0"/>
      <w:sz w:val="24"/>
      <w:szCs w:val="24"/>
      <w:lang w:eastAsia="ru-RU"/>
    </w:rPr>
  </w:style>
  <w:style w:type="paragraph" w:customStyle="1" w:styleId="xl58942">
    <w:name w:val="xl58942"/>
    <w:basedOn w:val="a2"/>
    <w:uiPriority w:val="99"/>
    <w:rsid w:val="003005F0"/>
    <w:pPr>
      <w:widowControl/>
      <w:pBdr>
        <w:top w:val="single" w:sz="4" w:space="0" w:color="auto"/>
        <w:left w:val="single" w:sz="4" w:space="0" w:color="auto"/>
        <w:bottom w:val="single" w:sz="4" w:space="0" w:color="auto"/>
        <w:right w:val="single" w:sz="4" w:space="0" w:color="auto"/>
      </w:pBdr>
      <w:shd w:val="clear" w:color="000000" w:fill="FF0000"/>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943">
    <w:name w:val="xl58943"/>
    <w:basedOn w:val="a2"/>
    <w:uiPriority w:val="99"/>
    <w:rsid w:val="003005F0"/>
    <w:pPr>
      <w:widowControl/>
      <w:pBdr>
        <w:top w:val="single" w:sz="4" w:space="0" w:color="auto"/>
        <w:left w:val="single" w:sz="4" w:space="8" w:color="auto"/>
        <w:bottom w:val="single" w:sz="4" w:space="0" w:color="auto"/>
        <w:right w:val="single" w:sz="4" w:space="0" w:color="auto"/>
      </w:pBdr>
      <w:shd w:val="clear" w:color="000000" w:fill="FF0000"/>
      <w:adjustRightInd/>
      <w:spacing w:before="100" w:beforeAutospacing="1" w:after="100" w:afterAutospacing="1"/>
      <w:ind w:firstLineChars="100" w:firstLine="0"/>
      <w:jc w:val="left"/>
      <w:textAlignment w:val="auto"/>
    </w:pPr>
    <w:rPr>
      <w:rFonts w:eastAsia="Times New Roman" w:cs="Arial"/>
      <w:spacing w:val="0"/>
      <w:sz w:val="24"/>
      <w:szCs w:val="24"/>
      <w:lang w:eastAsia="ru-RU"/>
    </w:rPr>
  </w:style>
  <w:style w:type="paragraph" w:customStyle="1" w:styleId="xl58944">
    <w:name w:val="xl58944"/>
    <w:basedOn w:val="a2"/>
    <w:uiPriority w:val="99"/>
    <w:rsid w:val="003005F0"/>
    <w:pPr>
      <w:widowControl/>
      <w:pBdr>
        <w:top w:val="single" w:sz="4" w:space="0" w:color="auto"/>
        <w:left w:val="single" w:sz="4" w:space="31" w:color="auto"/>
        <w:bottom w:val="single" w:sz="4" w:space="0" w:color="auto"/>
        <w:right w:val="single" w:sz="4" w:space="0" w:color="auto"/>
      </w:pBdr>
      <w:shd w:val="clear" w:color="000000" w:fill="FF0000"/>
      <w:adjustRightInd/>
      <w:spacing w:before="100" w:beforeAutospacing="1" w:after="100" w:afterAutospacing="1"/>
      <w:ind w:firstLineChars="400" w:firstLine="0"/>
      <w:jc w:val="left"/>
      <w:textAlignment w:val="auto"/>
    </w:pPr>
    <w:rPr>
      <w:rFonts w:eastAsia="Times New Roman" w:cs="Arial"/>
      <w:spacing w:val="0"/>
      <w:sz w:val="24"/>
      <w:szCs w:val="24"/>
      <w:lang w:eastAsia="ru-RU"/>
    </w:rPr>
  </w:style>
  <w:style w:type="paragraph" w:customStyle="1" w:styleId="xl58945">
    <w:name w:val="xl58945"/>
    <w:basedOn w:val="a2"/>
    <w:uiPriority w:val="99"/>
    <w:rsid w:val="003005F0"/>
    <w:pPr>
      <w:widowControl/>
      <w:pBdr>
        <w:top w:val="single" w:sz="4" w:space="0" w:color="auto"/>
        <w:left w:val="single" w:sz="4" w:space="17" w:color="auto"/>
        <w:bottom w:val="single" w:sz="4" w:space="0" w:color="auto"/>
        <w:right w:val="single" w:sz="4" w:space="0" w:color="auto"/>
      </w:pBdr>
      <w:shd w:val="clear" w:color="000000" w:fill="FF0000"/>
      <w:adjustRightInd/>
      <w:spacing w:before="100" w:beforeAutospacing="1" w:after="100" w:afterAutospacing="1"/>
      <w:ind w:firstLineChars="200" w:firstLine="0"/>
      <w:jc w:val="left"/>
      <w:textAlignment w:val="auto"/>
    </w:pPr>
    <w:rPr>
      <w:rFonts w:eastAsia="Times New Roman" w:cs="Arial"/>
      <w:spacing w:val="0"/>
      <w:sz w:val="24"/>
      <w:szCs w:val="24"/>
      <w:lang w:eastAsia="ru-RU"/>
    </w:rPr>
  </w:style>
  <w:style w:type="paragraph" w:customStyle="1" w:styleId="xl58946">
    <w:name w:val="xl58946"/>
    <w:basedOn w:val="a2"/>
    <w:uiPriority w:val="99"/>
    <w:rsid w:val="003005F0"/>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58947">
    <w:name w:val="xl58947"/>
    <w:basedOn w:val="a2"/>
    <w:uiPriority w:val="99"/>
    <w:rsid w:val="003005F0"/>
    <w:pPr>
      <w:widowControl/>
      <w:pBdr>
        <w:top w:val="single" w:sz="4" w:space="0" w:color="auto"/>
        <w:left w:val="single" w:sz="4" w:space="0" w:color="auto"/>
        <w:bottom w:val="single" w:sz="4" w:space="0" w:color="auto"/>
      </w:pBdr>
      <w:adjustRightInd/>
      <w:spacing w:before="100" w:beforeAutospacing="1" w:after="100" w:afterAutospacing="1"/>
      <w:ind w:firstLine="0"/>
      <w:jc w:val="left"/>
      <w:textAlignment w:val="auto"/>
    </w:pPr>
    <w:rPr>
      <w:rFonts w:eastAsia="Times New Roman" w:cs="Arial"/>
      <w:spacing w:val="0"/>
      <w:sz w:val="24"/>
      <w:szCs w:val="24"/>
      <w:lang w:eastAsia="ru-RU"/>
    </w:rPr>
  </w:style>
  <w:style w:type="paragraph" w:customStyle="1" w:styleId="xl62852">
    <w:name w:val="xl62852"/>
    <w:basedOn w:val="a2"/>
    <w:uiPriority w:val="99"/>
    <w:rsid w:val="000C1E5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right"/>
      <w:textAlignment w:val="auto"/>
    </w:pPr>
    <w:rPr>
      <w:rFonts w:eastAsia="Times New Roman" w:cs="Arial"/>
      <w:b/>
      <w:bCs/>
      <w:i/>
      <w:iCs/>
      <w:color w:val="000000"/>
      <w:spacing w:val="0"/>
      <w:sz w:val="20"/>
      <w:szCs w:val="20"/>
      <w:lang w:eastAsia="ru-RU"/>
    </w:rPr>
  </w:style>
  <w:style w:type="paragraph" w:customStyle="1" w:styleId="xl62853">
    <w:name w:val="xl62853"/>
    <w:basedOn w:val="a2"/>
    <w:uiPriority w:val="99"/>
    <w:rsid w:val="000C1E5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right"/>
      <w:textAlignment w:val="auto"/>
    </w:pPr>
    <w:rPr>
      <w:rFonts w:eastAsia="Times New Roman" w:cs="Arial"/>
      <w:color w:val="000000"/>
      <w:spacing w:val="0"/>
      <w:sz w:val="20"/>
      <w:szCs w:val="20"/>
      <w:lang w:eastAsia="ru-RU"/>
    </w:rPr>
  </w:style>
  <w:style w:type="paragraph" w:customStyle="1" w:styleId="xl62854">
    <w:name w:val="xl62854"/>
    <w:basedOn w:val="a2"/>
    <w:uiPriority w:val="99"/>
    <w:rsid w:val="000C1E5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b/>
      <w:bCs/>
      <w:spacing w:val="0"/>
      <w:sz w:val="20"/>
      <w:szCs w:val="20"/>
      <w:lang w:eastAsia="ru-RU"/>
    </w:rPr>
  </w:style>
  <w:style w:type="paragraph" w:customStyle="1" w:styleId="xl62855">
    <w:name w:val="xl62855"/>
    <w:basedOn w:val="a2"/>
    <w:uiPriority w:val="99"/>
    <w:rsid w:val="000C1E5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ascii="Times New Roman" w:eastAsia="Times New Roman" w:hAnsi="Times New Roman"/>
      <w:spacing w:val="0"/>
      <w:sz w:val="24"/>
      <w:szCs w:val="24"/>
      <w:lang w:eastAsia="ru-RU"/>
    </w:rPr>
  </w:style>
  <w:style w:type="paragraph" w:customStyle="1" w:styleId="xl62856">
    <w:name w:val="xl62856"/>
    <w:basedOn w:val="a2"/>
    <w:uiPriority w:val="99"/>
    <w:rsid w:val="000C1E5C"/>
    <w:pPr>
      <w:widowControl/>
      <w:adjustRightInd/>
      <w:spacing w:before="100" w:beforeAutospacing="1" w:after="100" w:afterAutospacing="1"/>
      <w:ind w:firstLine="0"/>
      <w:jc w:val="center"/>
      <w:textAlignment w:val="auto"/>
    </w:pPr>
    <w:rPr>
      <w:rFonts w:ascii="Times New Roman" w:eastAsia="Times New Roman" w:hAnsi="Times New Roman"/>
      <w:spacing w:val="0"/>
      <w:sz w:val="24"/>
      <w:szCs w:val="24"/>
      <w:lang w:eastAsia="ru-RU"/>
    </w:rPr>
  </w:style>
  <w:style w:type="paragraph" w:customStyle="1" w:styleId="xl62857">
    <w:name w:val="xl62857"/>
    <w:basedOn w:val="a2"/>
    <w:uiPriority w:val="99"/>
    <w:rsid w:val="000C1E5C"/>
    <w:pPr>
      <w:widowControl/>
      <w:adjustRightInd/>
      <w:spacing w:before="100" w:beforeAutospacing="1" w:after="100" w:afterAutospacing="1"/>
      <w:ind w:firstLine="0"/>
      <w:jc w:val="center"/>
      <w:textAlignment w:val="center"/>
    </w:pPr>
    <w:rPr>
      <w:rFonts w:ascii="Times New Roman" w:eastAsia="Times New Roman" w:hAnsi="Times New Roman"/>
      <w:spacing w:val="0"/>
      <w:sz w:val="24"/>
      <w:szCs w:val="24"/>
      <w:lang w:eastAsia="ru-RU"/>
    </w:rPr>
  </w:style>
  <w:style w:type="paragraph" w:customStyle="1" w:styleId="xl62858">
    <w:name w:val="xl62858"/>
    <w:basedOn w:val="a2"/>
    <w:uiPriority w:val="99"/>
    <w:rsid w:val="000C1E5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ascii="Times New Roman" w:eastAsia="Times New Roman" w:hAnsi="Times New Roman"/>
      <w:b/>
      <w:bCs/>
      <w:spacing w:val="0"/>
      <w:sz w:val="24"/>
      <w:szCs w:val="24"/>
      <w:lang w:eastAsia="ru-RU"/>
    </w:rPr>
  </w:style>
  <w:style w:type="paragraph" w:customStyle="1" w:styleId="xl62859">
    <w:name w:val="xl62859"/>
    <w:basedOn w:val="a2"/>
    <w:uiPriority w:val="99"/>
    <w:rsid w:val="000C1E5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eastAsia="Times New Roman" w:cs="Arial"/>
      <w:b/>
      <w:bCs/>
      <w:i/>
      <w:iCs/>
      <w:spacing w:val="0"/>
      <w:sz w:val="20"/>
      <w:szCs w:val="20"/>
      <w:lang w:eastAsia="ru-RU"/>
    </w:rPr>
  </w:style>
  <w:style w:type="paragraph" w:customStyle="1" w:styleId="xl62860">
    <w:name w:val="xl62860"/>
    <w:basedOn w:val="a2"/>
    <w:uiPriority w:val="99"/>
    <w:rsid w:val="000C1E5C"/>
    <w:pPr>
      <w:widowControl/>
      <w:pBdr>
        <w:top w:val="single" w:sz="4" w:space="0" w:color="auto"/>
        <w:left w:val="single" w:sz="4" w:space="0" w:color="auto"/>
        <w:bottom w:val="single" w:sz="4" w:space="0" w:color="auto"/>
      </w:pBdr>
      <w:adjustRightInd/>
      <w:spacing w:before="100" w:beforeAutospacing="1" w:after="100" w:afterAutospacing="1"/>
      <w:ind w:firstLine="0"/>
      <w:jc w:val="center"/>
      <w:textAlignment w:val="auto"/>
    </w:pPr>
    <w:rPr>
      <w:rFonts w:eastAsia="Times New Roman" w:cs="Arial"/>
      <w:b/>
      <w:bCs/>
      <w:i/>
      <w:iCs/>
      <w:spacing w:val="0"/>
      <w:sz w:val="20"/>
      <w:szCs w:val="20"/>
      <w:lang w:eastAsia="ru-RU"/>
    </w:rPr>
  </w:style>
  <w:style w:type="paragraph" w:customStyle="1" w:styleId="xl62861">
    <w:name w:val="xl62861"/>
    <w:basedOn w:val="a2"/>
    <w:uiPriority w:val="99"/>
    <w:rsid w:val="000C1E5C"/>
    <w:pPr>
      <w:widowControl/>
      <w:pBdr>
        <w:top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eastAsia="Times New Roman" w:cs="Arial"/>
      <w:b/>
      <w:bCs/>
      <w:i/>
      <w:iCs/>
      <w:spacing w:val="0"/>
      <w:sz w:val="20"/>
      <w:szCs w:val="20"/>
      <w:lang w:eastAsia="ru-RU"/>
    </w:rPr>
  </w:style>
  <w:style w:type="paragraph" w:customStyle="1" w:styleId="xl62862">
    <w:name w:val="xl62862"/>
    <w:basedOn w:val="a2"/>
    <w:uiPriority w:val="99"/>
    <w:rsid w:val="000C1E5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b/>
      <w:bCs/>
      <w:spacing w:val="0"/>
      <w:sz w:val="20"/>
      <w:szCs w:val="20"/>
      <w:lang w:eastAsia="ru-RU"/>
    </w:rPr>
  </w:style>
  <w:style w:type="paragraph" w:customStyle="1" w:styleId="xl58918">
    <w:name w:val="xl58918"/>
    <w:basedOn w:val="a2"/>
    <w:uiPriority w:val="99"/>
    <w:rsid w:val="006F7D41"/>
    <w:pPr>
      <w:widowControl/>
      <w:pBdr>
        <w:top w:val="single" w:sz="4" w:space="0" w:color="auto"/>
        <w:left w:val="single" w:sz="4" w:space="15" w:color="auto"/>
        <w:bottom w:val="single" w:sz="4" w:space="0" w:color="auto"/>
        <w:right w:val="single" w:sz="4" w:space="0" w:color="auto"/>
      </w:pBdr>
      <w:adjustRightInd/>
      <w:spacing w:before="100" w:beforeAutospacing="1" w:after="100" w:afterAutospacing="1"/>
      <w:ind w:firstLineChars="200" w:firstLine="0"/>
      <w:jc w:val="left"/>
      <w:textAlignment w:val="auto"/>
    </w:pPr>
    <w:rPr>
      <w:rFonts w:eastAsia="Times New Roman" w:cs="Arial"/>
      <w:spacing w:val="0"/>
      <w:sz w:val="24"/>
      <w:szCs w:val="24"/>
      <w:lang w:eastAsia="ru-RU"/>
    </w:rPr>
  </w:style>
  <w:style w:type="paragraph" w:customStyle="1" w:styleId="xl58919">
    <w:name w:val="xl58919"/>
    <w:basedOn w:val="a2"/>
    <w:uiPriority w:val="99"/>
    <w:rsid w:val="006F7D41"/>
    <w:pPr>
      <w:widowControl/>
      <w:pBdr>
        <w:top w:val="single" w:sz="4" w:space="0" w:color="auto"/>
        <w:left w:val="single" w:sz="4" w:space="8" w:color="auto"/>
        <w:bottom w:val="single" w:sz="4" w:space="0" w:color="auto"/>
        <w:right w:val="single" w:sz="4" w:space="0" w:color="auto"/>
      </w:pBdr>
      <w:adjustRightInd/>
      <w:spacing w:before="100" w:beforeAutospacing="1" w:after="100" w:afterAutospacing="1"/>
      <w:ind w:firstLineChars="100" w:firstLine="0"/>
      <w:jc w:val="left"/>
      <w:textAlignment w:val="auto"/>
    </w:pPr>
    <w:rPr>
      <w:rFonts w:eastAsia="Times New Roman" w:cs="Arial"/>
      <w:spacing w:val="0"/>
      <w:sz w:val="24"/>
      <w:szCs w:val="24"/>
      <w:lang w:eastAsia="ru-RU"/>
    </w:rPr>
  </w:style>
  <w:style w:type="paragraph" w:customStyle="1" w:styleId="xl62863">
    <w:name w:val="xl62863"/>
    <w:basedOn w:val="a2"/>
    <w:uiPriority w:val="99"/>
    <w:rsid w:val="00DB3667"/>
    <w:pPr>
      <w:widowControl/>
      <w:pBdr>
        <w:top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b/>
      <w:bCs/>
      <w:i/>
      <w:iCs/>
      <w:spacing w:val="0"/>
      <w:sz w:val="20"/>
      <w:szCs w:val="20"/>
      <w:lang w:eastAsia="ru-RU"/>
    </w:rPr>
  </w:style>
  <w:style w:type="paragraph" w:customStyle="1" w:styleId="xl62864">
    <w:name w:val="xl62864"/>
    <w:basedOn w:val="a2"/>
    <w:uiPriority w:val="99"/>
    <w:rsid w:val="00DB3667"/>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eastAsia="Times New Roman" w:cs="Arial"/>
      <w:b/>
      <w:bCs/>
      <w:i/>
      <w:iCs/>
      <w:spacing w:val="0"/>
      <w:sz w:val="20"/>
      <w:szCs w:val="20"/>
      <w:lang w:eastAsia="ru-RU"/>
    </w:rPr>
  </w:style>
  <w:style w:type="paragraph" w:customStyle="1" w:styleId="xl62865">
    <w:name w:val="xl62865"/>
    <w:basedOn w:val="a2"/>
    <w:uiPriority w:val="99"/>
    <w:rsid w:val="00DB3667"/>
    <w:pPr>
      <w:widowControl/>
      <w:pBdr>
        <w:top w:val="single" w:sz="4" w:space="0" w:color="auto"/>
        <w:left w:val="single" w:sz="4" w:space="0" w:color="auto"/>
        <w:bottom w:val="single" w:sz="4" w:space="0" w:color="auto"/>
      </w:pBdr>
      <w:adjustRightInd/>
      <w:spacing w:before="100" w:beforeAutospacing="1" w:after="100" w:afterAutospacing="1"/>
      <w:ind w:firstLine="0"/>
      <w:jc w:val="center"/>
      <w:textAlignment w:val="auto"/>
    </w:pPr>
    <w:rPr>
      <w:rFonts w:eastAsia="Times New Roman" w:cs="Arial"/>
      <w:b/>
      <w:bCs/>
      <w:i/>
      <w:iCs/>
      <w:spacing w:val="0"/>
      <w:sz w:val="20"/>
      <w:szCs w:val="20"/>
      <w:lang w:eastAsia="ru-RU"/>
    </w:rPr>
  </w:style>
  <w:style w:type="paragraph" w:customStyle="1" w:styleId="xl62866">
    <w:name w:val="xl62866"/>
    <w:basedOn w:val="a2"/>
    <w:uiPriority w:val="99"/>
    <w:rsid w:val="00DB3667"/>
    <w:pPr>
      <w:widowControl/>
      <w:pBdr>
        <w:top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eastAsia="Times New Roman" w:cs="Arial"/>
      <w:b/>
      <w:bCs/>
      <w:i/>
      <w:iCs/>
      <w:spacing w:val="0"/>
      <w:sz w:val="20"/>
      <w:szCs w:val="20"/>
      <w:lang w:eastAsia="ru-RU"/>
    </w:rPr>
  </w:style>
  <w:style w:type="paragraph" w:customStyle="1" w:styleId="affff6">
    <w:name w:val="Рисунок/Таблица"/>
    <w:basedOn w:val="a2"/>
    <w:uiPriority w:val="99"/>
    <w:rsid w:val="00702E71"/>
    <w:pPr>
      <w:widowControl/>
      <w:adjustRightInd/>
      <w:spacing w:before="0" w:after="360"/>
      <w:ind w:firstLine="0"/>
      <w:jc w:val="center"/>
      <w:textAlignment w:val="auto"/>
    </w:pPr>
    <w:rPr>
      <w:rFonts w:ascii="Arial Narrow" w:eastAsia="Times New Roman" w:hAnsi="Arial Narrow"/>
      <w:b/>
      <w:noProof/>
      <w:spacing w:val="0"/>
      <w:sz w:val="24"/>
      <w:szCs w:val="24"/>
      <w:lang w:eastAsia="ru-RU"/>
    </w:rPr>
  </w:style>
  <w:style w:type="paragraph" w:customStyle="1" w:styleId="ChapterSubtitle">
    <w:name w:val="Chapter Subtitle"/>
    <w:basedOn w:val="affff7"/>
    <w:uiPriority w:val="99"/>
    <w:rsid w:val="00492205"/>
  </w:style>
  <w:style w:type="paragraph" w:styleId="affff7">
    <w:name w:val="Subtitle"/>
    <w:basedOn w:val="a2"/>
    <w:next w:val="a2"/>
    <w:link w:val="affff8"/>
    <w:uiPriority w:val="99"/>
    <w:qFormat/>
    <w:rsid w:val="00492205"/>
    <w:pPr>
      <w:numPr>
        <w:ilvl w:val="1"/>
      </w:numPr>
      <w:ind w:firstLine="567"/>
    </w:pPr>
    <w:rPr>
      <w:rFonts w:ascii="Cambria" w:eastAsia="Times New Roman" w:hAnsi="Cambria"/>
      <w:i/>
      <w:iCs/>
      <w:color w:val="4F81BD"/>
      <w:spacing w:val="15"/>
      <w:sz w:val="24"/>
      <w:szCs w:val="24"/>
    </w:rPr>
  </w:style>
  <w:style w:type="character" w:customStyle="1" w:styleId="affff8">
    <w:name w:val="Подзаголовок Знак"/>
    <w:basedOn w:val="a3"/>
    <w:link w:val="affff7"/>
    <w:uiPriority w:val="99"/>
    <w:locked/>
    <w:rsid w:val="00492205"/>
    <w:rPr>
      <w:rFonts w:ascii="Cambria" w:hAnsi="Cambria" w:cs="Times New Roman"/>
      <w:i/>
      <w:iCs/>
      <w:color w:val="4F81BD"/>
      <w:spacing w:val="15"/>
      <w:sz w:val="24"/>
      <w:szCs w:val="24"/>
      <w:lang w:eastAsia="en-US"/>
    </w:rPr>
  </w:style>
  <w:style w:type="paragraph" w:customStyle="1" w:styleId="TableText">
    <w:name w:val="Table Text"/>
    <w:basedOn w:val="a2"/>
    <w:link w:val="TableTextChar"/>
    <w:uiPriority w:val="99"/>
    <w:rsid w:val="00B42B29"/>
    <w:pPr>
      <w:spacing w:before="0" w:after="0"/>
      <w:ind w:firstLine="0"/>
    </w:pPr>
    <w:rPr>
      <w:rFonts w:eastAsia="Times New Roman"/>
      <w:sz w:val="18"/>
      <w:szCs w:val="18"/>
      <w:lang w:val="en-US"/>
    </w:rPr>
  </w:style>
  <w:style w:type="character" w:customStyle="1" w:styleId="TableTextChar">
    <w:name w:val="Table Text Char"/>
    <w:basedOn w:val="a3"/>
    <w:link w:val="TableText"/>
    <w:uiPriority w:val="99"/>
    <w:locked/>
    <w:rsid w:val="00B42B29"/>
    <w:rPr>
      <w:rFonts w:ascii="Arial" w:hAnsi="Arial" w:cs="Times New Roman"/>
      <w:spacing w:val="-5"/>
      <w:sz w:val="18"/>
      <w:szCs w:val="18"/>
      <w:lang w:val="en-US" w:eastAsia="en-US"/>
    </w:rPr>
  </w:style>
  <w:style w:type="paragraph" w:styleId="affff9">
    <w:name w:val="Block Text"/>
    <w:basedOn w:val="a2"/>
    <w:uiPriority w:val="99"/>
    <w:rsid w:val="00B42B29"/>
    <w:pPr>
      <w:autoSpaceDE w:val="0"/>
      <w:autoSpaceDN w:val="0"/>
      <w:spacing w:before="0" w:after="0" w:line="259" w:lineRule="auto"/>
      <w:ind w:left="80" w:right="400" w:hanging="80"/>
      <w:jc w:val="left"/>
      <w:textAlignment w:val="auto"/>
    </w:pPr>
    <w:rPr>
      <w:rFonts w:ascii="Times New Roman" w:eastAsia="Times New Roman" w:hAnsi="Times New Roman"/>
      <w:spacing w:val="0"/>
      <w:sz w:val="28"/>
      <w:szCs w:val="28"/>
      <w:lang w:eastAsia="ru-RU"/>
    </w:rPr>
  </w:style>
  <w:style w:type="paragraph" w:customStyle="1" w:styleId="a0">
    <w:name w:val="Маркированный_список"/>
    <w:basedOn w:val="a2"/>
    <w:uiPriority w:val="99"/>
    <w:rsid w:val="00B42B29"/>
    <w:pPr>
      <w:widowControl/>
      <w:numPr>
        <w:numId w:val="33"/>
      </w:numPr>
      <w:adjustRightInd/>
      <w:spacing w:before="0"/>
      <w:textAlignment w:val="auto"/>
    </w:pPr>
    <w:rPr>
      <w:rFonts w:ascii="Times New Roman" w:eastAsia="Times New Roman" w:hAnsi="Times New Roman"/>
      <w:spacing w:val="0"/>
      <w:sz w:val="24"/>
      <w:szCs w:val="20"/>
      <w:lang w:eastAsia="ru-RU"/>
    </w:rPr>
  </w:style>
  <w:style w:type="paragraph" w:customStyle="1" w:styleId="xl58841">
    <w:name w:val="xl58841"/>
    <w:basedOn w:val="a2"/>
    <w:uiPriority w:val="99"/>
    <w:rsid w:val="00137426"/>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ascii="Times New Roman" w:eastAsia="Times New Roman" w:hAnsi="Times New Roman"/>
      <w:spacing w:val="0"/>
      <w:sz w:val="18"/>
      <w:szCs w:val="18"/>
      <w:lang w:eastAsia="ru-RU"/>
    </w:rPr>
  </w:style>
  <w:style w:type="paragraph" w:customStyle="1" w:styleId="xl58842">
    <w:name w:val="xl58842"/>
    <w:basedOn w:val="a2"/>
    <w:uiPriority w:val="99"/>
    <w:rsid w:val="00137426"/>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ascii="Times New Roman" w:eastAsia="Times New Roman" w:hAnsi="Times New Roman"/>
      <w:spacing w:val="0"/>
      <w:sz w:val="18"/>
      <w:szCs w:val="18"/>
      <w:lang w:eastAsia="ru-RU"/>
    </w:rPr>
  </w:style>
  <w:style w:type="paragraph" w:customStyle="1" w:styleId="xl65215">
    <w:name w:val="xl65215"/>
    <w:basedOn w:val="a2"/>
    <w:uiPriority w:val="99"/>
    <w:rsid w:val="00137426"/>
    <w:pPr>
      <w:widowControl/>
      <w:adjustRightInd/>
      <w:spacing w:before="100" w:beforeAutospacing="1" w:after="100" w:afterAutospacing="1"/>
      <w:ind w:firstLine="0"/>
      <w:jc w:val="left"/>
      <w:textAlignment w:val="auto"/>
    </w:pPr>
    <w:rPr>
      <w:rFonts w:eastAsia="Times New Roman" w:cs="Arial"/>
      <w:spacing w:val="0"/>
      <w:sz w:val="20"/>
      <w:szCs w:val="20"/>
      <w:lang w:eastAsia="ru-RU"/>
    </w:rPr>
  </w:style>
  <w:style w:type="paragraph" w:customStyle="1" w:styleId="xl65216">
    <w:name w:val="xl65216"/>
    <w:basedOn w:val="a2"/>
    <w:uiPriority w:val="99"/>
    <w:rsid w:val="00137426"/>
    <w:pPr>
      <w:widowControl/>
      <w:adjustRightInd/>
      <w:spacing w:before="100" w:beforeAutospacing="1" w:after="100" w:afterAutospacing="1"/>
      <w:ind w:firstLine="0"/>
      <w:jc w:val="left"/>
      <w:textAlignment w:val="auto"/>
    </w:pPr>
    <w:rPr>
      <w:rFonts w:eastAsia="Times New Roman" w:cs="Arial"/>
      <w:b/>
      <w:bCs/>
      <w:spacing w:val="0"/>
      <w:sz w:val="20"/>
      <w:szCs w:val="20"/>
      <w:lang w:eastAsia="ru-RU"/>
    </w:rPr>
  </w:style>
  <w:style w:type="paragraph" w:customStyle="1" w:styleId="xl65218">
    <w:name w:val="xl65218"/>
    <w:basedOn w:val="a2"/>
    <w:uiPriority w:val="99"/>
    <w:rsid w:val="00137426"/>
    <w:pPr>
      <w:widowControl/>
      <w:adjustRightInd/>
      <w:spacing w:before="100" w:beforeAutospacing="1" w:after="100" w:afterAutospacing="1"/>
      <w:ind w:firstLine="0"/>
      <w:jc w:val="left"/>
      <w:textAlignment w:val="auto"/>
    </w:pPr>
    <w:rPr>
      <w:rFonts w:eastAsia="Times New Roman" w:cs="Arial"/>
      <w:spacing w:val="0"/>
      <w:sz w:val="20"/>
      <w:szCs w:val="20"/>
      <w:lang w:eastAsia="ru-RU"/>
    </w:rPr>
  </w:style>
  <w:style w:type="paragraph" w:customStyle="1" w:styleId="xl65219">
    <w:name w:val="xl65219"/>
    <w:basedOn w:val="a2"/>
    <w:uiPriority w:val="99"/>
    <w:rsid w:val="00137426"/>
    <w:pPr>
      <w:widowControl/>
      <w:adjustRightInd/>
      <w:spacing w:before="100" w:beforeAutospacing="1" w:after="100" w:afterAutospacing="1"/>
      <w:ind w:firstLine="0"/>
      <w:jc w:val="left"/>
      <w:textAlignment w:val="auto"/>
    </w:pPr>
    <w:rPr>
      <w:rFonts w:eastAsia="Times New Roman" w:cs="Arial"/>
      <w:spacing w:val="0"/>
      <w:sz w:val="20"/>
      <w:szCs w:val="20"/>
      <w:lang w:eastAsia="ru-RU"/>
    </w:rPr>
  </w:style>
  <w:style w:type="paragraph" w:customStyle="1" w:styleId="xl65220">
    <w:name w:val="xl65220"/>
    <w:basedOn w:val="a2"/>
    <w:uiPriority w:val="99"/>
    <w:rsid w:val="00137426"/>
    <w:pPr>
      <w:widowControl/>
      <w:adjustRightInd/>
      <w:spacing w:before="100" w:beforeAutospacing="1" w:after="100" w:afterAutospacing="1"/>
      <w:ind w:firstLine="0"/>
      <w:jc w:val="center"/>
      <w:textAlignment w:val="center"/>
    </w:pPr>
    <w:rPr>
      <w:rFonts w:ascii="Times New Roman" w:eastAsia="Times New Roman" w:hAnsi="Times New Roman"/>
      <w:spacing w:val="0"/>
      <w:sz w:val="24"/>
      <w:szCs w:val="24"/>
      <w:lang w:eastAsia="ru-RU"/>
    </w:rPr>
  </w:style>
  <w:style w:type="paragraph" w:customStyle="1" w:styleId="xl65217">
    <w:name w:val="xl65217"/>
    <w:basedOn w:val="a2"/>
    <w:uiPriority w:val="99"/>
    <w:rsid w:val="00137426"/>
    <w:pPr>
      <w:widowControl/>
      <w:adjustRightInd/>
      <w:spacing w:before="100" w:beforeAutospacing="1" w:after="100" w:afterAutospacing="1"/>
      <w:ind w:firstLine="0"/>
      <w:jc w:val="left"/>
      <w:textAlignment w:val="auto"/>
    </w:pPr>
    <w:rPr>
      <w:rFonts w:eastAsia="Times New Roman" w:cs="Arial"/>
      <w:spacing w:val="0"/>
      <w:sz w:val="20"/>
      <w:szCs w:val="20"/>
      <w:lang w:eastAsia="ru-RU"/>
    </w:rPr>
  </w:style>
  <w:style w:type="paragraph" w:customStyle="1" w:styleId="xl65221">
    <w:name w:val="xl65221"/>
    <w:basedOn w:val="a2"/>
    <w:uiPriority w:val="99"/>
    <w:rsid w:val="00137426"/>
    <w:pPr>
      <w:widowControl/>
      <w:adjustRightInd/>
      <w:spacing w:before="100" w:beforeAutospacing="1" w:after="100" w:afterAutospacing="1"/>
      <w:ind w:firstLine="0"/>
      <w:jc w:val="left"/>
      <w:textAlignment w:val="auto"/>
    </w:pPr>
    <w:rPr>
      <w:rFonts w:eastAsia="Times New Roman" w:cs="Arial"/>
      <w:spacing w:val="0"/>
      <w:sz w:val="20"/>
      <w:szCs w:val="20"/>
      <w:lang w:eastAsia="ru-RU"/>
    </w:rPr>
  </w:style>
  <w:style w:type="paragraph" w:customStyle="1" w:styleId="xl65222">
    <w:name w:val="xl65222"/>
    <w:basedOn w:val="a2"/>
    <w:uiPriority w:val="99"/>
    <w:rsid w:val="00137426"/>
    <w:pPr>
      <w:widowControl/>
      <w:adjustRightInd/>
      <w:spacing w:before="100" w:beforeAutospacing="1" w:after="100" w:afterAutospacing="1"/>
      <w:ind w:firstLine="0"/>
      <w:jc w:val="center"/>
      <w:textAlignment w:val="center"/>
    </w:pPr>
    <w:rPr>
      <w:rFonts w:eastAsia="Times New Roman" w:cs="Arial"/>
      <w:spacing w:val="0"/>
      <w:sz w:val="20"/>
      <w:szCs w:val="20"/>
      <w:lang w:eastAsia="ru-RU"/>
    </w:rPr>
  </w:style>
  <w:style w:type="paragraph" w:customStyle="1" w:styleId="xl32663">
    <w:name w:val="xl32663"/>
    <w:basedOn w:val="a2"/>
    <w:uiPriority w:val="99"/>
    <w:rsid w:val="006D6099"/>
    <w:pPr>
      <w:widowControl/>
      <w:adjustRightInd/>
      <w:spacing w:before="100" w:beforeAutospacing="1" w:after="100" w:afterAutospacing="1"/>
      <w:ind w:firstLine="0"/>
      <w:jc w:val="left"/>
      <w:textAlignment w:val="center"/>
    </w:pPr>
    <w:rPr>
      <w:rFonts w:ascii="Times New Roman" w:eastAsia="Times New Roman" w:hAnsi="Times New Roman"/>
      <w:spacing w:val="0"/>
      <w:sz w:val="24"/>
      <w:szCs w:val="24"/>
      <w:lang w:eastAsia="ru-RU"/>
    </w:rPr>
  </w:style>
  <w:style w:type="paragraph" w:customStyle="1" w:styleId="xl32664">
    <w:name w:val="xl32664"/>
    <w:basedOn w:val="a2"/>
    <w:uiPriority w:val="99"/>
    <w:rsid w:val="006D6099"/>
    <w:pPr>
      <w:widowControl/>
      <w:adjustRightInd/>
      <w:spacing w:before="100" w:beforeAutospacing="1" w:after="100" w:afterAutospacing="1"/>
      <w:ind w:firstLine="0"/>
      <w:jc w:val="left"/>
      <w:textAlignment w:val="center"/>
    </w:pPr>
    <w:rPr>
      <w:rFonts w:ascii="Times New Roman" w:eastAsia="Times New Roman" w:hAnsi="Times New Roman"/>
      <w:spacing w:val="0"/>
      <w:sz w:val="24"/>
      <w:szCs w:val="24"/>
      <w:lang w:eastAsia="ru-RU"/>
    </w:rPr>
  </w:style>
  <w:style w:type="paragraph" w:customStyle="1" w:styleId="xl32665">
    <w:name w:val="xl32665"/>
    <w:basedOn w:val="a2"/>
    <w:uiPriority w:val="99"/>
    <w:rsid w:val="006D6099"/>
    <w:pPr>
      <w:widowControl/>
      <w:adjustRightInd/>
      <w:spacing w:before="100" w:beforeAutospacing="1" w:after="100" w:afterAutospacing="1"/>
      <w:ind w:firstLine="0"/>
      <w:jc w:val="center"/>
      <w:textAlignment w:val="center"/>
    </w:pPr>
    <w:rPr>
      <w:rFonts w:ascii="Times New Roman" w:eastAsia="Times New Roman" w:hAnsi="Times New Roman"/>
      <w:spacing w:val="0"/>
      <w:sz w:val="24"/>
      <w:szCs w:val="24"/>
      <w:lang w:eastAsia="ru-RU"/>
    </w:rPr>
  </w:style>
  <w:style w:type="paragraph" w:customStyle="1" w:styleId="xl32666">
    <w:name w:val="xl32666"/>
    <w:basedOn w:val="a2"/>
    <w:uiPriority w:val="99"/>
    <w:rsid w:val="006D6099"/>
    <w:pPr>
      <w:widowControl/>
      <w:adjustRightInd/>
      <w:spacing w:before="100" w:beforeAutospacing="1" w:after="100" w:afterAutospacing="1"/>
      <w:ind w:firstLine="0"/>
      <w:jc w:val="left"/>
      <w:textAlignment w:val="center"/>
    </w:pPr>
    <w:rPr>
      <w:rFonts w:ascii="Times New Roman" w:eastAsia="Times New Roman" w:hAnsi="Times New Roman"/>
      <w:spacing w:val="0"/>
      <w:sz w:val="24"/>
      <w:szCs w:val="24"/>
      <w:lang w:eastAsia="ru-RU"/>
    </w:rPr>
  </w:style>
  <w:style w:type="paragraph" w:customStyle="1" w:styleId="xl32667">
    <w:name w:val="xl32667"/>
    <w:basedOn w:val="a2"/>
    <w:uiPriority w:val="99"/>
    <w:rsid w:val="006D6099"/>
    <w:pPr>
      <w:widowControl/>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668">
    <w:name w:val="xl32668"/>
    <w:basedOn w:val="a2"/>
    <w:uiPriority w:val="99"/>
    <w:rsid w:val="006D609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669">
    <w:name w:val="xl32669"/>
    <w:basedOn w:val="a2"/>
    <w:uiPriority w:val="99"/>
    <w:rsid w:val="006D609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670">
    <w:name w:val="xl32670"/>
    <w:basedOn w:val="a2"/>
    <w:uiPriority w:val="99"/>
    <w:rsid w:val="006D609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eastAsia="Times New Roman" w:cs="Arial"/>
      <w:color w:val="000000"/>
      <w:spacing w:val="0"/>
      <w:lang w:eastAsia="ru-RU"/>
    </w:rPr>
  </w:style>
  <w:style w:type="paragraph" w:customStyle="1" w:styleId="xl32671">
    <w:name w:val="xl32671"/>
    <w:basedOn w:val="a2"/>
    <w:uiPriority w:val="99"/>
    <w:rsid w:val="006D609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672">
    <w:name w:val="xl32672"/>
    <w:basedOn w:val="a2"/>
    <w:uiPriority w:val="99"/>
    <w:rsid w:val="006D609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673">
    <w:name w:val="xl32673"/>
    <w:basedOn w:val="a2"/>
    <w:uiPriority w:val="99"/>
    <w:rsid w:val="006D6099"/>
    <w:pPr>
      <w:widowControl/>
      <w:pBdr>
        <w:top w:val="single" w:sz="4" w:space="0" w:color="auto"/>
        <w:left w:val="single" w:sz="4" w:space="14" w:color="auto"/>
        <w:bottom w:val="single" w:sz="4" w:space="0" w:color="auto"/>
        <w:right w:val="single" w:sz="4" w:space="0" w:color="auto"/>
      </w:pBdr>
      <w:adjustRightInd/>
      <w:spacing w:before="100" w:beforeAutospacing="1" w:after="100" w:afterAutospacing="1"/>
      <w:ind w:firstLineChars="100" w:firstLine="0"/>
      <w:jc w:val="left"/>
      <w:textAlignment w:val="auto"/>
    </w:pPr>
    <w:rPr>
      <w:rFonts w:eastAsia="Times New Roman" w:cs="Arial"/>
      <w:color w:val="000000"/>
      <w:spacing w:val="0"/>
      <w:lang w:eastAsia="ru-RU"/>
    </w:rPr>
  </w:style>
  <w:style w:type="paragraph" w:customStyle="1" w:styleId="xl32674">
    <w:name w:val="xl32674"/>
    <w:basedOn w:val="a2"/>
    <w:uiPriority w:val="99"/>
    <w:rsid w:val="006D6099"/>
    <w:pPr>
      <w:widowControl/>
      <w:pBdr>
        <w:top w:val="single" w:sz="8" w:space="0" w:color="auto"/>
        <w:left w:val="single" w:sz="4" w:space="0" w:color="auto"/>
        <w:bottom w:val="single" w:sz="8" w:space="0" w:color="auto"/>
        <w:right w:val="single" w:sz="4" w:space="0" w:color="auto"/>
      </w:pBdr>
      <w:shd w:val="clear" w:color="000000" w:fill="993366"/>
      <w:adjustRightInd/>
      <w:spacing w:before="100" w:beforeAutospacing="1" w:after="100" w:afterAutospacing="1"/>
      <w:ind w:firstLine="0"/>
      <w:jc w:val="right"/>
      <w:textAlignment w:val="center"/>
    </w:pPr>
    <w:rPr>
      <w:rFonts w:eastAsia="Times New Roman" w:cs="Arial"/>
      <w:b/>
      <w:bCs/>
      <w:color w:val="FFFFFF"/>
      <w:spacing w:val="0"/>
      <w:sz w:val="24"/>
      <w:szCs w:val="24"/>
      <w:lang w:eastAsia="ru-RU"/>
    </w:rPr>
  </w:style>
  <w:style w:type="paragraph" w:customStyle="1" w:styleId="xl32675">
    <w:name w:val="xl32675"/>
    <w:basedOn w:val="a2"/>
    <w:uiPriority w:val="99"/>
    <w:rsid w:val="006D6099"/>
    <w:pPr>
      <w:widowControl/>
      <w:pBdr>
        <w:top w:val="single" w:sz="8" w:space="0" w:color="auto"/>
        <w:bottom w:val="single" w:sz="8" w:space="0" w:color="auto"/>
        <w:right w:val="single" w:sz="4" w:space="0" w:color="auto"/>
      </w:pBdr>
      <w:shd w:val="clear" w:color="000000" w:fill="993366"/>
      <w:adjustRightInd/>
      <w:spacing w:before="100" w:beforeAutospacing="1" w:after="100" w:afterAutospacing="1"/>
      <w:ind w:firstLine="0"/>
      <w:jc w:val="right"/>
      <w:textAlignment w:val="center"/>
    </w:pPr>
    <w:rPr>
      <w:rFonts w:eastAsia="Times New Roman" w:cs="Arial"/>
      <w:b/>
      <w:bCs/>
      <w:color w:val="FFFFFF"/>
      <w:spacing w:val="0"/>
      <w:sz w:val="24"/>
      <w:szCs w:val="24"/>
      <w:lang w:eastAsia="ru-RU"/>
    </w:rPr>
  </w:style>
  <w:style w:type="paragraph" w:customStyle="1" w:styleId="xl32676">
    <w:name w:val="xl32676"/>
    <w:basedOn w:val="a2"/>
    <w:uiPriority w:val="99"/>
    <w:rsid w:val="006D6099"/>
    <w:pPr>
      <w:widowControl/>
      <w:pBdr>
        <w:top w:val="single" w:sz="8" w:space="0" w:color="auto"/>
        <w:left w:val="single" w:sz="4" w:space="0" w:color="auto"/>
        <w:bottom w:val="single" w:sz="8" w:space="0" w:color="auto"/>
        <w:right w:val="single" w:sz="4" w:space="0" w:color="auto"/>
      </w:pBdr>
      <w:shd w:val="clear" w:color="000000" w:fill="993366"/>
      <w:adjustRightInd/>
      <w:spacing w:before="100" w:beforeAutospacing="1" w:after="100" w:afterAutospacing="1"/>
      <w:ind w:firstLine="0"/>
      <w:jc w:val="center"/>
      <w:textAlignment w:val="center"/>
    </w:pPr>
    <w:rPr>
      <w:rFonts w:eastAsia="Times New Roman" w:cs="Arial"/>
      <w:b/>
      <w:bCs/>
      <w:color w:val="FFFFFF"/>
      <w:spacing w:val="0"/>
      <w:sz w:val="28"/>
      <w:szCs w:val="28"/>
      <w:lang w:eastAsia="ru-RU"/>
    </w:rPr>
  </w:style>
  <w:style w:type="paragraph" w:customStyle="1" w:styleId="xl32677">
    <w:name w:val="xl32677"/>
    <w:basedOn w:val="a2"/>
    <w:uiPriority w:val="99"/>
    <w:rsid w:val="006D6099"/>
    <w:pPr>
      <w:widowControl/>
      <w:pBdr>
        <w:top w:val="single" w:sz="8" w:space="0" w:color="auto"/>
        <w:left w:val="single" w:sz="8" w:space="0" w:color="auto"/>
        <w:bottom w:val="single" w:sz="8" w:space="0" w:color="auto"/>
        <w:right w:val="single" w:sz="4" w:space="0" w:color="auto"/>
      </w:pBdr>
      <w:shd w:val="clear" w:color="000000" w:fill="993366"/>
      <w:adjustRightInd/>
      <w:spacing w:before="100" w:beforeAutospacing="1" w:after="100" w:afterAutospacing="1"/>
      <w:ind w:firstLine="0"/>
      <w:jc w:val="left"/>
      <w:textAlignment w:val="center"/>
    </w:pPr>
    <w:rPr>
      <w:rFonts w:eastAsia="Times New Roman" w:cs="Arial"/>
      <w:b/>
      <w:bCs/>
      <w:color w:val="FFFFFF"/>
      <w:spacing w:val="0"/>
      <w:sz w:val="24"/>
      <w:szCs w:val="24"/>
      <w:lang w:eastAsia="ru-RU"/>
    </w:rPr>
  </w:style>
  <w:style w:type="paragraph" w:customStyle="1" w:styleId="xl32678">
    <w:name w:val="xl32678"/>
    <w:basedOn w:val="a2"/>
    <w:uiPriority w:val="99"/>
    <w:rsid w:val="006D6099"/>
    <w:pPr>
      <w:widowControl/>
      <w:pBdr>
        <w:top w:val="single" w:sz="4" w:space="0" w:color="auto"/>
        <w:left w:val="single" w:sz="4" w:space="27" w:color="auto"/>
        <w:bottom w:val="single" w:sz="4" w:space="0" w:color="auto"/>
        <w:right w:val="single" w:sz="4" w:space="0" w:color="auto"/>
      </w:pBdr>
      <w:adjustRightInd/>
      <w:spacing w:before="100" w:beforeAutospacing="1" w:after="100" w:afterAutospacing="1"/>
      <w:ind w:firstLineChars="200" w:firstLine="0"/>
      <w:jc w:val="left"/>
      <w:textAlignment w:val="auto"/>
    </w:pPr>
    <w:rPr>
      <w:rFonts w:eastAsia="Times New Roman" w:cs="Arial"/>
      <w:color w:val="000000"/>
      <w:spacing w:val="0"/>
      <w:lang w:eastAsia="ru-RU"/>
    </w:rPr>
  </w:style>
  <w:style w:type="paragraph" w:customStyle="1" w:styleId="xl32679">
    <w:name w:val="xl32679"/>
    <w:basedOn w:val="a2"/>
    <w:uiPriority w:val="99"/>
    <w:rsid w:val="006D609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680">
    <w:name w:val="xl32680"/>
    <w:basedOn w:val="a2"/>
    <w:uiPriority w:val="99"/>
    <w:rsid w:val="006D609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681">
    <w:name w:val="xl32681"/>
    <w:basedOn w:val="a2"/>
    <w:uiPriority w:val="99"/>
    <w:rsid w:val="006D6099"/>
    <w:pPr>
      <w:widowControl/>
      <w:pBdr>
        <w:top w:val="single" w:sz="4" w:space="0" w:color="auto"/>
        <w:left w:val="single" w:sz="4" w:space="31" w:color="auto"/>
        <w:bottom w:val="single" w:sz="4" w:space="0" w:color="auto"/>
        <w:right w:val="single" w:sz="4" w:space="0" w:color="auto"/>
      </w:pBdr>
      <w:adjustRightInd/>
      <w:spacing w:before="100" w:beforeAutospacing="1" w:after="100" w:afterAutospacing="1"/>
      <w:ind w:firstLineChars="300" w:firstLine="0"/>
      <w:jc w:val="left"/>
      <w:textAlignment w:val="auto"/>
    </w:pPr>
    <w:rPr>
      <w:rFonts w:eastAsia="Times New Roman" w:cs="Arial"/>
      <w:color w:val="000000"/>
      <w:spacing w:val="0"/>
      <w:lang w:eastAsia="ru-RU"/>
    </w:rPr>
  </w:style>
  <w:style w:type="paragraph" w:customStyle="1" w:styleId="xl32682">
    <w:name w:val="xl32682"/>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92D050"/>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683">
    <w:name w:val="xl32683"/>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92D050"/>
      <w:adjustRightInd/>
      <w:spacing w:before="100" w:beforeAutospacing="1" w:after="100" w:afterAutospacing="1"/>
      <w:ind w:firstLine="0"/>
      <w:jc w:val="center"/>
      <w:textAlignment w:val="auto"/>
    </w:pPr>
    <w:rPr>
      <w:rFonts w:eastAsia="Times New Roman" w:cs="Arial"/>
      <w:color w:val="000000"/>
      <w:spacing w:val="0"/>
      <w:lang w:eastAsia="ru-RU"/>
    </w:rPr>
  </w:style>
  <w:style w:type="paragraph" w:customStyle="1" w:styleId="xl32684">
    <w:name w:val="xl32684"/>
    <w:basedOn w:val="a2"/>
    <w:uiPriority w:val="99"/>
    <w:rsid w:val="006D6099"/>
    <w:pPr>
      <w:widowControl/>
      <w:pBdr>
        <w:top w:val="single" w:sz="4" w:space="0" w:color="auto"/>
        <w:left w:val="single" w:sz="4" w:space="14" w:color="auto"/>
        <w:bottom w:val="single" w:sz="4" w:space="0" w:color="auto"/>
        <w:right w:val="single" w:sz="4" w:space="0" w:color="auto"/>
      </w:pBdr>
      <w:shd w:val="clear" w:color="000000" w:fill="92D050"/>
      <w:adjustRightInd/>
      <w:spacing w:before="100" w:beforeAutospacing="1" w:after="100" w:afterAutospacing="1"/>
      <w:ind w:firstLineChars="100" w:firstLine="0"/>
      <w:jc w:val="left"/>
      <w:textAlignment w:val="auto"/>
    </w:pPr>
    <w:rPr>
      <w:rFonts w:eastAsia="Times New Roman" w:cs="Arial"/>
      <w:color w:val="000000"/>
      <w:spacing w:val="0"/>
      <w:lang w:eastAsia="ru-RU"/>
    </w:rPr>
  </w:style>
  <w:style w:type="paragraph" w:customStyle="1" w:styleId="xl32685">
    <w:name w:val="xl32685"/>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92D050"/>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686">
    <w:name w:val="xl32686"/>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92D050"/>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687">
    <w:name w:val="xl32687"/>
    <w:basedOn w:val="a2"/>
    <w:uiPriority w:val="99"/>
    <w:rsid w:val="006D609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spacing w:val="0"/>
      <w:lang w:eastAsia="ru-RU"/>
    </w:rPr>
  </w:style>
  <w:style w:type="paragraph" w:customStyle="1" w:styleId="xl32688">
    <w:name w:val="xl32688"/>
    <w:basedOn w:val="a2"/>
    <w:uiPriority w:val="99"/>
    <w:rsid w:val="006D6099"/>
    <w:pPr>
      <w:widowControl/>
      <w:shd w:val="clear" w:color="000000" w:fill="FFCC99"/>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689">
    <w:name w:val="xl32689"/>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CC99"/>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690">
    <w:name w:val="xl32690"/>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CC99"/>
      <w:adjustRightInd/>
      <w:spacing w:before="100" w:beforeAutospacing="1" w:after="100" w:afterAutospacing="1"/>
      <w:ind w:firstLine="0"/>
      <w:jc w:val="center"/>
      <w:textAlignment w:val="auto"/>
    </w:pPr>
    <w:rPr>
      <w:rFonts w:eastAsia="Times New Roman" w:cs="Arial"/>
      <w:color w:val="000000"/>
      <w:spacing w:val="0"/>
      <w:lang w:eastAsia="ru-RU"/>
    </w:rPr>
  </w:style>
  <w:style w:type="paragraph" w:customStyle="1" w:styleId="xl32691">
    <w:name w:val="xl32691"/>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CC99"/>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692">
    <w:name w:val="xl32692"/>
    <w:basedOn w:val="a2"/>
    <w:uiPriority w:val="99"/>
    <w:rsid w:val="006D6099"/>
    <w:pPr>
      <w:widowControl/>
      <w:pBdr>
        <w:top w:val="single" w:sz="4" w:space="0" w:color="auto"/>
        <w:left w:val="single" w:sz="4" w:space="31" w:color="auto"/>
        <w:bottom w:val="single" w:sz="4" w:space="0" w:color="auto"/>
        <w:right w:val="single" w:sz="4" w:space="0" w:color="auto"/>
      </w:pBdr>
      <w:adjustRightInd/>
      <w:spacing w:before="100" w:beforeAutospacing="1" w:after="100" w:afterAutospacing="1"/>
      <w:ind w:firstLineChars="400" w:firstLine="0"/>
      <w:jc w:val="left"/>
      <w:textAlignment w:val="auto"/>
    </w:pPr>
    <w:rPr>
      <w:rFonts w:eastAsia="Times New Roman" w:cs="Arial"/>
      <w:color w:val="000000"/>
      <w:spacing w:val="0"/>
      <w:lang w:eastAsia="ru-RU"/>
    </w:rPr>
  </w:style>
  <w:style w:type="paragraph" w:customStyle="1" w:styleId="xl32693">
    <w:name w:val="xl32693"/>
    <w:basedOn w:val="a2"/>
    <w:uiPriority w:val="99"/>
    <w:rsid w:val="006D6099"/>
    <w:pPr>
      <w:widowControl/>
      <w:shd w:val="clear" w:color="000000" w:fill="FFCC99"/>
      <w:adjustRightInd/>
      <w:spacing w:before="100" w:beforeAutospacing="1" w:after="100" w:afterAutospacing="1"/>
      <w:ind w:firstLine="0"/>
      <w:jc w:val="left"/>
      <w:textAlignment w:val="center"/>
    </w:pPr>
    <w:rPr>
      <w:rFonts w:eastAsia="Times New Roman" w:cs="Arial"/>
      <w:color w:val="000000"/>
      <w:spacing w:val="0"/>
      <w:lang w:eastAsia="ru-RU"/>
    </w:rPr>
  </w:style>
  <w:style w:type="paragraph" w:customStyle="1" w:styleId="xl32694">
    <w:name w:val="xl32694"/>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CC99"/>
      <w:adjustRightInd/>
      <w:spacing w:before="100" w:beforeAutospacing="1" w:after="100" w:afterAutospacing="1"/>
      <w:ind w:firstLine="0"/>
      <w:jc w:val="left"/>
      <w:textAlignment w:val="center"/>
    </w:pPr>
    <w:rPr>
      <w:rFonts w:eastAsia="Times New Roman" w:cs="Arial"/>
      <w:color w:val="000000"/>
      <w:spacing w:val="0"/>
      <w:lang w:eastAsia="ru-RU"/>
    </w:rPr>
  </w:style>
  <w:style w:type="paragraph" w:customStyle="1" w:styleId="xl32695">
    <w:name w:val="xl32695"/>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CC99"/>
      <w:adjustRightInd/>
      <w:spacing w:before="100" w:beforeAutospacing="1" w:after="100" w:afterAutospacing="1"/>
      <w:ind w:firstLine="0"/>
      <w:jc w:val="center"/>
      <w:textAlignment w:val="center"/>
    </w:pPr>
    <w:rPr>
      <w:rFonts w:eastAsia="Times New Roman" w:cs="Arial"/>
      <w:color w:val="000000"/>
      <w:spacing w:val="0"/>
      <w:lang w:eastAsia="ru-RU"/>
    </w:rPr>
  </w:style>
  <w:style w:type="paragraph" w:customStyle="1" w:styleId="xl32696">
    <w:name w:val="xl32696"/>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CC99"/>
      <w:adjustRightInd/>
      <w:spacing w:before="100" w:beforeAutospacing="1" w:after="100" w:afterAutospacing="1"/>
      <w:ind w:firstLine="0"/>
      <w:jc w:val="left"/>
      <w:textAlignment w:val="center"/>
    </w:pPr>
    <w:rPr>
      <w:rFonts w:eastAsia="Times New Roman" w:cs="Arial"/>
      <w:color w:val="000000"/>
      <w:spacing w:val="0"/>
      <w:lang w:eastAsia="ru-RU"/>
    </w:rPr>
  </w:style>
  <w:style w:type="paragraph" w:customStyle="1" w:styleId="xl32697">
    <w:name w:val="xl32697"/>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CC99"/>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698">
    <w:name w:val="xl32698"/>
    <w:basedOn w:val="a2"/>
    <w:uiPriority w:val="99"/>
    <w:rsid w:val="006D6099"/>
    <w:pPr>
      <w:widowControl/>
      <w:pBdr>
        <w:top w:val="single" w:sz="4" w:space="0" w:color="auto"/>
        <w:left w:val="single" w:sz="4" w:space="27" w:color="auto"/>
        <w:bottom w:val="single" w:sz="4" w:space="0" w:color="auto"/>
        <w:right w:val="single" w:sz="4" w:space="0" w:color="auto"/>
      </w:pBdr>
      <w:adjustRightInd/>
      <w:spacing w:before="100" w:beforeAutospacing="1" w:after="100" w:afterAutospacing="1"/>
      <w:ind w:firstLineChars="200" w:firstLine="0"/>
      <w:jc w:val="left"/>
      <w:textAlignment w:val="center"/>
    </w:pPr>
    <w:rPr>
      <w:rFonts w:eastAsia="Times New Roman" w:cs="Arial"/>
      <w:color w:val="000000"/>
      <w:spacing w:val="0"/>
      <w:lang w:eastAsia="ru-RU"/>
    </w:rPr>
  </w:style>
  <w:style w:type="paragraph" w:customStyle="1" w:styleId="xl32699">
    <w:name w:val="xl32699"/>
    <w:basedOn w:val="a2"/>
    <w:uiPriority w:val="99"/>
    <w:rsid w:val="006D6099"/>
    <w:pPr>
      <w:widowControl/>
      <w:adjustRightInd/>
      <w:spacing w:before="100" w:beforeAutospacing="1" w:after="100" w:afterAutospacing="1"/>
      <w:ind w:firstLine="0"/>
      <w:jc w:val="center"/>
      <w:textAlignment w:val="center"/>
    </w:pPr>
    <w:rPr>
      <w:rFonts w:eastAsia="Times New Roman" w:cs="Arial"/>
      <w:color w:val="000000"/>
      <w:spacing w:val="0"/>
      <w:lang w:eastAsia="ru-RU"/>
    </w:rPr>
  </w:style>
  <w:style w:type="paragraph" w:customStyle="1" w:styleId="xl32700">
    <w:name w:val="xl32700"/>
    <w:basedOn w:val="a2"/>
    <w:uiPriority w:val="99"/>
    <w:rsid w:val="006D609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color w:val="000000"/>
      <w:spacing w:val="0"/>
      <w:lang w:eastAsia="ru-RU"/>
    </w:rPr>
  </w:style>
  <w:style w:type="paragraph" w:customStyle="1" w:styleId="xl32701">
    <w:name w:val="xl32701"/>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C000"/>
      <w:adjustRightInd/>
      <w:spacing w:before="100" w:beforeAutospacing="1" w:after="100" w:afterAutospacing="1"/>
      <w:ind w:firstLine="0"/>
      <w:jc w:val="center"/>
      <w:textAlignment w:val="center"/>
    </w:pPr>
    <w:rPr>
      <w:rFonts w:eastAsia="Times New Roman" w:cs="Arial"/>
      <w:color w:val="000000"/>
      <w:spacing w:val="0"/>
      <w:lang w:eastAsia="ru-RU"/>
    </w:rPr>
  </w:style>
  <w:style w:type="paragraph" w:customStyle="1" w:styleId="xl32702">
    <w:name w:val="xl32702"/>
    <w:basedOn w:val="a2"/>
    <w:uiPriority w:val="99"/>
    <w:rsid w:val="006D609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center"/>
    </w:pPr>
    <w:rPr>
      <w:rFonts w:eastAsia="Times New Roman" w:cs="Arial"/>
      <w:color w:val="000000"/>
      <w:spacing w:val="0"/>
      <w:lang w:eastAsia="ru-RU"/>
    </w:rPr>
  </w:style>
  <w:style w:type="paragraph" w:customStyle="1" w:styleId="xl32703">
    <w:name w:val="xl32703"/>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CC99"/>
      <w:adjustRightInd/>
      <w:spacing w:before="100" w:beforeAutospacing="1" w:after="100" w:afterAutospacing="1"/>
      <w:ind w:firstLine="0"/>
      <w:jc w:val="left"/>
      <w:textAlignment w:val="auto"/>
    </w:pPr>
    <w:rPr>
      <w:rFonts w:eastAsia="Times New Roman" w:cs="Arial"/>
      <w:b/>
      <w:bCs/>
      <w:spacing w:val="0"/>
      <w:lang w:eastAsia="ru-RU"/>
    </w:rPr>
  </w:style>
  <w:style w:type="paragraph" w:customStyle="1" w:styleId="xl32704">
    <w:name w:val="xl32704"/>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CC99"/>
      <w:adjustRightInd/>
      <w:spacing w:before="100" w:beforeAutospacing="1" w:after="100" w:afterAutospacing="1"/>
      <w:ind w:firstLine="0"/>
      <w:jc w:val="center"/>
      <w:textAlignment w:val="auto"/>
    </w:pPr>
    <w:rPr>
      <w:rFonts w:eastAsia="Times New Roman" w:cs="Arial"/>
      <w:spacing w:val="0"/>
      <w:lang w:eastAsia="ru-RU"/>
    </w:rPr>
  </w:style>
  <w:style w:type="paragraph" w:customStyle="1" w:styleId="xl32705">
    <w:name w:val="xl32705"/>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CC99"/>
      <w:adjustRightInd/>
      <w:spacing w:before="100" w:beforeAutospacing="1" w:after="100" w:afterAutospacing="1"/>
      <w:ind w:firstLine="0"/>
      <w:jc w:val="left"/>
      <w:textAlignment w:val="auto"/>
    </w:pPr>
    <w:rPr>
      <w:rFonts w:eastAsia="Times New Roman" w:cs="Arial"/>
      <w:spacing w:val="0"/>
      <w:lang w:eastAsia="ru-RU"/>
    </w:rPr>
  </w:style>
  <w:style w:type="paragraph" w:customStyle="1" w:styleId="xl32706">
    <w:name w:val="xl32706"/>
    <w:basedOn w:val="a2"/>
    <w:uiPriority w:val="99"/>
    <w:rsid w:val="006D6099"/>
    <w:pPr>
      <w:widowControl/>
      <w:shd w:val="clear" w:color="000000" w:fill="FFCC99"/>
      <w:adjustRightInd/>
      <w:spacing w:before="100" w:beforeAutospacing="1" w:after="100" w:afterAutospacing="1"/>
      <w:ind w:firstLine="0"/>
      <w:jc w:val="left"/>
      <w:textAlignment w:val="auto"/>
    </w:pPr>
    <w:rPr>
      <w:rFonts w:eastAsia="Times New Roman" w:cs="Arial"/>
      <w:spacing w:val="0"/>
      <w:lang w:eastAsia="ru-RU"/>
    </w:rPr>
  </w:style>
  <w:style w:type="paragraph" w:customStyle="1" w:styleId="xl32707">
    <w:name w:val="xl32707"/>
    <w:basedOn w:val="a2"/>
    <w:uiPriority w:val="99"/>
    <w:rsid w:val="006D609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center"/>
    </w:pPr>
    <w:rPr>
      <w:rFonts w:eastAsia="Times New Roman" w:cs="Arial"/>
      <w:color w:val="000000"/>
      <w:spacing w:val="0"/>
      <w:lang w:eastAsia="ru-RU"/>
    </w:rPr>
  </w:style>
  <w:style w:type="paragraph" w:customStyle="1" w:styleId="xl32708">
    <w:name w:val="xl32708"/>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CCFFCC"/>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709">
    <w:name w:val="xl32709"/>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FF99"/>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710">
    <w:name w:val="xl32710"/>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CCFFCC"/>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711">
    <w:name w:val="xl32711"/>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FF99"/>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712">
    <w:name w:val="xl32712"/>
    <w:basedOn w:val="a2"/>
    <w:uiPriority w:val="99"/>
    <w:rsid w:val="006D609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b/>
      <w:bCs/>
      <w:color w:val="000000"/>
      <w:spacing w:val="0"/>
      <w:lang w:eastAsia="ru-RU"/>
    </w:rPr>
  </w:style>
  <w:style w:type="paragraph" w:customStyle="1" w:styleId="xl32713">
    <w:name w:val="xl32713"/>
    <w:basedOn w:val="a2"/>
    <w:uiPriority w:val="99"/>
    <w:rsid w:val="006D609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center"/>
      <w:textAlignment w:val="auto"/>
    </w:pPr>
    <w:rPr>
      <w:rFonts w:eastAsia="Times New Roman" w:cs="Arial"/>
      <w:b/>
      <w:bCs/>
      <w:color w:val="000000"/>
      <w:spacing w:val="0"/>
      <w:lang w:eastAsia="ru-RU"/>
    </w:rPr>
  </w:style>
  <w:style w:type="paragraph" w:customStyle="1" w:styleId="xl32714">
    <w:name w:val="xl32714"/>
    <w:basedOn w:val="a2"/>
    <w:uiPriority w:val="99"/>
    <w:rsid w:val="006D609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b/>
      <w:bCs/>
      <w:color w:val="000000"/>
      <w:spacing w:val="0"/>
      <w:lang w:eastAsia="ru-RU"/>
    </w:rPr>
  </w:style>
  <w:style w:type="paragraph" w:customStyle="1" w:styleId="xl32715">
    <w:name w:val="xl32715"/>
    <w:basedOn w:val="a2"/>
    <w:uiPriority w:val="99"/>
    <w:rsid w:val="006D6099"/>
    <w:pPr>
      <w:widowControl/>
      <w:adjustRightInd/>
      <w:spacing w:before="100" w:beforeAutospacing="1" w:after="100" w:afterAutospacing="1"/>
      <w:ind w:firstLine="0"/>
      <w:jc w:val="left"/>
      <w:textAlignment w:val="auto"/>
    </w:pPr>
    <w:rPr>
      <w:rFonts w:eastAsia="Times New Roman" w:cs="Arial"/>
      <w:b/>
      <w:bCs/>
      <w:color w:val="000000"/>
      <w:spacing w:val="0"/>
      <w:lang w:eastAsia="ru-RU"/>
    </w:rPr>
  </w:style>
  <w:style w:type="paragraph" w:customStyle="1" w:styleId="xl32716">
    <w:name w:val="xl32716"/>
    <w:basedOn w:val="a2"/>
    <w:uiPriority w:val="99"/>
    <w:rsid w:val="006D609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717">
    <w:name w:val="xl32717"/>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CCFFCC"/>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718">
    <w:name w:val="xl32718"/>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CCFFCC"/>
      <w:adjustRightInd/>
      <w:spacing w:before="100" w:beforeAutospacing="1" w:after="100" w:afterAutospacing="1"/>
      <w:ind w:firstLine="0"/>
      <w:jc w:val="left"/>
      <w:textAlignment w:val="center"/>
    </w:pPr>
    <w:rPr>
      <w:rFonts w:eastAsia="Times New Roman" w:cs="Arial"/>
      <w:color w:val="000000"/>
      <w:spacing w:val="0"/>
      <w:lang w:eastAsia="ru-RU"/>
    </w:rPr>
  </w:style>
  <w:style w:type="paragraph" w:customStyle="1" w:styleId="xl32719">
    <w:name w:val="xl32719"/>
    <w:basedOn w:val="a2"/>
    <w:uiPriority w:val="99"/>
    <w:rsid w:val="006D609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720">
    <w:name w:val="xl32720"/>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CC99"/>
      <w:adjustRightInd/>
      <w:spacing w:before="100" w:beforeAutospacing="1" w:after="100" w:afterAutospacing="1"/>
      <w:ind w:firstLine="0"/>
      <w:jc w:val="left"/>
      <w:textAlignment w:val="center"/>
    </w:pPr>
    <w:rPr>
      <w:rFonts w:eastAsia="Times New Roman" w:cs="Arial"/>
      <w:color w:val="000000"/>
      <w:spacing w:val="0"/>
      <w:lang w:eastAsia="ru-RU"/>
    </w:rPr>
  </w:style>
  <w:style w:type="paragraph" w:customStyle="1" w:styleId="xl32721">
    <w:name w:val="xl32721"/>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CCFFCC"/>
      <w:adjustRightInd/>
      <w:spacing w:before="100" w:beforeAutospacing="1" w:after="100" w:afterAutospacing="1"/>
      <w:ind w:firstLine="0"/>
      <w:jc w:val="left"/>
      <w:textAlignment w:val="auto"/>
    </w:pPr>
    <w:rPr>
      <w:rFonts w:eastAsia="Times New Roman" w:cs="Arial"/>
      <w:color w:val="000000"/>
      <w:spacing w:val="0"/>
      <w:lang w:eastAsia="ru-RU"/>
    </w:rPr>
  </w:style>
  <w:style w:type="paragraph" w:customStyle="1" w:styleId="xl32722">
    <w:name w:val="xl32722"/>
    <w:basedOn w:val="a2"/>
    <w:uiPriority w:val="99"/>
    <w:rsid w:val="006D609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center"/>
    </w:pPr>
    <w:rPr>
      <w:rFonts w:eastAsia="Times New Roman" w:cs="Arial"/>
      <w:color w:val="000000"/>
      <w:spacing w:val="0"/>
      <w:lang w:eastAsia="ru-RU"/>
    </w:rPr>
  </w:style>
  <w:style w:type="paragraph" w:customStyle="1" w:styleId="xl32723">
    <w:name w:val="xl32723"/>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CCFFCC"/>
      <w:adjustRightInd/>
      <w:spacing w:before="100" w:beforeAutospacing="1" w:after="100" w:afterAutospacing="1"/>
      <w:ind w:firstLine="0"/>
      <w:jc w:val="left"/>
      <w:textAlignment w:val="center"/>
    </w:pPr>
    <w:rPr>
      <w:rFonts w:eastAsia="Times New Roman" w:cs="Arial"/>
      <w:color w:val="000000"/>
      <w:spacing w:val="0"/>
      <w:lang w:eastAsia="ru-RU"/>
    </w:rPr>
  </w:style>
  <w:style w:type="paragraph" w:customStyle="1" w:styleId="xl32724">
    <w:name w:val="xl32724"/>
    <w:basedOn w:val="a2"/>
    <w:uiPriority w:val="99"/>
    <w:rsid w:val="006D609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color w:val="FF0000"/>
      <w:spacing w:val="0"/>
      <w:lang w:eastAsia="ru-RU"/>
    </w:rPr>
  </w:style>
  <w:style w:type="paragraph" w:customStyle="1" w:styleId="xl32725">
    <w:name w:val="xl32725"/>
    <w:basedOn w:val="a2"/>
    <w:uiPriority w:val="99"/>
    <w:rsid w:val="006D609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color w:val="FF0000"/>
      <w:spacing w:val="0"/>
      <w:lang w:eastAsia="ru-RU"/>
    </w:rPr>
  </w:style>
  <w:style w:type="paragraph" w:customStyle="1" w:styleId="xl32726">
    <w:name w:val="xl32726"/>
    <w:basedOn w:val="a2"/>
    <w:uiPriority w:val="99"/>
    <w:rsid w:val="006D609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ind w:firstLine="0"/>
      <w:jc w:val="left"/>
      <w:textAlignment w:val="auto"/>
    </w:pPr>
    <w:rPr>
      <w:rFonts w:eastAsia="Times New Roman" w:cs="Arial"/>
      <w:color w:val="FF0000"/>
      <w:spacing w:val="0"/>
      <w:lang w:eastAsia="ru-RU"/>
    </w:rPr>
  </w:style>
  <w:style w:type="paragraph" w:customStyle="1" w:styleId="xl61555">
    <w:name w:val="xl61555"/>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FFFF"/>
      <w:adjustRightInd/>
      <w:spacing w:before="100" w:beforeAutospacing="1" w:after="100" w:afterAutospacing="1"/>
      <w:ind w:firstLine="0"/>
      <w:jc w:val="center"/>
      <w:textAlignment w:val="auto"/>
    </w:pPr>
    <w:rPr>
      <w:rFonts w:eastAsia="Times New Roman" w:cs="Arial"/>
      <w:b/>
      <w:bCs/>
      <w:color w:val="000000"/>
      <w:spacing w:val="0"/>
      <w:sz w:val="18"/>
      <w:szCs w:val="18"/>
      <w:lang w:eastAsia="ru-RU"/>
    </w:rPr>
  </w:style>
  <w:style w:type="paragraph" w:customStyle="1" w:styleId="xl61556">
    <w:name w:val="xl61556"/>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FFFF"/>
      <w:adjustRightInd/>
      <w:spacing w:before="100" w:beforeAutospacing="1" w:after="100" w:afterAutospacing="1"/>
      <w:ind w:firstLine="0"/>
      <w:jc w:val="left"/>
      <w:textAlignment w:val="auto"/>
    </w:pPr>
    <w:rPr>
      <w:rFonts w:eastAsia="Times New Roman" w:cs="Arial"/>
      <w:b/>
      <w:bCs/>
      <w:color w:val="000000"/>
      <w:spacing w:val="0"/>
      <w:sz w:val="18"/>
      <w:szCs w:val="18"/>
      <w:lang w:eastAsia="ru-RU"/>
    </w:rPr>
  </w:style>
  <w:style w:type="paragraph" w:customStyle="1" w:styleId="xl61557">
    <w:name w:val="xl61557"/>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FFFF"/>
      <w:adjustRightInd/>
      <w:spacing w:before="100" w:beforeAutospacing="1" w:after="100" w:afterAutospacing="1"/>
      <w:ind w:firstLine="0"/>
      <w:jc w:val="left"/>
      <w:textAlignment w:val="auto"/>
    </w:pPr>
    <w:rPr>
      <w:rFonts w:eastAsia="Times New Roman" w:cs="Arial"/>
      <w:b/>
      <w:bCs/>
      <w:spacing w:val="0"/>
      <w:sz w:val="18"/>
      <w:szCs w:val="18"/>
      <w:lang w:eastAsia="ru-RU"/>
    </w:rPr>
  </w:style>
  <w:style w:type="paragraph" w:customStyle="1" w:styleId="xl61558">
    <w:name w:val="xl61558"/>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FFFF"/>
      <w:adjustRightInd/>
      <w:spacing w:before="100" w:beforeAutospacing="1" w:after="100" w:afterAutospacing="1"/>
      <w:ind w:firstLine="0"/>
      <w:jc w:val="right"/>
      <w:textAlignment w:val="auto"/>
    </w:pPr>
    <w:rPr>
      <w:rFonts w:eastAsia="Times New Roman" w:cs="Arial"/>
      <w:color w:val="000000"/>
      <w:spacing w:val="0"/>
      <w:sz w:val="18"/>
      <w:szCs w:val="18"/>
      <w:lang w:eastAsia="ru-RU"/>
    </w:rPr>
  </w:style>
  <w:style w:type="paragraph" w:customStyle="1" w:styleId="xl61559">
    <w:name w:val="xl61559"/>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FFFF"/>
      <w:adjustRightInd/>
      <w:spacing w:before="100" w:beforeAutospacing="1" w:after="100" w:afterAutospacing="1"/>
      <w:ind w:firstLine="0"/>
      <w:jc w:val="left"/>
      <w:textAlignment w:val="auto"/>
    </w:pPr>
    <w:rPr>
      <w:rFonts w:eastAsia="Times New Roman" w:cs="Arial"/>
      <w:color w:val="000000"/>
      <w:spacing w:val="0"/>
      <w:sz w:val="18"/>
      <w:szCs w:val="18"/>
      <w:lang w:eastAsia="ru-RU"/>
    </w:rPr>
  </w:style>
  <w:style w:type="paragraph" w:customStyle="1" w:styleId="xl61560">
    <w:name w:val="xl61560"/>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FFFF"/>
      <w:adjustRightInd/>
      <w:spacing w:before="100" w:beforeAutospacing="1" w:after="100" w:afterAutospacing="1"/>
      <w:ind w:firstLine="0"/>
      <w:jc w:val="center"/>
      <w:textAlignment w:val="auto"/>
    </w:pPr>
    <w:rPr>
      <w:rFonts w:eastAsia="Times New Roman" w:cs="Arial"/>
      <w:spacing w:val="0"/>
      <w:sz w:val="18"/>
      <w:szCs w:val="18"/>
      <w:lang w:eastAsia="ru-RU"/>
    </w:rPr>
  </w:style>
  <w:style w:type="paragraph" w:customStyle="1" w:styleId="xl61561">
    <w:name w:val="xl61561"/>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C5D9F1"/>
      <w:adjustRightInd/>
      <w:spacing w:before="100" w:beforeAutospacing="1" w:after="100" w:afterAutospacing="1"/>
      <w:ind w:firstLine="0"/>
      <w:jc w:val="center"/>
      <w:textAlignment w:val="auto"/>
    </w:pPr>
    <w:rPr>
      <w:rFonts w:eastAsia="Times New Roman" w:cs="Arial"/>
      <w:b/>
      <w:bCs/>
      <w:spacing w:val="0"/>
      <w:sz w:val="18"/>
      <w:szCs w:val="18"/>
      <w:lang w:eastAsia="ru-RU"/>
    </w:rPr>
  </w:style>
  <w:style w:type="paragraph" w:customStyle="1" w:styleId="xl61562">
    <w:name w:val="xl61562"/>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C5D9F1"/>
      <w:adjustRightInd/>
      <w:spacing w:before="100" w:beforeAutospacing="1" w:after="100" w:afterAutospacing="1"/>
      <w:ind w:firstLine="0"/>
      <w:jc w:val="center"/>
      <w:textAlignment w:val="auto"/>
    </w:pPr>
    <w:rPr>
      <w:rFonts w:eastAsia="Times New Roman" w:cs="Arial"/>
      <w:b/>
      <w:bCs/>
      <w:spacing w:val="0"/>
      <w:sz w:val="18"/>
      <w:szCs w:val="18"/>
      <w:lang w:eastAsia="ru-RU"/>
    </w:rPr>
  </w:style>
  <w:style w:type="paragraph" w:customStyle="1" w:styleId="xl61563">
    <w:name w:val="xl61563"/>
    <w:basedOn w:val="a2"/>
    <w:uiPriority w:val="99"/>
    <w:rsid w:val="006D6099"/>
    <w:pPr>
      <w:widowControl/>
      <w:shd w:val="clear" w:color="000000" w:fill="C5D9F1"/>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61564">
    <w:name w:val="xl61564"/>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C5D9F1"/>
      <w:adjustRightInd/>
      <w:spacing w:before="100" w:beforeAutospacing="1" w:after="100" w:afterAutospacing="1"/>
      <w:ind w:firstLine="0"/>
      <w:jc w:val="center"/>
      <w:textAlignment w:val="auto"/>
    </w:pPr>
    <w:rPr>
      <w:rFonts w:eastAsia="Times New Roman" w:cs="Arial"/>
      <w:b/>
      <w:bCs/>
      <w:spacing w:val="0"/>
      <w:sz w:val="18"/>
      <w:szCs w:val="18"/>
      <w:lang w:eastAsia="ru-RU"/>
    </w:rPr>
  </w:style>
  <w:style w:type="paragraph" w:customStyle="1" w:styleId="xl61565">
    <w:name w:val="xl61565"/>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C5D9F1"/>
      <w:adjustRightInd/>
      <w:spacing w:before="100" w:beforeAutospacing="1" w:after="100" w:afterAutospacing="1"/>
      <w:ind w:firstLine="0"/>
      <w:jc w:val="right"/>
      <w:textAlignment w:val="auto"/>
    </w:pPr>
    <w:rPr>
      <w:rFonts w:eastAsia="Times New Roman" w:cs="Arial"/>
      <w:b/>
      <w:bCs/>
      <w:spacing w:val="0"/>
      <w:sz w:val="18"/>
      <w:szCs w:val="18"/>
      <w:lang w:eastAsia="ru-RU"/>
    </w:rPr>
  </w:style>
  <w:style w:type="paragraph" w:customStyle="1" w:styleId="xl61566">
    <w:name w:val="xl61566"/>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C000"/>
      <w:adjustRightInd/>
      <w:spacing w:before="100" w:beforeAutospacing="1" w:after="100" w:afterAutospacing="1"/>
      <w:ind w:firstLine="0"/>
      <w:jc w:val="center"/>
      <w:textAlignment w:val="auto"/>
    </w:pPr>
    <w:rPr>
      <w:rFonts w:eastAsia="Times New Roman" w:cs="Arial"/>
      <w:spacing w:val="0"/>
      <w:sz w:val="18"/>
      <w:szCs w:val="18"/>
      <w:lang w:eastAsia="ru-RU"/>
    </w:rPr>
  </w:style>
  <w:style w:type="paragraph" w:customStyle="1" w:styleId="xl61567">
    <w:name w:val="xl61567"/>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C000"/>
      <w:adjustRightInd/>
      <w:spacing w:before="100" w:beforeAutospacing="1" w:after="100" w:afterAutospacing="1"/>
      <w:ind w:firstLine="0"/>
      <w:jc w:val="left"/>
      <w:textAlignment w:val="auto"/>
    </w:pPr>
    <w:rPr>
      <w:rFonts w:eastAsia="Times New Roman" w:cs="Arial"/>
      <w:color w:val="000000"/>
      <w:spacing w:val="0"/>
      <w:sz w:val="18"/>
      <w:szCs w:val="18"/>
      <w:lang w:eastAsia="ru-RU"/>
    </w:rPr>
  </w:style>
  <w:style w:type="paragraph" w:customStyle="1" w:styleId="xl61568">
    <w:name w:val="xl61568"/>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C000"/>
      <w:adjustRightInd/>
      <w:spacing w:before="100" w:beforeAutospacing="1" w:after="100" w:afterAutospacing="1"/>
      <w:ind w:firstLine="0"/>
      <w:jc w:val="right"/>
      <w:textAlignment w:val="auto"/>
    </w:pPr>
    <w:rPr>
      <w:rFonts w:eastAsia="Times New Roman" w:cs="Arial"/>
      <w:color w:val="000000"/>
      <w:spacing w:val="0"/>
      <w:sz w:val="18"/>
      <w:szCs w:val="18"/>
      <w:lang w:eastAsia="ru-RU"/>
    </w:rPr>
  </w:style>
  <w:style w:type="paragraph" w:customStyle="1" w:styleId="xl61569">
    <w:name w:val="xl61569"/>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C000"/>
      <w:adjustRightInd/>
      <w:spacing w:before="100" w:beforeAutospacing="1" w:after="100" w:afterAutospacing="1"/>
      <w:ind w:firstLine="0"/>
      <w:jc w:val="center"/>
      <w:textAlignment w:val="auto"/>
    </w:pPr>
    <w:rPr>
      <w:rFonts w:eastAsia="Times New Roman" w:cs="Arial"/>
      <w:b/>
      <w:bCs/>
      <w:color w:val="000000"/>
      <w:spacing w:val="0"/>
      <w:sz w:val="18"/>
      <w:szCs w:val="18"/>
      <w:lang w:eastAsia="ru-RU"/>
    </w:rPr>
  </w:style>
  <w:style w:type="paragraph" w:customStyle="1" w:styleId="xl61570">
    <w:name w:val="xl61570"/>
    <w:basedOn w:val="a2"/>
    <w:uiPriority w:val="99"/>
    <w:rsid w:val="006D6099"/>
    <w:pPr>
      <w:widowControl/>
      <w:shd w:val="clear" w:color="000000" w:fill="FFC000"/>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61571">
    <w:name w:val="xl61571"/>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ind w:firstLine="0"/>
      <w:jc w:val="center"/>
      <w:textAlignment w:val="auto"/>
    </w:pPr>
    <w:rPr>
      <w:rFonts w:eastAsia="Times New Roman" w:cs="Arial"/>
      <w:spacing w:val="0"/>
      <w:sz w:val="18"/>
      <w:szCs w:val="18"/>
      <w:lang w:eastAsia="ru-RU"/>
    </w:rPr>
  </w:style>
  <w:style w:type="paragraph" w:customStyle="1" w:styleId="xl61572">
    <w:name w:val="xl61572"/>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ind w:firstLine="0"/>
      <w:jc w:val="left"/>
      <w:textAlignment w:val="auto"/>
    </w:pPr>
    <w:rPr>
      <w:rFonts w:eastAsia="Times New Roman" w:cs="Arial"/>
      <w:color w:val="000000"/>
      <w:spacing w:val="0"/>
      <w:sz w:val="18"/>
      <w:szCs w:val="18"/>
      <w:lang w:eastAsia="ru-RU"/>
    </w:rPr>
  </w:style>
  <w:style w:type="paragraph" w:customStyle="1" w:styleId="xl61573">
    <w:name w:val="xl61573"/>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ind w:firstLine="0"/>
      <w:jc w:val="right"/>
      <w:textAlignment w:val="auto"/>
    </w:pPr>
    <w:rPr>
      <w:rFonts w:eastAsia="Times New Roman" w:cs="Arial"/>
      <w:color w:val="000000"/>
      <w:spacing w:val="0"/>
      <w:sz w:val="18"/>
      <w:szCs w:val="18"/>
      <w:lang w:eastAsia="ru-RU"/>
    </w:rPr>
  </w:style>
  <w:style w:type="paragraph" w:customStyle="1" w:styleId="xl61574">
    <w:name w:val="xl61574"/>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ind w:firstLine="0"/>
      <w:jc w:val="center"/>
      <w:textAlignment w:val="auto"/>
    </w:pPr>
    <w:rPr>
      <w:rFonts w:eastAsia="Times New Roman" w:cs="Arial"/>
      <w:b/>
      <w:bCs/>
      <w:color w:val="000000"/>
      <w:spacing w:val="0"/>
      <w:sz w:val="18"/>
      <w:szCs w:val="18"/>
      <w:lang w:eastAsia="ru-RU"/>
    </w:rPr>
  </w:style>
  <w:style w:type="paragraph" w:customStyle="1" w:styleId="xl61575">
    <w:name w:val="xl61575"/>
    <w:basedOn w:val="a2"/>
    <w:uiPriority w:val="99"/>
    <w:rsid w:val="006D6099"/>
    <w:pPr>
      <w:widowControl/>
      <w:shd w:val="clear" w:color="000000" w:fill="FFFF00"/>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61576">
    <w:name w:val="xl61576"/>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92D050"/>
      <w:adjustRightInd/>
      <w:spacing w:before="100" w:beforeAutospacing="1" w:after="100" w:afterAutospacing="1"/>
      <w:ind w:firstLine="0"/>
      <w:jc w:val="center"/>
      <w:textAlignment w:val="auto"/>
    </w:pPr>
    <w:rPr>
      <w:rFonts w:eastAsia="Times New Roman" w:cs="Arial"/>
      <w:spacing w:val="0"/>
      <w:sz w:val="18"/>
      <w:szCs w:val="18"/>
      <w:lang w:eastAsia="ru-RU"/>
    </w:rPr>
  </w:style>
  <w:style w:type="paragraph" w:customStyle="1" w:styleId="xl61577">
    <w:name w:val="xl61577"/>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92D050"/>
      <w:adjustRightInd/>
      <w:spacing w:before="100" w:beforeAutospacing="1" w:after="100" w:afterAutospacing="1"/>
      <w:ind w:firstLine="0"/>
      <w:jc w:val="left"/>
      <w:textAlignment w:val="auto"/>
    </w:pPr>
    <w:rPr>
      <w:rFonts w:eastAsia="Times New Roman" w:cs="Arial"/>
      <w:color w:val="000000"/>
      <w:spacing w:val="0"/>
      <w:sz w:val="18"/>
      <w:szCs w:val="18"/>
      <w:lang w:eastAsia="ru-RU"/>
    </w:rPr>
  </w:style>
  <w:style w:type="paragraph" w:customStyle="1" w:styleId="xl61578">
    <w:name w:val="xl61578"/>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92D050"/>
      <w:adjustRightInd/>
      <w:spacing w:before="100" w:beforeAutospacing="1" w:after="100" w:afterAutospacing="1"/>
      <w:ind w:firstLine="0"/>
      <w:jc w:val="right"/>
      <w:textAlignment w:val="auto"/>
    </w:pPr>
    <w:rPr>
      <w:rFonts w:eastAsia="Times New Roman" w:cs="Arial"/>
      <w:color w:val="000000"/>
      <w:spacing w:val="0"/>
      <w:sz w:val="18"/>
      <w:szCs w:val="18"/>
      <w:lang w:eastAsia="ru-RU"/>
    </w:rPr>
  </w:style>
  <w:style w:type="paragraph" w:customStyle="1" w:styleId="xl61579">
    <w:name w:val="xl61579"/>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92D050"/>
      <w:adjustRightInd/>
      <w:spacing w:before="100" w:beforeAutospacing="1" w:after="100" w:afterAutospacing="1"/>
      <w:ind w:firstLine="0"/>
      <w:jc w:val="center"/>
      <w:textAlignment w:val="auto"/>
    </w:pPr>
    <w:rPr>
      <w:rFonts w:eastAsia="Times New Roman" w:cs="Arial"/>
      <w:b/>
      <w:bCs/>
      <w:color w:val="000000"/>
      <w:spacing w:val="0"/>
      <w:sz w:val="18"/>
      <w:szCs w:val="18"/>
      <w:lang w:eastAsia="ru-RU"/>
    </w:rPr>
  </w:style>
  <w:style w:type="paragraph" w:customStyle="1" w:styleId="xl61580">
    <w:name w:val="xl61580"/>
    <w:basedOn w:val="a2"/>
    <w:uiPriority w:val="99"/>
    <w:rsid w:val="006D6099"/>
    <w:pPr>
      <w:widowControl/>
      <w:shd w:val="clear" w:color="000000" w:fill="92D050"/>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paragraph" w:customStyle="1" w:styleId="xl61581">
    <w:name w:val="xl61581"/>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D7E4BC"/>
      <w:adjustRightInd/>
      <w:spacing w:before="100" w:beforeAutospacing="1" w:after="100" w:afterAutospacing="1"/>
      <w:ind w:firstLine="0"/>
      <w:jc w:val="center"/>
      <w:textAlignment w:val="auto"/>
    </w:pPr>
    <w:rPr>
      <w:rFonts w:eastAsia="Times New Roman" w:cs="Arial"/>
      <w:spacing w:val="0"/>
      <w:sz w:val="18"/>
      <w:szCs w:val="18"/>
      <w:lang w:eastAsia="ru-RU"/>
    </w:rPr>
  </w:style>
  <w:style w:type="paragraph" w:customStyle="1" w:styleId="xl61582">
    <w:name w:val="xl61582"/>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D7E4BC"/>
      <w:adjustRightInd/>
      <w:spacing w:before="100" w:beforeAutospacing="1" w:after="100" w:afterAutospacing="1"/>
      <w:ind w:firstLine="0"/>
      <w:jc w:val="left"/>
      <w:textAlignment w:val="auto"/>
    </w:pPr>
    <w:rPr>
      <w:rFonts w:eastAsia="Times New Roman" w:cs="Arial"/>
      <w:color w:val="000000"/>
      <w:spacing w:val="0"/>
      <w:sz w:val="18"/>
      <w:szCs w:val="18"/>
      <w:lang w:eastAsia="ru-RU"/>
    </w:rPr>
  </w:style>
  <w:style w:type="paragraph" w:customStyle="1" w:styleId="xl61583">
    <w:name w:val="xl61583"/>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D7E4BC"/>
      <w:adjustRightInd/>
      <w:spacing w:before="100" w:beforeAutospacing="1" w:after="100" w:afterAutospacing="1"/>
      <w:ind w:firstLine="0"/>
      <w:jc w:val="right"/>
      <w:textAlignment w:val="auto"/>
    </w:pPr>
    <w:rPr>
      <w:rFonts w:eastAsia="Times New Roman" w:cs="Arial"/>
      <w:color w:val="000000"/>
      <w:spacing w:val="0"/>
      <w:sz w:val="18"/>
      <w:szCs w:val="18"/>
      <w:lang w:eastAsia="ru-RU"/>
    </w:rPr>
  </w:style>
  <w:style w:type="paragraph" w:customStyle="1" w:styleId="xl61584">
    <w:name w:val="xl61584"/>
    <w:basedOn w:val="a2"/>
    <w:uiPriority w:val="99"/>
    <w:rsid w:val="006D6099"/>
    <w:pPr>
      <w:widowControl/>
      <w:pBdr>
        <w:top w:val="single" w:sz="4" w:space="0" w:color="auto"/>
        <w:left w:val="single" w:sz="4" w:space="0" w:color="auto"/>
        <w:bottom w:val="single" w:sz="4" w:space="0" w:color="auto"/>
        <w:right w:val="single" w:sz="4" w:space="0" w:color="auto"/>
      </w:pBdr>
      <w:shd w:val="clear" w:color="000000" w:fill="D7E4BC"/>
      <w:adjustRightInd/>
      <w:spacing w:before="100" w:beforeAutospacing="1" w:after="100" w:afterAutospacing="1"/>
      <w:ind w:firstLine="0"/>
      <w:jc w:val="center"/>
      <w:textAlignment w:val="auto"/>
    </w:pPr>
    <w:rPr>
      <w:rFonts w:eastAsia="Times New Roman" w:cs="Arial"/>
      <w:b/>
      <w:bCs/>
      <w:color w:val="000000"/>
      <w:spacing w:val="0"/>
      <w:sz w:val="18"/>
      <w:szCs w:val="18"/>
      <w:lang w:eastAsia="ru-RU"/>
    </w:rPr>
  </w:style>
  <w:style w:type="paragraph" w:customStyle="1" w:styleId="xl61585">
    <w:name w:val="xl61585"/>
    <w:basedOn w:val="a2"/>
    <w:uiPriority w:val="99"/>
    <w:rsid w:val="006D6099"/>
    <w:pPr>
      <w:widowControl/>
      <w:shd w:val="clear" w:color="000000" w:fill="D7E4BC"/>
      <w:adjustRightInd/>
      <w:spacing w:before="100" w:beforeAutospacing="1" w:after="100" w:afterAutospacing="1"/>
      <w:ind w:firstLine="0"/>
      <w:jc w:val="left"/>
      <w:textAlignment w:val="auto"/>
    </w:pPr>
    <w:rPr>
      <w:rFonts w:ascii="Times New Roman" w:eastAsia="Times New Roman" w:hAnsi="Times New Roman"/>
      <w:spacing w:val="0"/>
      <w:sz w:val="24"/>
      <w:szCs w:val="24"/>
      <w:lang w:eastAsia="ru-RU"/>
    </w:rPr>
  </w:style>
  <w:style w:type="numbering" w:customStyle="1" w:styleId="11111141">
    <w:name w:val="1 / 1.1 / 1.1.141"/>
    <w:rsid w:val="00071D80"/>
    <w:pPr>
      <w:numPr>
        <w:numId w:val="22"/>
      </w:numPr>
    </w:pPr>
  </w:style>
  <w:style w:type="numbering" w:customStyle="1" w:styleId="11111131">
    <w:name w:val="1 / 1.1 / 1.1.131"/>
    <w:rsid w:val="00071D80"/>
    <w:pPr>
      <w:numPr>
        <w:numId w:val="27"/>
      </w:numPr>
    </w:pPr>
  </w:style>
</w:styles>
</file>

<file path=word/webSettings.xml><?xml version="1.0" encoding="utf-8"?>
<w:webSettings xmlns:r="http://schemas.openxmlformats.org/officeDocument/2006/relationships" xmlns:w="http://schemas.openxmlformats.org/wordprocessingml/2006/main">
  <w:divs>
    <w:div w:id="902986212">
      <w:marLeft w:val="0"/>
      <w:marRight w:val="0"/>
      <w:marTop w:val="0"/>
      <w:marBottom w:val="0"/>
      <w:divBdr>
        <w:top w:val="none" w:sz="0" w:space="0" w:color="auto"/>
        <w:left w:val="none" w:sz="0" w:space="0" w:color="auto"/>
        <w:bottom w:val="none" w:sz="0" w:space="0" w:color="auto"/>
        <w:right w:val="none" w:sz="0" w:space="0" w:color="auto"/>
      </w:divBdr>
    </w:div>
    <w:div w:id="902986213">
      <w:marLeft w:val="0"/>
      <w:marRight w:val="0"/>
      <w:marTop w:val="0"/>
      <w:marBottom w:val="0"/>
      <w:divBdr>
        <w:top w:val="none" w:sz="0" w:space="0" w:color="auto"/>
        <w:left w:val="none" w:sz="0" w:space="0" w:color="auto"/>
        <w:bottom w:val="none" w:sz="0" w:space="0" w:color="auto"/>
        <w:right w:val="none" w:sz="0" w:space="0" w:color="auto"/>
      </w:divBdr>
    </w:div>
    <w:div w:id="902986214">
      <w:marLeft w:val="0"/>
      <w:marRight w:val="0"/>
      <w:marTop w:val="0"/>
      <w:marBottom w:val="0"/>
      <w:divBdr>
        <w:top w:val="none" w:sz="0" w:space="0" w:color="auto"/>
        <w:left w:val="none" w:sz="0" w:space="0" w:color="auto"/>
        <w:bottom w:val="none" w:sz="0" w:space="0" w:color="auto"/>
        <w:right w:val="none" w:sz="0" w:space="0" w:color="auto"/>
      </w:divBdr>
    </w:div>
    <w:div w:id="902986215">
      <w:marLeft w:val="0"/>
      <w:marRight w:val="0"/>
      <w:marTop w:val="0"/>
      <w:marBottom w:val="0"/>
      <w:divBdr>
        <w:top w:val="none" w:sz="0" w:space="0" w:color="auto"/>
        <w:left w:val="none" w:sz="0" w:space="0" w:color="auto"/>
        <w:bottom w:val="none" w:sz="0" w:space="0" w:color="auto"/>
        <w:right w:val="none" w:sz="0" w:space="0" w:color="auto"/>
      </w:divBdr>
    </w:div>
    <w:div w:id="902986216">
      <w:marLeft w:val="0"/>
      <w:marRight w:val="0"/>
      <w:marTop w:val="0"/>
      <w:marBottom w:val="0"/>
      <w:divBdr>
        <w:top w:val="none" w:sz="0" w:space="0" w:color="auto"/>
        <w:left w:val="none" w:sz="0" w:space="0" w:color="auto"/>
        <w:bottom w:val="none" w:sz="0" w:space="0" w:color="auto"/>
        <w:right w:val="none" w:sz="0" w:space="0" w:color="auto"/>
      </w:divBdr>
    </w:div>
    <w:div w:id="902986217">
      <w:marLeft w:val="0"/>
      <w:marRight w:val="0"/>
      <w:marTop w:val="0"/>
      <w:marBottom w:val="0"/>
      <w:divBdr>
        <w:top w:val="none" w:sz="0" w:space="0" w:color="auto"/>
        <w:left w:val="none" w:sz="0" w:space="0" w:color="auto"/>
        <w:bottom w:val="none" w:sz="0" w:space="0" w:color="auto"/>
        <w:right w:val="none" w:sz="0" w:space="0" w:color="auto"/>
      </w:divBdr>
    </w:div>
    <w:div w:id="902986218">
      <w:marLeft w:val="0"/>
      <w:marRight w:val="0"/>
      <w:marTop w:val="0"/>
      <w:marBottom w:val="0"/>
      <w:divBdr>
        <w:top w:val="none" w:sz="0" w:space="0" w:color="auto"/>
        <w:left w:val="none" w:sz="0" w:space="0" w:color="auto"/>
        <w:bottom w:val="none" w:sz="0" w:space="0" w:color="auto"/>
        <w:right w:val="none" w:sz="0" w:space="0" w:color="auto"/>
      </w:divBdr>
    </w:div>
    <w:div w:id="902986219">
      <w:marLeft w:val="0"/>
      <w:marRight w:val="0"/>
      <w:marTop w:val="0"/>
      <w:marBottom w:val="0"/>
      <w:divBdr>
        <w:top w:val="none" w:sz="0" w:space="0" w:color="auto"/>
        <w:left w:val="none" w:sz="0" w:space="0" w:color="auto"/>
        <w:bottom w:val="none" w:sz="0" w:space="0" w:color="auto"/>
        <w:right w:val="none" w:sz="0" w:space="0" w:color="auto"/>
      </w:divBdr>
    </w:div>
    <w:div w:id="902986220">
      <w:marLeft w:val="0"/>
      <w:marRight w:val="0"/>
      <w:marTop w:val="0"/>
      <w:marBottom w:val="0"/>
      <w:divBdr>
        <w:top w:val="none" w:sz="0" w:space="0" w:color="auto"/>
        <w:left w:val="none" w:sz="0" w:space="0" w:color="auto"/>
        <w:bottom w:val="none" w:sz="0" w:space="0" w:color="auto"/>
        <w:right w:val="none" w:sz="0" w:space="0" w:color="auto"/>
      </w:divBdr>
    </w:div>
    <w:div w:id="902986221">
      <w:marLeft w:val="0"/>
      <w:marRight w:val="0"/>
      <w:marTop w:val="0"/>
      <w:marBottom w:val="0"/>
      <w:divBdr>
        <w:top w:val="none" w:sz="0" w:space="0" w:color="auto"/>
        <w:left w:val="none" w:sz="0" w:space="0" w:color="auto"/>
        <w:bottom w:val="none" w:sz="0" w:space="0" w:color="auto"/>
        <w:right w:val="none" w:sz="0" w:space="0" w:color="auto"/>
      </w:divBdr>
    </w:div>
    <w:div w:id="902986222">
      <w:marLeft w:val="0"/>
      <w:marRight w:val="0"/>
      <w:marTop w:val="0"/>
      <w:marBottom w:val="0"/>
      <w:divBdr>
        <w:top w:val="none" w:sz="0" w:space="0" w:color="auto"/>
        <w:left w:val="none" w:sz="0" w:space="0" w:color="auto"/>
        <w:bottom w:val="none" w:sz="0" w:space="0" w:color="auto"/>
        <w:right w:val="none" w:sz="0" w:space="0" w:color="auto"/>
      </w:divBdr>
    </w:div>
    <w:div w:id="902986223">
      <w:marLeft w:val="0"/>
      <w:marRight w:val="0"/>
      <w:marTop w:val="0"/>
      <w:marBottom w:val="0"/>
      <w:divBdr>
        <w:top w:val="none" w:sz="0" w:space="0" w:color="auto"/>
        <w:left w:val="none" w:sz="0" w:space="0" w:color="auto"/>
        <w:bottom w:val="none" w:sz="0" w:space="0" w:color="auto"/>
        <w:right w:val="none" w:sz="0" w:space="0" w:color="auto"/>
      </w:divBdr>
    </w:div>
    <w:div w:id="902986224">
      <w:marLeft w:val="0"/>
      <w:marRight w:val="0"/>
      <w:marTop w:val="0"/>
      <w:marBottom w:val="0"/>
      <w:divBdr>
        <w:top w:val="none" w:sz="0" w:space="0" w:color="auto"/>
        <w:left w:val="none" w:sz="0" w:space="0" w:color="auto"/>
        <w:bottom w:val="none" w:sz="0" w:space="0" w:color="auto"/>
        <w:right w:val="none" w:sz="0" w:space="0" w:color="auto"/>
      </w:divBdr>
    </w:div>
    <w:div w:id="902986225">
      <w:marLeft w:val="0"/>
      <w:marRight w:val="0"/>
      <w:marTop w:val="0"/>
      <w:marBottom w:val="0"/>
      <w:divBdr>
        <w:top w:val="none" w:sz="0" w:space="0" w:color="auto"/>
        <w:left w:val="none" w:sz="0" w:space="0" w:color="auto"/>
        <w:bottom w:val="none" w:sz="0" w:space="0" w:color="auto"/>
        <w:right w:val="none" w:sz="0" w:space="0" w:color="auto"/>
      </w:divBdr>
    </w:div>
    <w:div w:id="902986226">
      <w:marLeft w:val="0"/>
      <w:marRight w:val="0"/>
      <w:marTop w:val="0"/>
      <w:marBottom w:val="0"/>
      <w:divBdr>
        <w:top w:val="none" w:sz="0" w:space="0" w:color="auto"/>
        <w:left w:val="none" w:sz="0" w:space="0" w:color="auto"/>
        <w:bottom w:val="none" w:sz="0" w:space="0" w:color="auto"/>
        <w:right w:val="none" w:sz="0" w:space="0" w:color="auto"/>
      </w:divBdr>
    </w:div>
    <w:div w:id="902986228">
      <w:marLeft w:val="0"/>
      <w:marRight w:val="0"/>
      <w:marTop w:val="0"/>
      <w:marBottom w:val="0"/>
      <w:divBdr>
        <w:top w:val="none" w:sz="0" w:space="0" w:color="auto"/>
        <w:left w:val="none" w:sz="0" w:space="0" w:color="auto"/>
        <w:bottom w:val="none" w:sz="0" w:space="0" w:color="auto"/>
        <w:right w:val="none" w:sz="0" w:space="0" w:color="auto"/>
      </w:divBdr>
    </w:div>
    <w:div w:id="902986229">
      <w:marLeft w:val="0"/>
      <w:marRight w:val="0"/>
      <w:marTop w:val="0"/>
      <w:marBottom w:val="0"/>
      <w:divBdr>
        <w:top w:val="none" w:sz="0" w:space="0" w:color="auto"/>
        <w:left w:val="none" w:sz="0" w:space="0" w:color="auto"/>
        <w:bottom w:val="none" w:sz="0" w:space="0" w:color="auto"/>
        <w:right w:val="none" w:sz="0" w:space="0" w:color="auto"/>
      </w:divBdr>
    </w:div>
    <w:div w:id="902986230">
      <w:marLeft w:val="0"/>
      <w:marRight w:val="0"/>
      <w:marTop w:val="0"/>
      <w:marBottom w:val="0"/>
      <w:divBdr>
        <w:top w:val="none" w:sz="0" w:space="0" w:color="auto"/>
        <w:left w:val="none" w:sz="0" w:space="0" w:color="auto"/>
        <w:bottom w:val="none" w:sz="0" w:space="0" w:color="auto"/>
        <w:right w:val="none" w:sz="0" w:space="0" w:color="auto"/>
      </w:divBdr>
    </w:div>
    <w:div w:id="902986232">
      <w:marLeft w:val="0"/>
      <w:marRight w:val="0"/>
      <w:marTop w:val="0"/>
      <w:marBottom w:val="0"/>
      <w:divBdr>
        <w:top w:val="none" w:sz="0" w:space="0" w:color="auto"/>
        <w:left w:val="none" w:sz="0" w:space="0" w:color="auto"/>
        <w:bottom w:val="none" w:sz="0" w:space="0" w:color="auto"/>
        <w:right w:val="none" w:sz="0" w:space="0" w:color="auto"/>
      </w:divBdr>
    </w:div>
    <w:div w:id="902986234">
      <w:marLeft w:val="0"/>
      <w:marRight w:val="0"/>
      <w:marTop w:val="0"/>
      <w:marBottom w:val="0"/>
      <w:divBdr>
        <w:top w:val="none" w:sz="0" w:space="0" w:color="auto"/>
        <w:left w:val="none" w:sz="0" w:space="0" w:color="auto"/>
        <w:bottom w:val="none" w:sz="0" w:space="0" w:color="auto"/>
        <w:right w:val="none" w:sz="0" w:space="0" w:color="auto"/>
      </w:divBdr>
    </w:div>
    <w:div w:id="902986235">
      <w:marLeft w:val="0"/>
      <w:marRight w:val="0"/>
      <w:marTop w:val="0"/>
      <w:marBottom w:val="0"/>
      <w:divBdr>
        <w:top w:val="none" w:sz="0" w:space="0" w:color="auto"/>
        <w:left w:val="none" w:sz="0" w:space="0" w:color="auto"/>
        <w:bottom w:val="none" w:sz="0" w:space="0" w:color="auto"/>
        <w:right w:val="none" w:sz="0" w:space="0" w:color="auto"/>
      </w:divBdr>
    </w:div>
    <w:div w:id="902986236">
      <w:marLeft w:val="0"/>
      <w:marRight w:val="0"/>
      <w:marTop w:val="0"/>
      <w:marBottom w:val="0"/>
      <w:divBdr>
        <w:top w:val="none" w:sz="0" w:space="0" w:color="auto"/>
        <w:left w:val="none" w:sz="0" w:space="0" w:color="auto"/>
        <w:bottom w:val="none" w:sz="0" w:space="0" w:color="auto"/>
        <w:right w:val="none" w:sz="0" w:space="0" w:color="auto"/>
      </w:divBdr>
    </w:div>
    <w:div w:id="902986237">
      <w:marLeft w:val="0"/>
      <w:marRight w:val="0"/>
      <w:marTop w:val="0"/>
      <w:marBottom w:val="0"/>
      <w:divBdr>
        <w:top w:val="none" w:sz="0" w:space="0" w:color="auto"/>
        <w:left w:val="none" w:sz="0" w:space="0" w:color="auto"/>
        <w:bottom w:val="none" w:sz="0" w:space="0" w:color="auto"/>
        <w:right w:val="none" w:sz="0" w:space="0" w:color="auto"/>
      </w:divBdr>
    </w:div>
    <w:div w:id="902986238">
      <w:marLeft w:val="0"/>
      <w:marRight w:val="0"/>
      <w:marTop w:val="0"/>
      <w:marBottom w:val="0"/>
      <w:divBdr>
        <w:top w:val="none" w:sz="0" w:space="0" w:color="auto"/>
        <w:left w:val="none" w:sz="0" w:space="0" w:color="auto"/>
        <w:bottom w:val="none" w:sz="0" w:space="0" w:color="auto"/>
        <w:right w:val="none" w:sz="0" w:space="0" w:color="auto"/>
      </w:divBdr>
    </w:div>
    <w:div w:id="902986239">
      <w:marLeft w:val="0"/>
      <w:marRight w:val="0"/>
      <w:marTop w:val="0"/>
      <w:marBottom w:val="0"/>
      <w:divBdr>
        <w:top w:val="none" w:sz="0" w:space="0" w:color="auto"/>
        <w:left w:val="none" w:sz="0" w:space="0" w:color="auto"/>
        <w:bottom w:val="none" w:sz="0" w:space="0" w:color="auto"/>
        <w:right w:val="none" w:sz="0" w:space="0" w:color="auto"/>
      </w:divBdr>
    </w:div>
    <w:div w:id="902986240">
      <w:marLeft w:val="0"/>
      <w:marRight w:val="0"/>
      <w:marTop w:val="0"/>
      <w:marBottom w:val="0"/>
      <w:divBdr>
        <w:top w:val="none" w:sz="0" w:space="0" w:color="auto"/>
        <w:left w:val="none" w:sz="0" w:space="0" w:color="auto"/>
        <w:bottom w:val="none" w:sz="0" w:space="0" w:color="auto"/>
        <w:right w:val="none" w:sz="0" w:space="0" w:color="auto"/>
      </w:divBdr>
    </w:div>
    <w:div w:id="902986241">
      <w:marLeft w:val="0"/>
      <w:marRight w:val="0"/>
      <w:marTop w:val="0"/>
      <w:marBottom w:val="0"/>
      <w:divBdr>
        <w:top w:val="none" w:sz="0" w:space="0" w:color="auto"/>
        <w:left w:val="none" w:sz="0" w:space="0" w:color="auto"/>
        <w:bottom w:val="none" w:sz="0" w:space="0" w:color="auto"/>
        <w:right w:val="none" w:sz="0" w:space="0" w:color="auto"/>
      </w:divBdr>
    </w:div>
    <w:div w:id="902986242">
      <w:marLeft w:val="0"/>
      <w:marRight w:val="0"/>
      <w:marTop w:val="0"/>
      <w:marBottom w:val="0"/>
      <w:divBdr>
        <w:top w:val="none" w:sz="0" w:space="0" w:color="auto"/>
        <w:left w:val="none" w:sz="0" w:space="0" w:color="auto"/>
        <w:bottom w:val="none" w:sz="0" w:space="0" w:color="auto"/>
        <w:right w:val="none" w:sz="0" w:space="0" w:color="auto"/>
      </w:divBdr>
    </w:div>
    <w:div w:id="902986243">
      <w:marLeft w:val="0"/>
      <w:marRight w:val="0"/>
      <w:marTop w:val="0"/>
      <w:marBottom w:val="0"/>
      <w:divBdr>
        <w:top w:val="none" w:sz="0" w:space="0" w:color="auto"/>
        <w:left w:val="none" w:sz="0" w:space="0" w:color="auto"/>
        <w:bottom w:val="none" w:sz="0" w:space="0" w:color="auto"/>
        <w:right w:val="none" w:sz="0" w:space="0" w:color="auto"/>
      </w:divBdr>
    </w:div>
    <w:div w:id="902986244">
      <w:marLeft w:val="0"/>
      <w:marRight w:val="0"/>
      <w:marTop w:val="0"/>
      <w:marBottom w:val="0"/>
      <w:divBdr>
        <w:top w:val="none" w:sz="0" w:space="0" w:color="auto"/>
        <w:left w:val="none" w:sz="0" w:space="0" w:color="auto"/>
        <w:bottom w:val="none" w:sz="0" w:space="0" w:color="auto"/>
        <w:right w:val="none" w:sz="0" w:space="0" w:color="auto"/>
      </w:divBdr>
    </w:div>
    <w:div w:id="902986245">
      <w:marLeft w:val="0"/>
      <w:marRight w:val="0"/>
      <w:marTop w:val="0"/>
      <w:marBottom w:val="0"/>
      <w:divBdr>
        <w:top w:val="none" w:sz="0" w:space="0" w:color="auto"/>
        <w:left w:val="none" w:sz="0" w:space="0" w:color="auto"/>
        <w:bottom w:val="none" w:sz="0" w:space="0" w:color="auto"/>
        <w:right w:val="none" w:sz="0" w:space="0" w:color="auto"/>
      </w:divBdr>
    </w:div>
    <w:div w:id="902986246">
      <w:marLeft w:val="0"/>
      <w:marRight w:val="0"/>
      <w:marTop w:val="0"/>
      <w:marBottom w:val="0"/>
      <w:divBdr>
        <w:top w:val="none" w:sz="0" w:space="0" w:color="auto"/>
        <w:left w:val="none" w:sz="0" w:space="0" w:color="auto"/>
        <w:bottom w:val="none" w:sz="0" w:space="0" w:color="auto"/>
        <w:right w:val="none" w:sz="0" w:space="0" w:color="auto"/>
      </w:divBdr>
    </w:div>
    <w:div w:id="902986247">
      <w:marLeft w:val="0"/>
      <w:marRight w:val="0"/>
      <w:marTop w:val="0"/>
      <w:marBottom w:val="0"/>
      <w:divBdr>
        <w:top w:val="none" w:sz="0" w:space="0" w:color="auto"/>
        <w:left w:val="none" w:sz="0" w:space="0" w:color="auto"/>
        <w:bottom w:val="none" w:sz="0" w:space="0" w:color="auto"/>
        <w:right w:val="none" w:sz="0" w:space="0" w:color="auto"/>
      </w:divBdr>
    </w:div>
    <w:div w:id="902986248">
      <w:marLeft w:val="0"/>
      <w:marRight w:val="0"/>
      <w:marTop w:val="0"/>
      <w:marBottom w:val="0"/>
      <w:divBdr>
        <w:top w:val="none" w:sz="0" w:space="0" w:color="auto"/>
        <w:left w:val="none" w:sz="0" w:space="0" w:color="auto"/>
        <w:bottom w:val="none" w:sz="0" w:space="0" w:color="auto"/>
        <w:right w:val="none" w:sz="0" w:space="0" w:color="auto"/>
      </w:divBdr>
    </w:div>
    <w:div w:id="902986249">
      <w:marLeft w:val="0"/>
      <w:marRight w:val="0"/>
      <w:marTop w:val="0"/>
      <w:marBottom w:val="0"/>
      <w:divBdr>
        <w:top w:val="none" w:sz="0" w:space="0" w:color="auto"/>
        <w:left w:val="none" w:sz="0" w:space="0" w:color="auto"/>
        <w:bottom w:val="none" w:sz="0" w:space="0" w:color="auto"/>
        <w:right w:val="none" w:sz="0" w:space="0" w:color="auto"/>
      </w:divBdr>
    </w:div>
    <w:div w:id="902986250">
      <w:marLeft w:val="0"/>
      <w:marRight w:val="0"/>
      <w:marTop w:val="0"/>
      <w:marBottom w:val="0"/>
      <w:divBdr>
        <w:top w:val="none" w:sz="0" w:space="0" w:color="auto"/>
        <w:left w:val="none" w:sz="0" w:space="0" w:color="auto"/>
        <w:bottom w:val="none" w:sz="0" w:space="0" w:color="auto"/>
        <w:right w:val="none" w:sz="0" w:space="0" w:color="auto"/>
      </w:divBdr>
    </w:div>
    <w:div w:id="902986251">
      <w:marLeft w:val="0"/>
      <w:marRight w:val="0"/>
      <w:marTop w:val="0"/>
      <w:marBottom w:val="0"/>
      <w:divBdr>
        <w:top w:val="none" w:sz="0" w:space="0" w:color="auto"/>
        <w:left w:val="none" w:sz="0" w:space="0" w:color="auto"/>
        <w:bottom w:val="none" w:sz="0" w:space="0" w:color="auto"/>
        <w:right w:val="none" w:sz="0" w:space="0" w:color="auto"/>
      </w:divBdr>
    </w:div>
    <w:div w:id="902986254">
      <w:marLeft w:val="0"/>
      <w:marRight w:val="0"/>
      <w:marTop w:val="0"/>
      <w:marBottom w:val="0"/>
      <w:divBdr>
        <w:top w:val="none" w:sz="0" w:space="0" w:color="auto"/>
        <w:left w:val="none" w:sz="0" w:space="0" w:color="auto"/>
        <w:bottom w:val="none" w:sz="0" w:space="0" w:color="auto"/>
        <w:right w:val="none" w:sz="0" w:space="0" w:color="auto"/>
      </w:divBdr>
    </w:div>
    <w:div w:id="902986255">
      <w:marLeft w:val="0"/>
      <w:marRight w:val="0"/>
      <w:marTop w:val="0"/>
      <w:marBottom w:val="0"/>
      <w:divBdr>
        <w:top w:val="none" w:sz="0" w:space="0" w:color="auto"/>
        <w:left w:val="none" w:sz="0" w:space="0" w:color="auto"/>
        <w:bottom w:val="none" w:sz="0" w:space="0" w:color="auto"/>
        <w:right w:val="none" w:sz="0" w:space="0" w:color="auto"/>
      </w:divBdr>
    </w:div>
    <w:div w:id="902986256">
      <w:marLeft w:val="0"/>
      <w:marRight w:val="0"/>
      <w:marTop w:val="0"/>
      <w:marBottom w:val="0"/>
      <w:divBdr>
        <w:top w:val="none" w:sz="0" w:space="0" w:color="auto"/>
        <w:left w:val="none" w:sz="0" w:space="0" w:color="auto"/>
        <w:bottom w:val="none" w:sz="0" w:space="0" w:color="auto"/>
        <w:right w:val="none" w:sz="0" w:space="0" w:color="auto"/>
      </w:divBdr>
    </w:div>
    <w:div w:id="902986257">
      <w:marLeft w:val="0"/>
      <w:marRight w:val="0"/>
      <w:marTop w:val="0"/>
      <w:marBottom w:val="0"/>
      <w:divBdr>
        <w:top w:val="none" w:sz="0" w:space="0" w:color="auto"/>
        <w:left w:val="none" w:sz="0" w:space="0" w:color="auto"/>
        <w:bottom w:val="none" w:sz="0" w:space="0" w:color="auto"/>
        <w:right w:val="none" w:sz="0" w:space="0" w:color="auto"/>
      </w:divBdr>
    </w:div>
    <w:div w:id="902986258">
      <w:marLeft w:val="0"/>
      <w:marRight w:val="0"/>
      <w:marTop w:val="0"/>
      <w:marBottom w:val="0"/>
      <w:divBdr>
        <w:top w:val="none" w:sz="0" w:space="0" w:color="auto"/>
        <w:left w:val="none" w:sz="0" w:space="0" w:color="auto"/>
        <w:bottom w:val="none" w:sz="0" w:space="0" w:color="auto"/>
        <w:right w:val="none" w:sz="0" w:space="0" w:color="auto"/>
      </w:divBdr>
    </w:div>
    <w:div w:id="902986259">
      <w:marLeft w:val="0"/>
      <w:marRight w:val="0"/>
      <w:marTop w:val="0"/>
      <w:marBottom w:val="0"/>
      <w:divBdr>
        <w:top w:val="none" w:sz="0" w:space="0" w:color="auto"/>
        <w:left w:val="none" w:sz="0" w:space="0" w:color="auto"/>
        <w:bottom w:val="none" w:sz="0" w:space="0" w:color="auto"/>
        <w:right w:val="none" w:sz="0" w:space="0" w:color="auto"/>
      </w:divBdr>
    </w:div>
    <w:div w:id="902986260">
      <w:marLeft w:val="0"/>
      <w:marRight w:val="0"/>
      <w:marTop w:val="0"/>
      <w:marBottom w:val="0"/>
      <w:divBdr>
        <w:top w:val="none" w:sz="0" w:space="0" w:color="auto"/>
        <w:left w:val="none" w:sz="0" w:space="0" w:color="auto"/>
        <w:bottom w:val="none" w:sz="0" w:space="0" w:color="auto"/>
        <w:right w:val="none" w:sz="0" w:space="0" w:color="auto"/>
      </w:divBdr>
    </w:div>
    <w:div w:id="902986261">
      <w:marLeft w:val="0"/>
      <w:marRight w:val="0"/>
      <w:marTop w:val="0"/>
      <w:marBottom w:val="0"/>
      <w:divBdr>
        <w:top w:val="none" w:sz="0" w:space="0" w:color="auto"/>
        <w:left w:val="none" w:sz="0" w:space="0" w:color="auto"/>
        <w:bottom w:val="none" w:sz="0" w:space="0" w:color="auto"/>
        <w:right w:val="none" w:sz="0" w:space="0" w:color="auto"/>
      </w:divBdr>
    </w:div>
    <w:div w:id="902986262">
      <w:marLeft w:val="0"/>
      <w:marRight w:val="0"/>
      <w:marTop w:val="0"/>
      <w:marBottom w:val="0"/>
      <w:divBdr>
        <w:top w:val="none" w:sz="0" w:space="0" w:color="auto"/>
        <w:left w:val="none" w:sz="0" w:space="0" w:color="auto"/>
        <w:bottom w:val="none" w:sz="0" w:space="0" w:color="auto"/>
        <w:right w:val="none" w:sz="0" w:space="0" w:color="auto"/>
      </w:divBdr>
    </w:div>
    <w:div w:id="902986263">
      <w:marLeft w:val="0"/>
      <w:marRight w:val="0"/>
      <w:marTop w:val="0"/>
      <w:marBottom w:val="0"/>
      <w:divBdr>
        <w:top w:val="none" w:sz="0" w:space="0" w:color="auto"/>
        <w:left w:val="none" w:sz="0" w:space="0" w:color="auto"/>
        <w:bottom w:val="none" w:sz="0" w:space="0" w:color="auto"/>
        <w:right w:val="none" w:sz="0" w:space="0" w:color="auto"/>
      </w:divBdr>
    </w:div>
    <w:div w:id="902986264">
      <w:marLeft w:val="0"/>
      <w:marRight w:val="0"/>
      <w:marTop w:val="0"/>
      <w:marBottom w:val="0"/>
      <w:divBdr>
        <w:top w:val="none" w:sz="0" w:space="0" w:color="auto"/>
        <w:left w:val="none" w:sz="0" w:space="0" w:color="auto"/>
        <w:bottom w:val="none" w:sz="0" w:space="0" w:color="auto"/>
        <w:right w:val="none" w:sz="0" w:space="0" w:color="auto"/>
      </w:divBdr>
    </w:div>
    <w:div w:id="902986265">
      <w:marLeft w:val="0"/>
      <w:marRight w:val="0"/>
      <w:marTop w:val="0"/>
      <w:marBottom w:val="0"/>
      <w:divBdr>
        <w:top w:val="none" w:sz="0" w:space="0" w:color="auto"/>
        <w:left w:val="none" w:sz="0" w:space="0" w:color="auto"/>
        <w:bottom w:val="none" w:sz="0" w:space="0" w:color="auto"/>
        <w:right w:val="none" w:sz="0" w:space="0" w:color="auto"/>
      </w:divBdr>
    </w:div>
    <w:div w:id="902986266">
      <w:marLeft w:val="0"/>
      <w:marRight w:val="0"/>
      <w:marTop w:val="0"/>
      <w:marBottom w:val="0"/>
      <w:divBdr>
        <w:top w:val="none" w:sz="0" w:space="0" w:color="auto"/>
        <w:left w:val="none" w:sz="0" w:space="0" w:color="auto"/>
        <w:bottom w:val="none" w:sz="0" w:space="0" w:color="auto"/>
        <w:right w:val="none" w:sz="0" w:space="0" w:color="auto"/>
      </w:divBdr>
    </w:div>
    <w:div w:id="902986267">
      <w:marLeft w:val="0"/>
      <w:marRight w:val="0"/>
      <w:marTop w:val="0"/>
      <w:marBottom w:val="0"/>
      <w:divBdr>
        <w:top w:val="none" w:sz="0" w:space="0" w:color="auto"/>
        <w:left w:val="none" w:sz="0" w:space="0" w:color="auto"/>
        <w:bottom w:val="none" w:sz="0" w:space="0" w:color="auto"/>
        <w:right w:val="none" w:sz="0" w:space="0" w:color="auto"/>
      </w:divBdr>
    </w:div>
    <w:div w:id="902986268">
      <w:marLeft w:val="0"/>
      <w:marRight w:val="0"/>
      <w:marTop w:val="0"/>
      <w:marBottom w:val="0"/>
      <w:divBdr>
        <w:top w:val="none" w:sz="0" w:space="0" w:color="auto"/>
        <w:left w:val="none" w:sz="0" w:space="0" w:color="auto"/>
        <w:bottom w:val="none" w:sz="0" w:space="0" w:color="auto"/>
        <w:right w:val="none" w:sz="0" w:space="0" w:color="auto"/>
      </w:divBdr>
    </w:div>
    <w:div w:id="902986269">
      <w:marLeft w:val="0"/>
      <w:marRight w:val="0"/>
      <w:marTop w:val="0"/>
      <w:marBottom w:val="0"/>
      <w:divBdr>
        <w:top w:val="none" w:sz="0" w:space="0" w:color="auto"/>
        <w:left w:val="none" w:sz="0" w:space="0" w:color="auto"/>
        <w:bottom w:val="none" w:sz="0" w:space="0" w:color="auto"/>
        <w:right w:val="none" w:sz="0" w:space="0" w:color="auto"/>
      </w:divBdr>
    </w:div>
    <w:div w:id="902986270">
      <w:marLeft w:val="0"/>
      <w:marRight w:val="0"/>
      <w:marTop w:val="0"/>
      <w:marBottom w:val="0"/>
      <w:divBdr>
        <w:top w:val="none" w:sz="0" w:space="0" w:color="auto"/>
        <w:left w:val="none" w:sz="0" w:space="0" w:color="auto"/>
        <w:bottom w:val="none" w:sz="0" w:space="0" w:color="auto"/>
        <w:right w:val="none" w:sz="0" w:space="0" w:color="auto"/>
      </w:divBdr>
    </w:div>
    <w:div w:id="902986271">
      <w:marLeft w:val="0"/>
      <w:marRight w:val="0"/>
      <w:marTop w:val="0"/>
      <w:marBottom w:val="0"/>
      <w:divBdr>
        <w:top w:val="none" w:sz="0" w:space="0" w:color="auto"/>
        <w:left w:val="none" w:sz="0" w:space="0" w:color="auto"/>
        <w:bottom w:val="none" w:sz="0" w:space="0" w:color="auto"/>
        <w:right w:val="none" w:sz="0" w:space="0" w:color="auto"/>
      </w:divBdr>
    </w:div>
    <w:div w:id="902986272">
      <w:marLeft w:val="0"/>
      <w:marRight w:val="0"/>
      <w:marTop w:val="0"/>
      <w:marBottom w:val="0"/>
      <w:divBdr>
        <w:top w:val="none" w:sz="0" w:space="0" w:color="auto"/>
        <w:left w:val="none" w:sz="0" w:space="0" w:color="auto"/>
        <w:bottom w:val="none" w:sz="0" w:space="0" w:color="auto"/>
        <w:right w:val="none" w:sz="0" w:space="0" w:color="auto"/>
      </w:divBdr>
    </w:div>
    <w:div w:id="902986273">
      <w:marLeft w:val="0"/>
      <w:marRight w:val="0"/>
      <w:marTop w:val="0"/>
      <w:marBottom w:val="0"/>
      <w:divBdr>
        <w:top w:val="none" w:sz="0" w:space="0" w:color="auto"/>
        <w:left w:val="none" w:sz="0" w:space="0" w:color="auto"/>
        <w:bottom w:val="none" w:sz="0" w:space="0" w:color="auto"/>
        <w:right w:val="none" w:sz="0" w:space="0" w:color="auto"/>
      </w:divBdr>
    </w:div>
    <w:div w:id="902986274">
      <w:marLeft w:val="0"/>
      <w:marRight w:val="0"/>
      <w:marTop w:val="0"/>
      <w:marBottom w:val="0"/>
      <w:divBdr>
        <w:top w:val="none" w:sz="0" w:space="0" w:color="auto"/>
        <w:left w:val="none" w:sz="0" w:space="0" w:color="auto"/>
        <w:bottom w:val="none" w:sz="0" w:space="0" w:color="auto"/>
        <w:right w:val="none" w:sz="0" w:space="0" w:color="auto"/>
      </w:divBdr>
    </w:div>
    <w:div w:id="902986275">
      <w:marLeft w:val="0"/>
      <w:marRight w:val="0"/>
      <w:marTop w:val="0"/>
      <w:marBottom w:val="0"/>
      <w:divBdr>
        <w:top w:val="none" w:sz="0" w:space="0" w:color="auto"/>
        <w:left w:val="none" w:sz="0" w:space="0" w:color="auto"/>
        <w:bottom w:val="none" w:sz="0" w:space="0" w:color="auto"/>
        <w:right w:val="none" w:sz="0" w:space="0" w:color="auto"/>
      </w:divBdr>
    </w:div>
    <w:div w:id="902986276">
      <w:marLeft w:val="0"/>
      <w:marRight w:val="0"/>
      <w:marTop w:val="0"/>
      <w:marBottom w:val="0"/>
      <w:divBdr>
        <w:top w:val="none" w:sz="0" w:space="0" w:color="auto"/>
        <w:left w:val="none" w:sz="0" w:space="0" w:color="auto"/>
        <w:bottom w:val="none" w:sz="0" w:space="0" w:color="auto"/>
        <w:right w:val="none" w:sz="0" w:space="0" w:color="auto"/>
      </w:divBdr>
    </w:div>
    <w:div w:id="902986277">
      <w:marLeft w:val="0"/>
      <w:marRight w:val="0"/>
      <w:marTop w:val="0"/>
      <w:marBottom w:val="0"/>
      <w:divBdr>
        <w:top w:val="none" w:sz="0" w:space="0" w:color="auto"/>
        <w:left w:val="none" w:sz="0" w:space="0" w:color="auto"/>
        <w:bottom w:val="none" w:sz="0" w:space="0" w:color="auto"/>
        <w:right w:val="none" w:sz="0" w:space="0" w:color="auto"/>
      </w:divBdr>
    </w:div>
    <w:div w:id="902986278">
      <w:marLeft w:val="0"/>
      <w:marRight w:val="0"/>
      <w:marTop w:val="0"/>
      <w:marBottom w:val="0"/>
      <w:divBdr>
        <w:top w:val="none" w:sz="0" w:space="0" w:color="auto"/>
        <w:left w:val="none" w:sz="0" w:space="0" w:color="auto"/>
        <w:bottom w:val="none" w:sz="0" w:space="0" w:color="auto"/>
        <w:right w:val="none" w:sz="0" w:space="0" w:color="auto"/>
      </w:divBdr>
    </w:div>
    <w:div w:id="902986279">
      <w:marLeft w:val="0"/>
      <w:marRight w:val="0"/>
      <w:marTop w:val="0"/>
      <w:marBottom w:val="0"/>
      <w:divBdr>
        <w:top w:val="none" w:sz="0" w:space="0" w:color="auto"/>
        <w:left w:val="none" w:sz="0" w:space="0" w:color="auto"/>
        <w:bottom w:val="none" w:sz="0" w:space="0" w:color="auto"/>
        <w:right w:val="none" w:sz="0" w:space="0" w:color="auto"/>
      </w:divBdr>
    </w:div>
    <w:div w:id="902986280">
      <w:marLeft w:val="0"/>
      <w:marRight w:val="0"/>
      <w:marTop w:val="0"/>
      <w:marBottom w:val="0"/>
      <w:divBdr>
        <w:top w:val="none" w:sz="0" w:space="0" w:color="auto"/>
        <w:left w:val="none" w:sz="0" w:space="0" w:color="auto"/>
        <w:bottom w:val="none" w:sz="0" w:space="0" w:color="auto"/>
        <w:right w:val="none" w:sz="0" w:space="0" w:color="auto"/>
      </w:divBdr>
    </w:div>
    <w:div w:id="902986281">
      <w:marLeft w:val="0"/>
      <w:marRight w:val="0"/>
      <w:marTop w:val="0"/>
      <w:marBottom w:val="0"/>
      <w:divBdr>
        <w:top w:val="none" w:sz="0" w:space="0" w:color="auto"/>
        <w:left w:val="none" w:sz="0" w:space="0" w:color="auto"/>
        <w:bottom w:val="none" w:sz="0" w:space="0" w:color="auto"/>
        <w:right w:val="none" w:sz="0" w:space="0" w:color="auto"/>
      </w:divBdr>
    </w:div>
    <w:div w:id="902986282">
      <w:marLeft w:val="0"/>
      <w:marRight w:val="0"/>
      <w:marTop w:val="0"/>
      <w:marBottom w:val="0"/>
      <w:divBdr>
        <w:top w:val="none" w:sz="0" w:space="0" w:color="auto"/>
        <w:left w:val="none" w:sz="0" w:space="0" w:color="auto"/>
        <w:bottom w:val="none" w:sz="0" w:space="0" w:color="auto"/>
        <w:right w:val="none" w:sz="0" w:space="0" w:color="auto"/>
      </w:divBdr>
    </w:div>
    <w:div w:id="902986283">
      <w:marLeft w:val="0"/>
      <w:marRight w:val="0"/>
      <w:marTop w:val="0"/>
      <w:marBottom w:val="0"/>
      <w:divBdr>
        <w:top w:val="none" w:sz="0" w:space="0" w:color="auto"/>
        <w:left w:val="none" w:sz="0" w:space="0" w:color="auto"/>
        <w:bottom w:val="none" w:sz="0" w:space="0" w:color="auto"/>
        <w:right w:val="none" w:sz="0" w:space="0" w:color="auto"/>
      </w:divBdr>
    </w:div>
    <w:div w:id="902986284">
      <w:marLeft w:val="0"/>
      <w:marRight w:val="0"/>
      <w:marTop w:val="0"/>
      <w:marBottom w:val="0"/>
      <w:divBdr>
        <w:top w:val="none" w:sz="0" w:space="0" w:color="auto"/>
        <w:left w:val="none" w:sz="0" w:space="0" w:color="auto"/>
        <w:bottom w:val="none" w:sz="0" w:space="0" w:color="auto"/>
        <w:right w:val="none" w:sz="0" w:space="0" w:color="auto"/>
      </w:divBdr>
    </w:div>
    <w:div w:id="902986285">
      <w:marLeft w:val="0"/>
      <w:marRight w:val="0"/>
      <w:marTop w:val="0"/>
      <w:marBottom w:val="0"/>
      <w:divBdr>
        <w:top w:val="none" w:sz="0" w:space="0" w:color="auto"/>
        <w:left w:val="none" w:sz="0" w:space="0" w:color="auto"/>
        <w:bottom w:val="none" w:sz="0" w:space="0" w:color="auto"/>
        <w:right w:val="none" w:sz="0" w:space="0" w:color="auto"/>
      </w:divBdr>
    </w:div>
    <w:div w:id="902986286">
      <w:marLeft w:val="0"/>
      <w:marRight w:val="0"/>
      <w:marTop w:val="0"/>
      <w:marBottom w:val="0"/>
      <w:divBdr>
        <w:top w:val="none" w:sz="0" w:space="0" w:color="auto"/>
        <w:left w:val="none" w:sz="0" w:space="0" w:color="auto"/>
        <w:bottom w:val="none" w:sz="0" w:space="0" w:color="auto"/>
        <w:right w:val="none" w:sz="0" w:space="0" w:color="auto"/>
      </w:divBdr>
    </w:div>
    <w:div w:id="902986287">
      <w:marLeft w:val="0"/>
      <w:marRight w:val="0"/>
      <w:marTop w:val="0"/>
      <w:marBottom w:val="0"/>
      <w:divBdr>
        <w:top w:val="none" w:sz="0" w:space="0" w:color="auto"/>
        <w:left w:val="none" w:sz="0" w:space="0" w:color="auto"/>
        <w:bottom w:val="none" w:sz="0" w:space="0" w:color="auto"/>
        <w:right w:val="none" w:sz="0" w:space="0" w:color="auto"/>
      </w:divBdr>
    </w:div>
    <w:div w:id="902986288">
      <w:marLeft w:val="0"/>
      <w:marRight w:val="0"/>
      <w:marTop w:val="0"/>
      <w:marBottom w:val="0"/>
      <w:divBdr>
        <w:top w:val="none" w:sz="0" w:space="0" w:color="auto"/>
        <w:left w:val="none" w:sz="0" w:space="0" w:color="auto"/>
        <w:bottom w:val="none" w:sz="0" w:space="0" w:color="auto"/>
        <w:right w:val="none" w:sz="0" w:space="0" w:color="auto"/>
      </w:divBdr>
    </w:div>
    <w:div w:id="902986289">
      <w:marLeft w:val="0"/>
      <w:marRight w:val="0"/>
      <w:marTop w:val="0"/>
      <w:marBottom w:val="0"/>
      <w:divBdr>
        <w:top w:val="none" w:sz="0" w:space="0" w:color="auto"/>
        <w:left w:val="none" w:sz="0" w:space="0" w:color="auto"/>
        <w:bottom w:val="none" w:sz="0" w:space="0" w:color="auto"/>
        <w:right w:val="none" w:sz="0" w:space="0" w:color="auto"/>
      </w:divBdr>
    </w:div>
    <w:div w:id="902986290">
      <w:marLeft w:val="0"/>
      <w:marRight w:val="0"/>
      <w:marTop w:val="0"/>
      <w:marBottom w:val="0"/>
      <w:divBdr>
        <w:top w:val="none" w:sz="0" w:space="0" w:color="auto"/>
        <w:left w:val="none" w:sz="0" w:space="0" w:color="auto"/>
        <w:bottom w:val="none" w:sz="0" w:space="0" w:color="auto"/>
        <w:right w:val="none" w:sz="0" w:space="0" w:color="auto"/>
      </w:divBdr>
    </w:div>
    <w:div w:id="902986292">
      <w:marLeft w:val="0"/>
      <w:marRight w:val="0"/>
      <w:marTop w:val="0"/>
      <w:marBottom w:val="0"/>
      <w:divBdr>
        <w:top w:val="none" w:sz="0" w:space="0" w:color="auto"/>
        <w:left w:val="none" w:sz="0" w:space="0" w:color="auto"/>
        <w:bottom w:val="none" w:sz="0" w:space="0" w:color="auto"/>
        <w:right w:val="none" w:sz="0" w:space="0" w:color="auto"/>
      </w:divBdr>
    </w:div>
    <w:div w:id="902986293">
      <w:marLeft w:val="0"/>
      <w:marRight w:val="0"/>
      <w:marTop w:val="0"/>
      <w:marBottom w:val="0"/>
      <w:divBdr>
        <w:top w:val="none" w:sz="0" w:space="0" w:color="auto"/>
        <w:left w:val="none" w:sz="0" w:space="0" w:color="auto"/>
        <w:bottom w:val="none" w:sz="0" w:space="0" w:color="auto"/>
        <w:right w:val="none" w:sz="0" w:space="0" w:color="auto"/>
      </w:divBdr>
    </w:div>
    <w:div w:id="902986294">
      <w:marLeft w:val="0"/>
      <w:marRight w:val="0"/>
      <w:marTop w:val="0"/>
      <w:marBottom w:val="0"/>
      <w:divBdr>
        <w:top w:val="none" w:sz="0" w:space="0" w:color="auto"/>
        <w:left w:val="none" w:sz="0" w:space="0" w:color="auto"/>
        <w:bottom w:val="none" w:sz="0" w:space="0" w:color="auto"/>
        <w:right w:val="none" w:sz="0" w:space="0" w:color="auto"/>
      </w:divBdr>
    </w:div>
    <w:div w:id="902986295">
      <w:marLeft w:val="0"/>
      <w:marRight w:val="0"/>
      <w:marTop w:val="0"/>
      <w:marBottom w:val="0"/>
      <w:divBdr>
        <w:top w:val="none" w:sz="0" w:space="0" w:color="auto"/>
        <w:left w:val="none" w:sz="0" w:space="0" w:color="auto"/>
        <w:bottom w:val="none" w:sz="0" w:space="0" w:color="auto"/>
        <w:right w:val="none" w:sz="0" w:space="0" w:color="auto"/>
      </w:divBdr>
    </w:div>
    <w:div w:id="902986296">
      <w:marLeft w:val="0"/>
      <w:marRight w:val="0"/>
      <w:marTop w:val="0"/>
      <w:marBottom w:val="0"/>
      <w:divBdr>
        <w:top w:val="none" w:sz="0" w:space="0" w:color="auto"/>
        <w:left w:val="none" w:sz="0" w:space="0" w:color="auto"/>
        <w:bottom w:val="none" w:sz="0" w:space="0" w:color="auto"/>
        <w:right w:val="none" w:sz="0" w:space="0" w:color="auto"/>
      </w:divBdr>
    </w:div>
    <w:div w:id="902986297">
      <w:marLeft w:val="0"/>
      <w:marRight w:val="0"/>
      <w:marTop w:val="0"/>
      <w:marBottom w:val="0"/>
      <w:divBdr>
        <w:top w:val="none" w:sz="0" w:space="0" w:color="auto"/>
        <w:left w:val="none" w:sz="0" w:space="0" w:color="auto"/>
        <w:bottom w:val="none" w:sz="0" w:space="0" w:color="auto"/>
        <w:right w:val="none" w:sz="0" w:space="0" w:color="auto"/>
      </w:divBdr>
    </w:div>
    <w:div w:id="902986298">
      <w:marLeft w:val="0"/>
      <w:marRight w:val="0"/>
      <w:marTop w:val="0"/>
      <w:marBottom w:val="0"/>
      <w:divBdr>
        <w:top w:val="none" w:sz="0" w:space="0" w:color="auto"/>
        <w:left w:val="none" w:sz="0" w:space="0" w:color="auto"/>
        <w:bottom w:val="none" w:sz="0" w:space="0" w:color="auto"/>
        <w:right w:val="none" w:sz="0" w:space="0" w:color="auto"/>
      </w:divBdr>
    </w:div>
    <w:div w:id="902986299">
      <w:marLeft w:val="0"/>
      <w:marRight w:val="0"/>
      <w:marTop w:val="0"/>
      <w:marBottom w:val="0"/>
      <w:divBdr>
        <w:top w:val="none" w:sz="0" w:space="0" w:color="auto"/>
        <w:left w:val="none" w:sz="0" w:space="0" w:color="auto"/>
        <w:bottom w:val="none" w:sz="0" w:space="0" w:color="auto"/>
        <w:right w:val="none" w:sz="0" w:space="0" w:color="auto"/>
      </w:divBdr>
    </w:div>
    <w:div w:id="902986300">
      <w:marLeft w:val="0"/>
      <w:marRight w:val="0"/>
      <w:marTop w:val="0"/>
      <w:marBottom w:val="0"/>
      <w:divBdr>
        <w:top w:val="none" w:sz="0" w:space="0" w:color="auto"/>
        <w:left w:val="none" w:sz="0" w:space="0" w:color="auto"/>
        <w:bottom w:val="none" w:sz="0" w:space="0" w:color="auto"/>
        <w:right w:val="none" w:sz="0" w:space="0" w:color="auto"/>
      </w:divBdr>
    </w:div>
    <w:div w:id="902986301">
      <w:marLeft w:val="0"/>
      <w:marRight w:val="0"/>
      <w:marTop w:val="0"/>
      <w:marBottom w:val="0"/>
      <w:divBdr>
        <w:top w:val="none" w:sz="0" w:space="0" w:color="auto"/>
        <w:left w:val="none" w:sz="0" w:space="0" w:color="auto"/>
        <w:bottom w:val="none" w:sz="0" w:space="0" w:color="auto"/>
        <w:right w:val="none" w:sz="0" w:space="0" w:color="auto"/>
      </w:divBdr>
    </w:div>
    <w:div w:id="902986302">
      <w:marLeft w:val="0"/>
      <w:marRight w:val="0"/>
      <w:marTop w:val="0"/>
      <w:marBottom w:val="0"/>
      <w:divBdr>
        <w:top w:val="none" w:sz="0" w:space="0" w:color="auto"/>
        <w:left w:val="none" w:sz="0" w:space="0" w:color="auto"/>
        <w:bottom w:val="none" w:sz="0" w:space="0" w:color="auto"/>
        <w:right w:val="none" w:sz="0" w:space="0" w:color="auto"/>
      </w:divBdr>
    </w:div>
    <w:div w:id="902986303">
      <w:marLeft w:val="0"/>
      <w:marRight w:val="0"/>
      <w:marTop w:val="0"/>
      <w:marBottom w:val="0"/>
      <w:divBdr>
        <w:top w:val="none" w:sz="0" w:space="0" w:color="auto"/>
        <w:left w:val="none" w:sz="0" w:space="0" w:color="auto"/>
        <w:bottom w:val="none" w:sz="0" w:space="0" w:color="auto"/>
        <w:right w:val="none" w:sz="0" w:space="0" w:color="auto"/>
      </w:divBdr>
    </w:div>
    <w:div w:id="902986305">
      <w:marLeft w:val="0"/>
      <w:marRight w:val="0"/>
      <w:marTop w:val="0"/>
      <w:marBottom w:val="0"/>
      <w:divBdr>
        <w:top w:val="none" w:sz="0" w:space="0" w:color="auto"/>
        <w:left w:val="none" w:sz="0" w:space="0" w:color="auto"/>
        <w:bottom w:val="none" w:sz="0" w:space="0" w:color="auto"/>
        <w:right w:val="none" w:sz="0" w:space="0" w:color="auto"/>
      </w:divBdr>
    </w:div>
    <w:div w:id="902986306">
      <w:marLeft w:val="0"/>
      <w:marRight w:val="0"/>
      <w:marTop w:val="0"/>
      <w:marBottom w:val="0"/>
      <w:divBdr>
        <w:top w:val="none" w:sz="0" w:space="0" w:color="auto"/>
        <w:left w:val="none" w:sz="0" w:space="0" w:color="auto"/>
        <w:bottom w:val="none" w:sz="0" w:space="0" w:color="auto"/>
        <w:right w:val="none" w:sz="0" w:space="0" w:color="auto"/>
      </w:divBdr>
    </w:div>
    <w:div w:id="902986307">
      <w:marLeft w:val="0"/>
      <w:marRight w:val="0"/>
      <w:marTop w:val="0"/>
      <w:marBottom w:val="0"/>
      <w:divBdr>
        <w:top w:val="none" w:sz="0" w:space="0" w:color="auto"/>
        <w:left w:val="none" w:sz="0" w:space="0" w:color="auto"/>
        <w:bottom w:val="none" w:sz="0" w:space="0" w:color="auto"/>
        <w:right w:val="none" w:sz="0" w:space="0" w:color="auto"/>
      </w:divBdr>
    </w:div>
    <w:div w:id="902986308">
      <w:marLeft w:val="0"/>
      <w:marRight w:val="0"/>
      <w:marTop w:val="0"/>
      <w:marBottom w:val="0"/>
      <w:divBdr>
        <w:top w:val="none" w:sz="0" w:space="0" w:color="auto"/>
        <w:left w:val="none" w:sz="0" w:space="0" w:color="auto"/>
        <w:bottom w:val="none" w:sz="0" w:space="0" w:color="auto"/>
        <w:right w:val="none" w:sz="0" w:space="0" w:color="auto"/>
      </w:divBdr>
    </w:div>
    <w:div w:id="902986309">
      <w:marLeft w:val="0"/>
      <w:marRight w:val="0"/>
      <w:marTop w:val="0"/>
      <w:marBottom w:val="0"/>
      <w:divBdr>
        <w:top w:val="none" w:sz="0" w:space="0" w:color="auto"/>
        <w:left w:val="none" w:sz="0" w:space="0" w:color="auto"/>
        <w:bottom w:val="none" w:sz="0" w:space="0" w:color="auto"/>
        <w:right w:val="none" w:sz="0" w:space="0" w:color="auto"/>
      </w:divBdr>
    </w:div>
    <w:div w:id="902986310">
      <w:marLeft w:val="0"/>
      <w:marRight w:val="0"/>
      <w:marTop w:val="0"/>
      <w:marBottom w:val="0"/>
      <w:divBdr>
        <w:top w:val="none" w:sz="0" w:space="0" w:color="auto"/>
        <w:left w:val="none" w:sz="0" w:space="0" w:color="auto"/>
        <w:bottom w:val="none" w:sz="0" w:space="0" w:color="auto"/>
        <w:right w:val="none" w:sz="0" w:space="0" w:color="auto"/>
      </w:divBdr>
    </w:div>
    <w:div w:id="902986311">
      <w:marLeft w:val="0"/>
      <w:marRight w:val="0"/>
      <w:marTop w:val="0"/>
      <w:marBottom w:val="0"/>
      <w:divBdr>
        <w:top w:val="none" w:sz="0" w:space="0" w:color="auto"/>
        <w:left w:val="none" w:sz="0" w:space="0" w:color="auto"/>
        <w:bottom w:val="none" w:sz="0" w:space="0" w:color="auto"/>
        <w:right w:val="none" w:sz="0" w:space="0" w:color="auto"/>
      </w:divBdr>
    </w:div>
    <w:div w:id="902986312">
      <w:marLeft w:val="0"/>
      <w:marRight w:val="0"/>
      <w:marTop w:val="0"/>
      <w:marBottom w:val="0"/>
      <w:divBdr>
        <w:top w:val="none" w:sz="0" w:space="0" w:color="auto"/>
        <w:left w:val="none" w:sz="0" w:space="0" w:color="auto"/>
        <w:bottom w:val="none" w:sz="0" w:space="0" w:color="auto"/>
        <w:right w:val="none" w:sz="0" w:space="0" w:color="auto"/>
      </w:divBdr>
    </w:div>
    <w:div w:id="902986314">
      <w:marLeft w:val="0"/>
      <w:marRight w:val="0"/>
      <w:marTop w:val="0"/>
      <w:marBottom w:val="0"/>
      <w:divBdr>
        <w:top w:val="none" w:sz="0" w:space="0" w:color="auto"/>
        <w:left w:val="none" w:sz="0" w:space="0" w:color="auto"/>
        <w:bottom w:val="none" w:sz="0" w:space="0" w:color="auto"/>
        <w:right w:val="none" w:sz="0" w:space="0" w:color="auto"/>
      </w:divBdr>
    </w:div>
    <w:div w:id="902986315">
      <w:marLeft w:val="0"/>
      <w:marRight w:val="0"/>
      <w:marTop w:val="0"/>
      <w:marBottom w:val="0"/>
      <w:divBdr>
        <w:top w:val="none" w:sz="0" w:space="0" w:color="auto"/>
        <w:left w:val="none" w:sz="0" w:space="0" w:color="auto"/>
        <w:bottom w:val="none" w:sz="0" w:space="0" w:color="auto"/>
        <w:right w:val="none" w:sz="0" w:space="0" w:color="auto"/>
      </w:divBdr>
    </w:div>
    <w:div w:id="902986316">
      <w:marLeft w:val="0"/>
      <w:marRight w:val="0"/>
      <w:marTop w:val="0"/>
      <w:marBottom w:val="0"/>
      <w:divBdr>
        <w:top w:val="none" w:sz="0" w:space="0" w:color="auto"/>
        <w:left w:val="none" w:sz="0" w:space="0" w:color="auto"/>
        <w:bottom w:val="none" w:sz="0" w:space="0" w:color="auto"/>
        <w:right w:val="none" w:sz="0" w:space="0" w:color="auto"/>
      </w:divBdr>
    </w:div>
    <w:div w:id="902986317">
      <w:marLeft w:val="0"/>
      <w:marRight w:val="0"/>
      <w:marTop w:val="0"/>
      <w:marBottom w:val="0"/>
      <w:divBdr>
        <w:top w:val="none" w:sz="0" w:space="0" w:color="auto"/>
        <w:left w:val="none" w:sz="0" w:space="0" w:color="auto"/>
        <w:bottom w:val="none" w:sz="0" w:space="0" w:color="auto"/>
        <w:right w:val="none" w:sz="0" w:space="0" w:color="auto"/>
      </w:divBdr>
    </w:div>
    <w:div w:id="902986318">
      <w:marLeft w:val="0"/>
      <w:marRight w:val="0"/>
      <w:marTop w:val="0"/>
      <w:marBottom w:val="0"/>
      <w:divBdr>
        <w:top w:val="none" w:sz="0" w:space="0" w:color="auto"/>
        <w:left w:val="none" w:sz="0" w:space="0" w:color="auto"/>
        <w:bottom w:val="none" w:sz="0" w:space="0" w:color="auto"/>
        <w:right w:val="none" w:sz="0" w:space="0" w:color="auto"/>
      </w:divBdr>
    </w:div>
    <w:div w:id="902986319">
      <w:marLeft w:val="0"/>
      <w:marRight w:val="0"/>
      <w:marTop w:val="0"/>
      <w:marBottom w:val="0"/>
      <w:divBdr>
        <w:top w:val="none" w:sz="0" w:space="0" w:color="auto"/>
        <w:left w:val="none" w:sz="0" w:space="0" w:color="auto"/>
        <w:bottom w:val="none" w:sz="0" w:space="0" w:color="auto"/>
        <w:right w:val="none" w:sz="0" w:space="0" w:color="auto"/>
      </w:divBdr>
    </w:div>
    <w:div w:id="902986320">
      <w:marLeft w:val="0"/>
      <w:marRight w:val="0"/>
      <w:marTop w:val="0"/>
      <w:marBottom w:val="0"/>
      <w:divBdr>
        <w:top w:val="none" w:sz="0" w:space="0" w:color="auto"/>
        <w:left w:val="none" w:sz="0" w:space="0" w:color="auto"/>
        <w:bottom w:val="none" w:sz="0" w:space="0" w:color="auto"/>
        <w:right w:val="none" w:sz="0" w:space="0" w:color="auto"/>
      </w:divBdr>
    </w:div>
    <w:div w:id="902986321">
      <w:marLeft w:val="0"/>
      <w:marRight w:val="0"/>
      <w:marTop w:val="0"/>
      <w:marBottom w:val="0"/>
      <w:divBdr>
        <w:top w:val="none" w:sz="0" w:space="0" w:color="auto"/>
        <w:left w:val="none" w:sz="0" w:space="0" w:color="auto"/>
        <w:bottom w:val="none" w:sz="0" w:space="0" w:color="auto"/>
        <w:right w:val="none" w:sz="0" w:space="0" w:color="auto"/>
      </w:divBdr>
    </w:div>
    <w:div w:id="902986322">
      <w:marLeft w:val="0"/>
      <w:marRight w:val="0"/>
      <w:marTop w:val="0"/>
      <w:marBottom w:val="0"/>
      <w:divBdr>
        <w:top w:val="none" w:sz="0" w:space="0" w:color="auto"/>
        <w:left w:val="none" w:sz="0" w:space="0" w:color="auto"/>
        <w:bottom w:val="none" w:sz="0" w:space="0" w:color="auto"/>
        <w:right w:val="none" w:sz="0" w:space="0" w:color="auto"/>
      </w:divBdr>
    </w:div>
    <w:div w:id="902986323">
      <w:marLeft w:val="0"/>
      <w:marRight w:val="0"/>
      <w:marTop w:val="0"/>
      <w:marBottom w:val="0"/>
      <w:divBdr>
        <w:top w:val="none" w:sz="0" w:space="0" w:color="auto"/>
        <w:left w:val="none" w:sz="0" w:space="0" w:color="auto"/>
        <w:bottom w:val="none" w:sz="0" w:space="0" w:color="auto"/>
        <w:right w:val="none" w:sz="0" w:space="0" w:color="auto"/>
      </w:divBdr>
    </w:div>
    <w:div w:id="902986324">
      <w:marLeft w:val="0"/>
      <w:marRight w:val="0"/>
      <w:marTop w:val="0"/>
      <w:marBottom w:val="0"/>
      <w:divBdr>
        <w:top w:val="none" w:sz="0" w:space="0" w:color="auto"/>
        <w:left w:val="none" w:sz="0" w:space="0" w:color="auto"/>
        <w:bottom w:val="none" w:sz="0" w:space="0" w:color="auto"/>
        <w:right w:val="none" w:sz="0" w:space="0" w:color="auto"/>
      </w:divBdr>
    </w:div>
    <w:div w:id="902986325">
      <w:marLeft w:val="0"/>
      <w:marRight w:val="0"/>
      <w:marTop w:val="0"/>
      <w:marBottom w:val="0"/>
      <w:divBdr>
        <w:top w:val="none" w:sz="0" w:space="0" w:color="auto"/>
        <w:left w:val="none" w:sz="0" w:space="0" w:color="auto"/>
        <w:bottom w:val="none" w:sz="0" w:space="0" w:color="auto"/>
        <w:right w:val="none" w:sz="0" w:space="0" w:color="auto"/>
      </w:divBdr>
    </w:div>
    <w:div w:id="902986326">
      <w:marLeft w:val="0"/>
      <w:marRight w:val="0"/>
      <w:marTop w:val="0"/>
      <w:marBottom w:val="0"/>
      <w:divBdr>
        <w:top w:val="none" w:sz="0" w:space="0" w:color="auto"/>
        <w:left w:val="none" w:sz="0" w:space="0" w:color="auto"/>
        <w:bottom w:val="none" w:sz="0" w:space="0" w:color="auto"/>
        <w:right w:val="none" w:sz="0" w:space="0" w:color="auto"/>
      </w:divBdr>
    </w:div>
    <w:div w:id="902986327">
      <w:marLeft w:val="0"/>
      <w:marRight w:val="0"/>
      <w:marTop w:val="0"/>
      <w:marBottom w:val="0"/>
      <w:divBdr>
        <w:top w:val="none" w:sz="0" w:space="0" w:color="auto"/>
        <w:left w:val="none" w:sz="0" w:space="0" w:color="auto"/>
        <w:bottom w:val="none" w:sz="0" w:space="0" w:color="auto"/>
        <w:right w:val="none" w:sz="0" w:space="0" w:color="auto"/>
      </w:divBdr>
    </w:div>
    <w:div w:id="902986328">
      <w:marLeft w:val="0"/>
      <w:marRight w:val="0"/>
      <w:marTop w:val="0"/>
      <w:marBottom w:val="0"/>
      <w:divBdr>
        <w:top w:val="none" w:sz="0" w:space="0" w:color="auto"/>
        <w:left w:val="none" w:sz="0" w:space="0" w:color="auto"/>
        <w:bottom w:val="none" w:sz="0" w:space="0" w:color="auto"/>
        <w:right w:val="none" w:sz="0" w:space="0" w:color="auto"/>
      </w:divBdr>
    </w:div>
    <w:div w:id="902986329">
      <w:marLeft w:val="0"/>
      <w:marRight w:val="0"/>
      <w:marTop w:val="0"/>
      <w:marBottom w:val="0"/>
      <w:divBdr>
        <w:top w:val="none" w:sz="0" w:space="0" w:color="auto"/>
        <w:left w:val="none" w:sz="0" w:space="0" w:color="auto"/>
        <w:bottom w:val="none" w:sz="0" w:space="0" w:color="auto"/>
        <w:right w:val="none" w:sz="0" w:space="0" w:color="auto"/>
      </w:divBdr>
    </w:div>
    <w:div w:id="902986330">
      <w:marLeft w:val="0"/>
      <w:marRight w:val="0"/>
      <w:marTop w:val="0"/>
      <w:marBottom w:val="0"/>
      <w:divBdr>
        <w:top w:val="none" w:sz="0" w:space="0" w:color="auto"/>
        <w:left w:val="none" w:sz="0" w:space="0" w:color="auto"/>
        <w:bottom w:val="none" w:sz="0" w:space="0" w:color="auto"/>
        <w:right w:val="none" w:sz="0" w:space="0" w:color="auto"/>
      </w:divBdr>
    </w:div>
    <w:div w:id="902986331">
      <w:marLeft w:val="0"/>
      <w:marRight w:val="0"/>
      <w:marTop w:val="0"/>
      <w:marBottom w:val="0"/>
      <w:divBdr>
        <w:top w:val="none" w:sz="0" w:space="0" w:color="auto"/>
        <w:left w:val="none" w:sz="0" w:space="0" w:color="auto"/>
        <w:bottom w:val="none" w:sz="0" w:space="0" w:color="auto"/>
        <w:right w:val="none" w:sz="0" w:space="0" w:color="auto"/>
      </w:divBdr>
    </w:div>
    <w:div w:id="902986332">
      <w:marLeft w:val="0"/>
      <w:marRight w:val="0"/>
      <w:marTop w:val="0"/>
      <w:marBottom w:val="0"/>
      <w:divBdr>
        <w:top w:val="none" w:sz="0" w:space="0" w:color="auto"/>
        <w:left w:val="none" w:sz="0" w:space="0" w:color="auto"/>
        <w:bottom w:val="none" w:sz="0" w:space="0" w:color="auto"/>
        <w:right w:val="none" w:sz="0" w:space="0" w:color="auto"/>
      </w:divBdr>
    </w:div>
    <w:div w:id="902986333">
      <w:marLeft w:val="0"/>
      <w:marRight w:val="0"/>
      <w:marTop w:val="0"/>
      <w:marBottom w:val="0"/>
      <w:divBdr>
        <w:top w:val="none" w:sz="0" w:space="0" w:color="auto"/>
        <w:left w:val="none" w:sz="0" w:space="0" w:color="auto"/>
        <w:bottom w:val="none" w:sz="0" w:space="0" w:color="auto"/>
        <w:right w:val="none" w:sz="0" w:space="0" w:color="auto"/>
      </w:divBdr>
    </w:div>
    <w:div w:id="902986334">
      <w:marLeft w:val="0"/>
      <w:marRight w:val="0"/>
      <w:marTop w:val="0"/>
      <w:marBottom w:val="0"/>
      <w:divBdr>
        <w:top w:val="none" w:sz="0" w:space="0" w:color="auto"/>
        <w:left w:val="none" w:sz="0" w:space="0" w:color="auto"/>
        <w:bottom w:val="none" w:sz="0" w:space="0" w:color="auto"/>
        <w:right w:val="none" w:sz="0" w:space="0" w:color="auto"/>
      </w:divBdr>
    </w:div>
    <w:div w:id="902986335">
      <w:marLeft w:val="0"/>
      <w:marRight w:val="0"/>
      <w:marTop w:val="0"/>
      <w:marBottom w:val="0"/>
      <w:divBdr>
        <w:top w:val="none" w:sz="0" w:space="0" w:color="auto"/>
        <w:left w:val="none" w:sz="0" w:space="0" w:color="auto"/>
        <w:bottom w:val="none" w:sz="0" w:space="0" w:color="auto"/>
        <w:right w:val="none" w:sz="0" w:space="0" w:color="auto"/>
      </w:divBdr>
    </w:div>
    <w:div w:id="902986336">
      <w:marLeft w:val="0"/>
      <w:marRight w:val="0"/>
      <w:marTop w:val="0"/>
      <w:marBottom w:val="0"/>
      <w:divBdr>
        <w:top w:val="none" w:sz="0" w:space="0" w:color="auto"/>
        <w:left w:val="none" w:sz="0" w:space="0" w:color="auto"/>
        <w:bottom w:val="none" w:sz="0" w:space="0" w:color="auto"/>
        <w:right w:val="none" w:sz="0" w:space="0" w:color="auto"/>
      </w:divBdr>
    </w:div>
    <w:div w:id="902986337">
      <w:marLeft w:val="0"/>
      <w:marRight w:val="0"/>
      <w:marTop w:val="0"/>
      <w:marBottom w:val="0"/>
      <w:divBdr>
        <w:top w:val="none" w:sz="0" w:space="0" w:color="auto"/>
        <w:left w:val="none" w:sz="0" w:space="0" w:color="auto"/>
        <w:bottom w:val="none" w:sz="0" w:space="0" w:color="auto"/>
        <w:right w:val="none" w:sz="0" w:space="0" w:color="auto"/>
      </w:divBdr>
    </w:div>
    <w:div w:id="902986338">
      <w:marLeft w:val="0"/>
      <w:marRight w:val="0"/>
      <w:marTop w:val="0"/>
      <w:marBottom w:val="0"/>
      <w:divBdr>
        <w:top w:val="none" w:sz="0" w:space="0" w:color="auto"/>
        <w:left w:val="none" w:sz="0" w:space="0" w:color="auto"/>
        <w:bottom w:val="none" w:sz="0" w:space="0" w:color="auto"/>
        <w:right w:val="none" w:sz="0" w:space="0" w:color="auto"/>
      </w:divBdr>
    </w:div>
    <w:div w:id="902986339">
      <w:marLeft w:val="0"/>
      <w:marRight w:val="0"/>
      <w:marTop w:val="0"/>
      <w:marBottom w:val="0"/>
      <w:divBdr>
        <w:top w:val="none" w:sz="0" w:space="0" w:color="auto"/>
        <w:left w:val="none" w:sz="0" w:space="0" w:color="auto"/>
        <w:bottom w:val="none" w:sz="0" w:space="0" w:color="auto"/>
        <w:right w:val="none" w:sz="0" w:space="0" w:color="auto"/>
      </w:divBdr>
    </w:div>
    <w:div w:id="902986340">
      <w:marLeft w:val="0"/>
      <w:marRight w:val="0"/>
      <w:marTop w:val="0"/>
      <w:marBottom w:val="0"/>
      <w:divBdr>
        <w:top w:val="none" w:sz="0" w:space="0" w:color="auto"/>
        <w:left w:val="none" w:sz="0" w:space="0" w:color="auto"/>
        <w:bottom w:val="none" w:sz="0" w:space="0" w:color="auto"/>
        <w:right w:val="none" w:sz="0" w:space="0" w:color="auto"/>
      </w:divBdr>
    </w:div>
    <w:div w:id="902986341">
      <w:marLeft w:val="0"/>
      <w:marRight w:val="0"/>
      <w:marTop w:val="0"/>
      <w:marBottom w:val="0"/>
      <w:divBdr>
        <w:top w:val="none" w:sz="0" w:space="0" w:color="auto"/>
        <w:left w:val="none" w:sz="0" w:space="0" w:color="auto"/>
        <w:bottom w:val="none" w:sz="0" w:space="0" w:color="auto"/>
        <w:right w:val="none" w:sz="0" w:space="0" w:color="auto"/>
      </w:divBdr>
    </w:div>
    <w:div w:id="902986342">
      <w:marLeft w:val="0"/>
      <w:marRight w:val="0"/>
      <w:marTop w:val="0"/>
      <w:marBottom w:val="0"/>
      <w:divBdr>
        <w:top w:val="none" w:sz="0" w:space="0" w:color="auto"/>
        <w:left w:val="none" w:sz="0" w:space="0" w:color="auto"/>
        <w:bottom w:val="none" w:sz="0" w:space="0" w:color="auto"/>
        <w:right w:val="none" w:sz="0" w:space="0" w:color="auto"/>
      </w:divBdr>
    </w:div>
    <w:div w:id="902986343">
      <w:marLeft w:val="0"/>
      <w:marRight w:val="0"/>
      <w:marTop w:val="0"/>
      <w:marBottom w:val="0"/>
      <w:divBdr>
        <w:top w:val="none" w:sz="0" w:space="0" w:color="auto"/>
        <w:left w:val="none" w:sz="0" w:space="0" w:color="auto"/>
        <w:bottom w:val="none" w:sz="0" w:space="0" w:color="auto"/>
        <w:right w:val="none" w:sz="0" w:space="0" w:color="auto"/>
      </w:divBdr>
    </w:div>
    <w:div w:id="902986344">
      <w:marLeft w:val="0"/>
      <w:marRight w:val="0"/>
      <w:marTop w:val="0"/>
      <w:marBottom w:val="0"/>
      <w:divBdr>
        <w:top w:val="none" w:sz="0" w:space="0" w:color="auto"/>
        <w:left w:val="none" w:sz="0" w:space="0" w:color="auto"/>
        <w:bottom w:val="none" w:sz="0" w:space="0" w:color="auto"/>
        <w:right w:val="none" w:sz="0" w:space="0" w:color="auto"/>
      </w:divBdr>
    </w:div>
    <w:div w:id="902986345">
      <w:marLeft w:val="0"/>
      <w:marRight w:val="0"/>
      <w:marTop w:val="0"/>
      <w:marBottom w:val="0"/>
      <w:divBdr>
        <w:top w:val="none" w:sz="0" w:space="0" w:color="auto"/>
        <w:left w:val="none" w:sz="0" w:space="0" w:color="auto"/>
        <w:bottom w:val="none" w:sz="0" w:space="0" w:color="auto"/>
        <w:right w:val="none" w:sz="0" w:space="0" w:color="auto"/>
      </w:divBdr>
    </w:div>
    <w:div w:id="902986346">
      <w:marLeft w:val="0"/>
      <w:marRight w:val="0"/>
      <w:marTop w:val="0"/>
      <w:marBottom w:val="0"/>
      <w:divBdr>
        <w:top w:val="none" w:sz="0" w:space="0" w:color="auto"/>
        <w:left w:val="none" w:sz="0" w:space="0" w:color="auto"/>
        <w:bottom w:val="none" w:sz="0" w:space="0" w:color="auto"/>
        <w:right w:val="none" w:sz="0" w:space="0" w:color="auto"/>
      </w:divBdr>
    </w:div>
    <w:div w:id="902986347">
      <w:marLeft w:val="0"/>
      <w:marRight w:val="0"/>
      <w:marTop w:val="0"/>
      <w:marBottom w:val="0"/>
      <w:divBdr>
        <w:top w:val="none" w:sz="0" w:space="0" w:color="auto"/>
        <w:left w:val="none" w:sz="0" w:space="0" w:color="auto"/>
        <w:bottom w:val="none" w:sz="0" w:space="0" w:color="auto"/>
        <w:right w:val="none" w:sz="0" w:space="0" w:color="auto"/>
      </w:divBdr>
    </w:div>
    <w:div w:id="902986348">
      <w:marLeft w:val="0"/>
      <w:marRight w:val="0"/>
      <w:marTop w:val="0"/>
      <w:marBottom w:val="0"/>
      <w:divBdr>
        <w:top w:val="none" w:sz="0" w:space="0" w:color="auto"/>
        <w:left w:val="none" w:sz="0" w:space="0" w:color="auto"/>
        <w:bottom w:val="none" w:sz="0" w:space="0" w:color="auto"/>
        <w:right w:val="none" w:sz="0" w:space="0" w:color="auto"/>
      </w:divBdr>
    </w:div>
    <w:div w:id="902986349">
      <w:marLeft w:val="0"/>
      <w:marRight w:val="0"/>
      <w:marTop w:val="0"/>
      <w:marBottom w:val="0"/>
      <w:divBdr>
        <w:top w:val="none" w:sz="0" w:space="0" w:color="auto"/>
        <w:left w:val="none" w:sz="0" w:space="0" w:color="auto"/>
        <w:bottom w:val="none" w:sz="0" w:space="0" w:color="auto"/>
        <w:right w:val="none" w:sz="0" w:space="0" w:color="auto"/>
      </w:divBdr>
    </w:div>
    <w:div w:id="902986350">
      <w:marLeft w:val="0"/>
      <w:marRight w:val="0"/>
      <w:marTop w:val="0"/>
      <w:marBottom w:val="0"/>
      <w:divBdr>
        <w:top w:val="none" w:sz="0" w:space="0" w:color="auto"/>
        <w:left w:val="none" w:sz="0" w:space="0" w:color="auto"/>
        <w:bottom w:val="none" w:sz="0" w:space="0" w:color="auto"/>
        <w:right w:val="none" w:sz="0" w:space="0" w:color="auto"/>
      </w:divBdr>
    </w:div>
    <w:div w:id="902986351">
      <w:marLeft w:val="0"/>
      <w:marRight w:val="0"/>
      <w:marTop w:val="0"/>
      <w:marBottom w:val="0"/>
      <w:divBdr>
        <w:top w:val="none" w:sz="0" w:space="0" w:color="auto"/>
        <w:left w:val="none" w:sz="0" w:space="0" w:color="auto"/>
        <w:bottom w:val="none" w:sz="0" w:space="0" w:color="auto"/>
        <w:right w:val="none" w:sz="0" w:space="0" w:color="auto"/>
      </w:divBdr>
    </w:div>
    <w:div w:id="902986352">
      <w:marLeft w:val="0"/>
      <w:marRight w:val="0"/>
      <w:marTop w:val="0"/>
      <w:marBottom w:val="0"/>
      <w:divBdr>
        <w:top w:val="none" w:sz="0" w:space="0" w:color="auto"/>
        <w:left w:val="none" w:sz="0" w:space="0" w:color="auto"/>
        <w:bottom w:val="none" w:sz="0" w:space="0" w:color="auto"/>
        <w:right w:val="none" w:sz="0" w:space="0" w:color="auto"/>
      </w:divBdr>
    </w:div>
    <w:div w:id="902986353">
      <w:marLeft w:val="0"/>
      <w:marRight w:val="0"/>
      <w:marTop w:val="0"/>
      <w:marBottom w:val="0"/>
      <w:divBdr>
        <w:top w:val="none" w:sz="0" w:space="0" w:color="auto"/>
        <w:left w:val="none" w:sz="0" w:space="0" w:color="auto"/>
        <w:bottom w:val="none" w:sz="0" w:space="0" w:color="auto"/>
        <w:right w:val="none" w:sz="0" w:space="0" w:color="auto"/>
      </w:divBdr>
    </w:div>
    <w:div w:id="902986354">
      <w:marLeft w:val="0"/>
      <w:marRight w:val="0"/>
      <w:marTop w:val="0"/>
      <w:marBottom w:val="0"/>
      <w:divBdr>
        <w:top w:val="none" w:sz="0" w:space="0" w:color="auto"/>
        <w:left w:val="none" w:sz="0" w:space="0" w:color="auto"/>
        <w:bottom w:val="none" w:sz="0" w:space="0" w:color="auto"/>
        <w:right w:val="none" w:sz="0" w:space="0" w:color="auto"/>
      </w:divBdr>
    </w:div>
    <w:div w:id="902986355">
      <w:marLeft w:val="0"/>
      <w:marRight w:val="0"/>
      <w:marTop w:val="0"/>
      <w:marBottom w:val="0"/>
      <w:divBdr>
        <w:top w:val="none" w:sz="0" w:space="0" w:color="auto"/>
        <w:left w:val="none" w:sz="0" w:space="0" w:color="auto"/>
        <w:bottom w:val="none" w:sz="0" w:space="0" w:color="auto"/>
        <w:right w:val="none" w:sz="0" w:space="0" w:color="auto"/>
      </w:divBdr>
    </w:div>
    <w:div w:id="902986356">
      <w:marLeft w:val="0"/>
      <w:marRight w:val="0"/>
      <w:marTop w:val="0"/>
      <w:marBottom w:val="0"/>
      <w:divBdr>
        <w:top w:val="none" w:sz="0" w:space="0" w:color="auto"/>
        <w:left w:val="none" w:sz="0" w:space="0" w:color="auto"/>
        <w:bottom w:val="none" w:sz="0" w:space="0" w:color="auto"/>
        <w:right w:val="none" w:sz="0" w:space="0" w:color="auto"/>
      </w:divBdr>
    </w:div>
    <w:div w:id="902986357">
      <w:marLeft w:val="0"/>
      <w:marRight w:val="0"/>
      <w:marTop w:val="0"/>
      <w:marBottom w:val="0"/>
      <w:divBdr>
        <w:top w:val="none" w:sz="0" w:space="0" w:color="auto"/>
        <w:left w:val="none" w:sz="0" w:space="0" w:color="auto"/>
        <w:bottom w:val="none" w:sz="0" w:space="0" w:color="auto"/>
        <w:right w:val="none" w:sz="0" w:space="0" w:color="auto"/>
      </w:divBdr>
    </w:div>
    <w:div w:id="902986358">
      <w:marLeft w:val="0"/>
      <w:marRight w:val="0"/>
      <w:marTop w:val="0"/>
      <w:marBottom w:val="0"/>
      <w:divBdr>
        <w:top w:val="none" w:sz="0" w:space="0" w:color="auto"/>
        <w:left w:val="none" w:sz="0" w:space="0" w:color="auto"/>
        <w:bottom w:val="none" w:sz="0" w:space="0" w:color="auto"/>
        <w:right w:val="none" w:sz="0" w:space="0" w:color="auto"/>
      </w:divBdr>
    </w:div>
    <w:div w:id="902986359">
      <w:marLeft w:val="0"/>
      <w:marRight w:val="0"/>
      <w:marTop w:val="0"/>
      <w:marBottom w:val="0"/>
      <w:divBdr>
        <w:top w:val="none" w:sz="0" w:space="0" w:color="auto"/>
        <w:left w:val="none" w:sz="0" w:space="0" w:color="auto"/>
        <w:bottom w:val="none" w:sz="0" w:space="0" w:color="auto"/>
        <w:right w:val="none" w:sz="0" w:space="0" w:color="auto"/>
      </w:divBdr>
    </w:div>
    <w:div w:id="902986360">
      <w:marLeft w:val="0"/>
      <w:marRight w:val="0"/>
      <w:marTop w:val="0"/>
      <w:marBottom w:val="0"/>
      <w:divBdr>
        <w:top w:val="none" w:sz="0" w:space="0" w:color="auto"/>
        <w:left w:val="none" w:sz="0" w:space="0" w:color="auto"/>
        <w:bottom w:val="none" w:sz="0" w:space="0" w:color="auto"/>
        <w:right w:val="none" w:sz="0" w:space="0" w:color="auto"/>
      </w:divBdr>
    </w:div>
    <w:div w:id="902986361">
      <w:marLeft w:val="0"/>
      <w:marRight w:val="0"/>
      <w:marTop w:val="0"/>
      <w:marBottom w:val="0"/>
      <w:divBdr>
        <w:top w:val="none" w:sz="0" w:space="0" w:color="auto"/>
        <w:left w:val="none" w:sz="0" w:space="0" w:color="auto"/>
        <w:bottom w:val="none" w:sz="0" w:space="0" w:color="auto"/>
        <w:right w:val="none" w:sz="0" w:space="0" w:color="auto"/>
      </w:divBdr>
    </w:div>
    <w:div w:id="902986362">
      <w:marLeft w:val="0"/>
      <w:marRight w:val="0"/>
      <w:marTop w:val="0"/>
      <w:marBottom w:val="0"/>
      <w:divBdr>
        <w:top w:val="none" w:sz="0" w:space="0" w:color="auto"/>
        <w:left w:val="none" w:sz="0" w:space="0" w:color="auto"/>
        <w:bottom w:val="none" w:sz="0" w:space="0" w:color="auto"/>
        <w:right w:val="none" w:sz="0" w:space="0" w:color="auto"/>
      </w:divBdr>
    </w:div>
    <w:div w:id="902986363">
      <w:marLeft w:val="0"/>
      <w:marRight w:val="0"/>
      <w:marTop w:val="0"/>
      <w:marBottom w:val="0"/>
      <w:divBdr>
        <w:top w:val="none" w:sz="0" w:space="0" w:color="auto"/>
        <w:left w:val="none" w:sz="0" w:space="0" w:color="auto"/>
        <w:bottom w:val="none" w:sz="0" w:space="0" w:color="auto"/>
        <w:right w:val="none" w:sz="0" w:space="0" w:color="auto"/>
      </w:divBdr>
    </w:div>
    <w:div w:id="902986364">
      <w:marLeft w:val="0"/>
      <w:marRight w:val="0"/>
      <w:marTop w:val="0"/>
      <w:marBottom w:val="0"/>
      <w:divBdr>
        <w:top w:val="none" w:sz="0" w:space="0" w:color="auto"/>
        <w:left w:val="none" w:sz="0" w:space="0" w:color="auto"/>
        <w:bottom w:val="none" w:sz="0" w:space="0" w:color="auto"/>
        <w:right w:val="none" w:sz="0" w:space="0" w:color="auto"/>
      </w:divBdr>
    </w:div>
    <w:div w:id="902986365">
      <w:marLeft w:val="0"/>
      <w:marRight w:val="0"/>
      <w:marTop w:val="0"/>
      <w:marBottom w:val="0"/>
      <w:divBdr>
        <w:top w:val="none" w:sz="0" w:space="0" w:color="auto"/>
        <w:left w:val="none" w:sz="0" w:space="0" w:color="auto"/>
        <w:bottom w:val="none" w:sz="0" w:space="0" w:color="auto"/>
        <w:right w:val="none" w:sz="0" w:space="0" w:color="auto"/>
      </w:divBdr>
    </w:div>
    <w:div w:id="902986366">
      <w:marLeft w:val="0"/>
      <w:marRight w:val="0"/>
      <w:marTop w:val="0"/>
      <w:marBottom w:val="0"/>
      <w:divBdr>
        <w:top w:val="none" w:sz="0" w:space="0" w:color="auto"/>
        <w:left w:val="none" w:sz="0" w:space="0" w:color="auto"/>
        <w:bottom w:val="none" w:sz="0" w:space="0" w:color="auto"/>
        <w:right w:val="none" w:sz="0" w:space="0" w:color="auto"/>
      </w:divBdr>
    </w:div>
    <w:div w:id="902986367">
      <w:marLeft w:val="0"/>
      <w:marRight w:val="0"/>
      <w:marTop w:val="0"/>
      <w:marBottom w:val="0"/>
      <w:divBdr>
        <w:top w:val="none" w:sz="0" w:space="0" w:color="auto"/>
        <w:left w:val="none" w:sz="0" w:space="0" w:color="auto"/>
        <w:bottom w:val="none" w:sz="0" w:space="0" w:color="auto"/>
        <w:right w:val="none" w:sz="0" w:space="0" w:color="auto"/>
      </w:divBdr>
    </w:div>
    <w:div w:id="902986368">
      <w:marLeft w:val="0"/>
      <w:marRight w:val="0"/>
      <w:marTop w:val="0"/>
      <w:marBottom w:val="0"/>
      <w:divBdr>
        <w:top w:val="none" w:sz="0" w:space="0" w:color="auto"/>
        <w:left w:val="none" w:sz="0" w:space="0" w:color="auto"/>
        <w:bottom w:val="none" w:sz="0" w:space="0" w:color="auto"/>
        <w:right w:val="none" w:sz="0" w:space="0" w:color="auto"/>
      </w:divBdr>
    </w:div>
    <w:div w:id="902986369">
      <w:marLeft w:val="0"/>
      <w:marRight w:val="0"/>
      <w:marTop w:val="0"/>
      <w:marBottom w:val="0"/>
      <w:divBdr>
        <w:top w:val="none" w:sz="0" w:space="0" w:color="auto"/>
        <w:left w:val="none" w:sz="0" w:space="0" w:color="auto"/>
        <w:bottom w:val="none" w:sz="0" w:space="0" w:color="auto"/>
        <w:right w:val="none" w:sz="0" w:space="0" w:color="auto"/>
      </w:divBdr>
    </w:div>
    <w:div w:id="902986370">
      <w:marLeft w:val="0"/>
      <w:marRight w:val="0"/>
      <w:marTop w:val="0"/>
      <w:marBottom w:val="0"/>
      <w:divBdr>
        <w:top w:val="none" w:sz="0" w:space="0" w:color="auto"/>
        <w:left w:val="none" w:sz="0" w:space="0" w:color="auto"/>
        <w:bottom w:val="none" w:sz="0" w:space="0" w:color="auto"/>
        <w:right w:val="none" w:sz="0" w:space="0" w:color="auto"/>
      </w:divBdr>
    </w:div>
    <w:div w:id="902986371">
      <w:marLeft w:val="0"/>
      <w:marRight w:val="0"/>
      <w:marTop w:val="0"/>
      <w:marBottom w:val="0"/>
      <w:divBdr>
        <w:top w:val="none" w:sz="0" w:space="0" w:color="auto"/>
        <w:left w:val="none" w:sz="0" w:space="0" w:color="auto"/>
        <w:bottom w:val="none" w:sz="0" w:space="0" w:color="auto"/>
        <w:right w:val="none" w:sz="0" w:space="0" w:color="auto"/>
      </w:divBdr>
    </w:div>
    <w:div w:id="902986372">
      <w:marLeft w:val="0"/>
      <w:marRight w:val="0"/>
      <w:marTop w:val="0"/>
      <w:marBottom w:val="0"/>
      <w:divBdr>
        <w:top w:val="none" w:sz="0" w:space="0" w:color="auto"/>
        <w:left w:val="none" w:sz="0" w:space="0" w:color="auto"/>
        <w:bottom w:val="none" w:sz="0" w:space="0" w:color="auto"/>
        <w:right w:val="none" w:sz="0" w:space="0" w:color="auto"/>
      </w:divBdr>
    </w:div>
    <w:div w:id="902986373">
      <w:marLeft w:val="0"/>
      <w:marRight w:val="0"/>
      <w:marTop w:val="0"/>
      <w:marBottom w:val="0"/>
      <w:divBdr>
        <w:top w:val="none" w:sz="0" w:space="0" w:color="auto"/>
        <w:left w:val="none" w:sz="0" w:space="0" w:color="auto"/>
        <w:bottom w:val="none" w:sz="0" w:space="0" w:color="auto"/>
        <w:right w:val="none" w:sz="0" w:space="0" w:color="auto"/>
      </w:divBdr>
    </w:div>
    <w:div w:id="902986374">
      <w:marLeft w:val="0"/>
      <w:marRight w:val="0"/>
      <w:marTop w:val="0"/>
      <w:marBottom w:val="0"/>
      <w:divBdr>
        <w:top w:val="none" w:sz="0" w:space="0" w:color="auto"/>
        <w:left w:val="none" w:sz="0" w:space="0" w:color="auto"/>
        <w:bottom w:val="none" w:sz="0" w:space="0" w:color="auto"/>
        <w:right w:val="none" w:sz="0" w:space="0" w:color="auto"/>
      </w:divBdr>
    </w:div>
    <w:div w:id="902986375">
      <w:marLeft w:val="0"/>
      <w:marRight w:val="0"/>
      <w:marTop w:val="0"/>
      <w:marBottom w:val="0"/>
      <w:divBdr>
        <w:top w:val="none" w:sz="0" w:space="0" w:color="auto"/>
        <w:left w:val="none" w:sz="0" w:space="0" w:color="auto"/>
        <w:bottom w:val="none" w:sz="0" w:space="0" w:color="auto"/>
        <w:right w:val="none" w:sz="0" w:space="0" w:color="auto"/>
      </w:divBdr>
    </w:div>
    <w:div w:id="902986376">
      <w:marLeft w:val="0"/>
      <w:marRight w:val="0"/>
      <w:marTop w:val="0"/>
      <w:marBottom w:val="0"/>
      <w:divBdr>
        <w:top w:val="none" w:sz="0" w:space="0" w:color="auto"/>
        <w:left w:val="none" w:sz="0" w:space="0" w:color="auto"/>
        <w:bottom w:val="none" w:sz="0" w:space="0" w:color="auto"/>
        <w:right w:val="none" w:sz="0" w:space="0" w:color="auto"/>
      </w:divBdr>
    </w:div>
    <w:div w:id="902986377">
      <w:marLeft w:val="0"/>
      <w:marRight w:val="0"/>
      <w:marTop w:val="0"/>
      <w:marBottom w:val="0"/>
      <w:divBdr>
        <w:top w:val="none" w:sz="0" w:space="0" w:color="auto"/>
        <w:left w:val="none" w:sz="0" w:space="0" w:color="auto"/>
        <w:bottom w:val="none" w:sz="0" w:space="0" w:color="auto"/>
        <w:right w:val="none" w:sz="0" w:space="0" w:color="auto"/>
      </w:divBdr>
    </w:div>
    <w:div w:id="902986378">
      <w:marLeft w:val="0"/>
      <w:marRight w:val="0"/>
      <w:marTop w:val="0"/>
      <w:marBottom w:val="0"/>
      <w:divBdr>
        <w:top w:val="none" w:sz="0" w:space="0" w:color="auto"/>
        <w:left w:val="none" w:sz="0" w:space="0" w:color="auto"/>
        <w:bottom w:val="none" w:sz="0" w:space="0" w:color="auto"/>
        <w:right w:val="none" w:sz="0" w:space="0" w:color="auto"/>
      </w:divBdr>
    </w:div>
    <w:div w:id="902986379">
      <w:marLeft w:val="0"/>
      <w:marRight w:val="0"/>
      <w:marTop w:val="0"/>
      <w:marBottom w:val="0"/>
      <w:divBdr>
        <w:top w:val="none" w:sz="0" w:space="0" w:color="auto"/>
        <w:left w:val="none" w:sz="0" w:space="0" w:color="auto"/>
        <w:bottom w:val="none" w:sz="0" w:space="0" w:color="auto"/>
        <w:right w:val="none" w:sz="0" w:space="0" w:color="auto"/>
      </w:divBdr>
    </w:div>
    <w:div w:id="902986380">
      <w:marLeft w:val="0"/>
      <w:marRight w:val="0"/>
      <w:marTop w:val="0"/>
      <w:marBottom w:val="0"/>
      <w:divBdr>
        <w:top w:val="none" w:sz="0" w:space="0" w:color="auto"/>
        <w:left w:val="none" w:sz="0" w:space="0" w:color="auto"/>
        <w:bottom w:val="none" w:sz="0" w:space="0" w:color="auto"/>
        <w:right w:val="none" w:sz="0" w:space="0" w:color="auto"/>
      </w:divBdr>
    </w:div>
    <w:div w:id="902986381">
      <w:marLeft w:val="0"/>
      <w:marRight w:val="0"/>
      <w:marTop w:val="0"/>
      <w:marBottom w:val="0"/>
      <w:divBdr>
        <w:top w:val="none" w:sz="0" w:space="0" w:color="auto"/>
        <w:left w:val="none" w:sz="0" w:space="0" w:color="auto"/>
        <w:bottom w:val="none" w:sz="0" w:space="0" w:color="auto"/>
        <w:right w:val="none" w:sz="0" w:space="0" w:color="auto"/>
      </w:divBdr>
    </w:div>
    <w:div w:id="902986382">
      <w:marLeft w:val="0"/>
      <w:marRight w:val="0"/>
      <w:marTop w:val="0"/>
      <w:marBottom w:val="0"/>
      <w:divBdr>
        <w:top w:val="none" w:sz="0" w:space="0" w:color="auto"/>
        <w:left w:val="none" w:sz="0" w:space="0" w:color="auto"/>
        <w:bottom w:val="none" w:sz="0" w:space="0" w:color="auto"/>
        <w:right w:val="none" w:sz="0" w:space="0" w:color="auto"/>
      </w:divBdr>
    </w:div>
    <w:div w:id="902986383">
      <w:marLeft w:val="0"/>
      <w:marRight w:val="0"/>
      <w:marTop w:val="0"/>
      <w:marBottom w:val="0"/>
      <w:divBdr>
        <w:top w:val="none" w:sz="0" w:space="0" w:color="auto"/>
        <w:left w:val="none" w:sz="0" w:space="0" w:color="auto"/>
        <w:bottom w:val="none" w:sz="0" w:space="0" w:color="auto"/>
        <w:right w:val="none" w:sz="0" w:space="0" w:color="auto"/>
      </w:divBdr>
    </w:div>
    <w:div w:id="902986384">
      <w:marLeft w:val="0"/>
      <w:marRight w:val="0"/>
      <w:marTop w:val="0"/>
      <w:marBottom w:val="0"/>
      <w:divBdr>
        <w:top w:val="none" w:sz="0" w:space="0" w:color="auto"/>
        <w:left w:val="none" w:sz="0" w:space="0" w:color="auto"/>
        <w:bottom w:val="none" w:sz="0" w:space="0" w:color="auto"/>
        <w:right w:val="none" w:sz="0" w:space="0" w:color="auto"/>
      </w:divBdr>
    </w:div>
    <w:div w:id="902986385">
      <w:marLeft w:val="0"/>
      <w:marRight w:val="0"/>
      <w:marTop w:val="0"/>
      <w:marBottom w:val="0"/>
      <w:divBdr>
        <w:top w:val="none" w:sz="0" w:space="0" w:color="auto"/>
        <w:left w:val="none" w:sz="0" w:space="0" w:color="auto"/>
        <w:bottom w:val="none" w:sz="0" w:space="0" w:color="auto"/>
        <w:right w:val="none" w:sz="0" w:space="0" w:color="auto"/>
      </w:divBdr>
    </w:div>
    <w:div w:id="902986386">
      <w:marLeft w:val="0"/>
      <w:marRight w:val="0"/>
      <w:marTop w:val="0"/>
      <w:marBottom w:val="0"/>
      <w:divBdr>
        <w:top w:val="none" w:sz="0" w:space="0" w:color="auto"/>
        <w:left w:val="none" w:sz="0" w:space="0" w:color="auto"/>
        <w:bottom w:val="none" w:sz="0" w:space="0" w:color="auto"/>
        <w:right w:val="none" w:sz="0" w:space="0" w:color="auto"/>
      </w:divBdr>
    </w:div>
    <w:div w:id="902986387">
      <w:marLeft w:val="0"/>
      <w:marRight w:val="0"/>
      <w:marTop w:val="0"/>
      <w:marBottom w:val="0"/>
      <w:divBdr>
        <w:top w:val="none" w:sz="0" w:space="0" w:color="auto"/>
        <w:left w:val="none" w:sz="0" w:space="0" w:color="auto"/>
        <w:bottom w:val="none" w:sz="0" w:space="0" w:color="auto"/>
        <w:right w:val="none" w:sz="0" w:space="0" w:color="auto"/>
      </w:divBdr>
    </w:div>
    <w:div w:id="902986388">
      <w:marLeft w:val="0"/>
      <w:marRight w:val="0"/>
      <w:marTop w:val="0"/>
      <w:marBottom w:val="0"/>
      <w:divBdr>
        <w:top w:val="none" w:sz="0" w:space="0" w:color="auto"/>
        <w:left w:val="none" w:sz="0" w:space="0" w:color="auto"/>
        <w:bottom w:val="none" w:sz="0" w:space="0" w:color="auto"/>
        <w:right w:val="none" w:sz="0" w:space="0" w:color="auto"/>
      </w:divBdr>
    </w:div>
    <w:div w:id="902986389">
      <w:marLeft w:val="0"/>
      <w:marRight w:val="0"/>
      <w:marTop w:val="0"/>
      <w:marBottom w:val="0"/>
      <w:divBdr>
        <w:top w:val="none" w:sz="0" w:space="0" w:color="auto"/>
        <w:left w:val="none" w:sz="0" w:space="0" w:color="auto"/>
        <w:bottom w:val="none" w:sz="0" w:space="0" w:color="auto"/>
        <w:right w:val="none" w:sz="0" w:space="0" w:color="auto"/>
      </w:divBdr>
    </w:div>
    <w:div w:id="902986390">
      <w:marLeft w:val="0"/>
      <w:marRight w:val="0"/>
      <w:marTop w:val="0"/>
      <w:marBottom w:val="0"/>
      <w:divBdr>
        <w:top w:val="none" w:sz="0" w:space="0" w:color="auto"/>
        <w:left w:val="none" w:sz="0" w:space="0" w:color="auto"/>
        <w:bottom w:val="none" w:sz="0" w:space="0" w:color="auto"/>
        <w:right w:val="none" w:sz="0" w:space="0" w:color="auto"/>
      </w:divBdr>
    </w:div>
    <w:div w:id="902986391">
      <w:marLeft w:val="0"/>
      <w:marRight w:val="0"/>
      <w:marTop w:val="0"/>
      <w:marBottom w:val="0"/>
      <w:divBdr>
        <w:top w:val="none" w:sz="0" w:space="0" w:color="auto"/>
        <w:left w:val="none" w:sz="0" w:space="0" w:color="auto"/>
        <w:bottom w:val="none" w:sz="0" w:space="0" w:color="auto"/>
        <w:right w:val="none" w:sz="0" w:space="0" w:color="auto"/>
      </w:divBdr>
    </w:div>
    <w:div w:id="902986392">
      <w:marLeft w:val="0"/>
      <w:marRight w:val="0"/>
      <w:marTop w:val="0"/>
      <w:marBottom w:val="0"/>
      <w:divBdr>
        <w:top w:val="none" w:sz="0" w:space="0" w:color="auto"/>
        <w:left w:val="none" w:sz="0" w:space="0" w:color="auto"/>
        <w:bottom w:val="none" w:sz="0" w:space="0" w:color="auto"/>
        <w:right w:val="none" w:sz="0" w:space="0" w:color="auto"/>
      </w:divBdr>
    </w:div>
    <w:div w:id="902986393">
      <w:marLeft w:val="0"/>
      <w:marRight w:val="0"/>
      <w:marTop w:val="0"/>
      <w:marBottom w:val="0"/>
      <w:divBdr>
        <w:top w:val="none" w:sz="0" w:space="0" w:color="auto"/>
        <w:left w:val="none" w:sz="0" w:space="0" w:color="auto"/>
        <w:bottom w:val="none" w:sz="0" w:space="0" w:color="auto"/>
        <w:right w:val="none" w:sz="0" w:space="0" w:color="auto"/>
      </w:divBdr>
    </w:div>
    <w:div w:id="902986394">
      <w:marLeft w:val="0"/>
      <w:marRight w:val="0"/>
      <w:marTop w:val="0"/>
      <w:marBottom w:val="0"/>
      <w:divBdr>
        <w:top w:val="none" w:sz="0" w:space="0" w:color="auto"/>
        <w:left w:val="none" w:sz="0" w:space="0" w:color="auto"/>
        <w:bottom w:val="none" w:sz="0" w:space="0" w:color="auto"/>
        <w:right w:val="none" w:sz="0" w:space="0" w:color="auto"/>
      </w:divBdr>
    </w:div>
    <w:div w:id="902986395">
      <w:marLeft w:val="0"/>
      <w:marRight w:val="0"/>
      <w:marTop w:val="0"/>
      <w:marBottom w:val="0"/>
      <w:divBdr>
        <w:top w:val="none" w:sz="0" w:space="0" w:color="auto"/>
        <w:left w:val="none" w:sz="0" w:space="0" w:color="auto"/>
        <w:bottom w:val="none" w:sz="0" w:space="0" w:color="auto"/>
        <w:right w:val="none" w:sz="0" w:space="0" w:color="auto"/>
      </w:divBdr>
    </w:div>
    <w:div w:id="902986396">
      <w:marLeft w:val="0"/>
      <w:marRight w:val="0"/>
      <w:marTop w:val="0"/>
      <w:marBottom w:val="0"/>
      <w:divBdr>
        <w:top w:val="none" w:sz="0" w:space="0" w:color="auto"/>
        <w:left w:val="none" w:sz="0" w:space="0" w:color="auto"/>
        <w:bottom w:val="none" w:sz="0" w:space="0" w:color="auto"/>
        <w:right w:val="none" w:sz="0" w:space="0" w:color="auto"/>
      </w:divBdr>
    </w:div>
    <w:div w:id="902986397">
      <w:marLeft w:val="0"/>
      <w:marRight w:val="0"/>
      <w:marTop w:val="0"/>
      <w:marBottom w:val="0"/>
      <w:divBdr>
        <w:top w:val="none" w:sz="0" w:space="0" w:color="auto"/>
        <w:left w:val="none" w:sz="0" w:space="0" w:color="auto"/>
        <w:bottom w:val="none" w:sz="0" w:space="0" w:color="auto"/>
        <w:right w:val="none" w:sz="0" w:space="0" w:color="auto"/>
      </w:divBdr>
    </w:div>
    <w:div w:id="902986398">
      <w:marLeft w:val="0"/>
      <w:marRight w:val="0"/>
      <w:marTop w:val="0"/>
      <w:marBottom w:val="0"/>
      <w:divBdr>
        <w:top w:val="none" w:sz="0" w:space="0" w:color="auto"/>
        <w:left w:val="none" w:sz="0" w:space="0" w:color="auto"/>
        <w:bottom w:val="none" w:sz="0" w:space="0" w:color="auto"/>
        <w:right w:val="none" w:sz="0" w:space="0" w:color="auto"/>
      </w:divBdr>
    </w:div>
    <w:div w:id="902986399">
      <w:marLeft w:val="0"/>
      <w:marRight w:val="0"/>
      <w:marTop w:val="0"/>
      <w:marBottom w:val="0"/>
      <w:divBdr>
        <w:top w:val="none" w:sz="0" w:space="0" w:color="auto"/>
        <w:left w:val="none" w:sz="0" w:space="0" w:color="auto"/>
        <w:bottom w:val="none" w:sz="0" w:space="0" w:color="auto"/>
        <w:right w:val="none" w:sz="0" w:space="0" w:color="auto"/>
      </w:divBdr>
    </w:div>
    <w:div w:id="902986400">
      <w:marLeft w:val="0"/>
      <w:marRight w:val="0"/>
      <w:marTop w:val="0"/>
      <w:marBottom w:val="0"/>
      <w:divBdr>
        <w:top w:val="none" w:sz="0" w:space="0" w:color="auto"/>
        <w:left w:val="none" w:sz="0" w:space="0" w:color="auto"/>
        <w:bottom w:val="none" w:sz="0" w:space="0" w:color="auto"/>
        <w:right w:val="none" w:sz="0" w:space="0" w:color="auto"/>
      </w:divBdr>
    </w:div>
    <w:div w:id="902986401">
      <w:marLeft w:val="0"/>
      <w:marRight w:val="0"/>
      <w:marTop w:val="0"/>
      <w:marBottom w:val="0"/>
      <w:divBdr>
        <w:top w:val="none" w:sz="0" w:space="0" w:color="auto"/>
        <w:left w:val="none" w:sz="0" w:space="0" w:color="auto"/>
        <w:bottom w:val="none" w:sz="0" w:space="0" w:color="auto"/>
        <w:right w:val="none" w:sz="0" w:space="0" w:color="auto"/>
      </w:divBdr>
    </w:div>
    <w:div w:id="902986402">
      <w:marLeft w:val="0"/>
      <w:marRight w:val="0"/>
      <w:marTop w:val="0"/>
      <w:marBottom w:val="0"/>
      <w:divBdr>
        <w:top w:val="none" w:sz="0" w:space="0" w:color="auto"/>
        <w:left w:val="none" w:sz="0" w:space="0" w:color="auto"/>
        <w:bottom w:val="none" w:sz="0" w:space="0" w:color="auto"/>
        <w:right w:val="none" w:sz="0" w:space="0" w:color="auto"/>
      </w:divBdr>
    </w:div>
    <w:div w:id="902986403">
      <w:marLeft w:val="0"/>
      <w:marRight w:val="0"/>
      <w:marTop w:val="0"/>
      <w:marBottom w:val="0"/>
      <w:divBdr>
        <w:top w:val="none" w:sz="0" w:space="0" w:color="auto"/>
        <w:left w:val="none" w:sz="0" w:space="0" w:color="auto"/>
        <w:bottom w:val="none" w:sz="0" w:space="0" w:color="auto"/>
        <w:right w:val="none" w:sz="0" w:space="0" w:color="auto"/>
      </w:divBdr>
    </w:div>
    <w:div w:id="902986404">
      <w:marLeft w:val="0"/>
      <w:marRight w:val="0"/>
      <w:marTop w:val="0"/>
      <w:marBottom w:val="0"/>
      <w:divBdr>
        <w:top w:val="none" w:sz="0" w:space="0" w:color="auto"/>
        <w:left w:val="none" w:sz="0" w:space="0" w:color="auto"/>
        <w:bottom w:val="none" w:sz="0" w:space="0" w:color="auto"/>
        <w:right w:val="none" w:sz="0" w:space="0" w:color="auto"/>
      </w:divBdr>
    </w:div>
    <w:div w:id="902986405">
      <w:marLeft w:val="0"/>
      <w:marRight w:val="0"/>
      <w:marTop w:val="0"/>
      <w:marBottom w:val="0"/>
      <w:divBdr>
        <w:top w:val="none" w:sz="0" w:space="0" w:color="auto"/>
        <w:left w:val="none" w:sz="0" w:space="0" w:color="auto"/>
        <w:bottom w:val="none" w:sz="0" w:space="0" w:color="auto"/>
        <w:right w:val="none" w:sz="0" w:space="0" w:color="auto"/>
      </w:divBdr>
    </w:div>
    <w:div w:id="902986406">
      <w:marLeft w:val="0"/>
      <w:marRight w:val="0"/>
      <w:marTop w:val="0"/>
      <w:marBottom w:val="0"/>
      <w:divBdr>
        <w:top w:val="none" w:sz="0" w:space="0" w:color="auto"/>
        <w:left w:val="none" w:sz="0" w:space="0" w:color="auto"/>
        <w:bottom w:val="none" w:sz="0" w:space="0" w:color="auto"/>
        <w:right w:val="none" w:sz="0" w:space="0" w:color="auto"/>
      </w:divBdr>
    </w:div>
    <w:div w:id="902986407">
      <w:marLeft w:val="0"/>
      <w:marRight w:val="0"/>
      <w:marTop w:val="0"/>
      <w:marBottom w:val="0"/>
      <w:divBdr>
        <w:top w:val="none" w:sz="0" w:space="0" w:color="auto"/>
        <w:left w:val="none" w:sz="0" w:space="0" w:color="auto"/>
        <w:bottom w:val="none" w:sz="0" w:space="0" w:color="auto"/>
        <w:right w:val="none" w:sz="0" w:space="0" w:color="auto"/>
      </w:divBdr>
    </w:div>
    <w:div w:id="902986408">
      <w:marLeft w:val="0"/>
      <w:marRight w:val="0"/>
      <w:marTop w:val="0"/>
      <w:marBottom w:val="0"/>
      <w:divBdr>
        <w:top w:val="none" w:sz="0" w:space="0" w:color="auto"/>
        <w:left w:val="none" w:sz="0" w:space="0" w:color="auto"/>
        <w:bottom w:val="none" w:sz="0" w:space="0" w:color="auto"/>
        <w:right w:val="none" w:sz="0" w:space="0" w:color="auto"/>
      </w:divBdr>
    </w:div>
    <w:div w:id="902986409">
      <w:marLeft w:val="0"/>
      <w:marRight w:val="0"/>
      <w:marTop w:val="0"/>
      <w:marBottom w:val="0"/>
      <w:divBdr>
        <w:top w:val="none" w:sz="0" w:space="0" w:color="auto"/>
        <w:left w:val="none" w:sz="0" w:space="0" w:color="auto"/>
        <w:bottom w:val="none" w:sz="0" w:space="0" w:color="auto"/>
        <w:right w:val="none" w:sz="0" w:space="0" w:color="auto"/>
      </w:divBdr>
    </w:div>
    <w:div w:id="902986411">
      <w:marLeft w:val="0"/>
      <w:marRight w:val="0"/>
      <w:marTop w:val="0"/>
      <w:marBottom w:val="0"/>
      <w:divBdr>
        <w:top w:val="none" w:sz="0" w:space="0" w:color="auto"/>
        <w:left w:val="none" w:sz="0" w:space="0" w:color="auto"/>
        <w:bottom w:val="none" w:sz="0" w:space="0" w:color="auto"/>
        <w:right w:val="none" w:sz="0" w:space="0" w:color="auto"/>
      </w:divBdr>
    </w:div>
    <w:div w:id="902986412">
      <w:marLeft w:val="0"/>
      <w:marRight w:val="0"/>
      <w:marTop w:val="0"/>
      <w:marBottom w:val="0"/>
      <w:divBdr>
        <w:top w:val="none" w:sz="0" w:space="0" w:color="auto"/>
        <w:left w:val="none" w:sz="0" w:space="0" w:color="auto"/>
        <w:bottom w:val="none" w:sz="0" w:space="0" w:color="auto"/>
        <w:right w:val="none" w:sz="0" w:space="0" w:color="auto"/>
      </w:divBdr>
    </w:div>
    <w:div w:id="902986413">
      <w:marLeft w:val="0"/>
      <w:marRight w:val="0"/>
      <w:marTop w:val="0"/>
      <w:marBottom w:val="0"/>
      <w:divBdr>
        <w:top w:val="none" w:sz="0" w:space="0" w:color="auto"/>
        <w:left w:val="none" w:sz="0" w:space="0" w:color="auto"/>
        <w:bottom w:val="none" w:sz="0" w:space="0" w:color="auto"/>
        <w:right w:val="none" w:sz="0" w:space="0" w:color="auto"/>
      </w:divBdr>
    </w:div>
    <w:div w:id="902986414">
      <w:marLeft w:val="0"/>
      <w:marRight w:val="0"/>
      <w:marTop w:val="0"/>
      <w:marBottom w:val="0"/>
      <w:divBdr>
        <w:top w:val="none" w:sz="0" w:space="0" w:color="auto"/>
        <w:left w:val="none" w:sz="0" w:space="0" w:color="auto"/>
        <w:bottom w:val="none" w:sz="0" w:space="0" w:color="auto"/>
        <w:right w:val="none" w:sz="0" w:space="0" w:color="auto"/>
      </w:divBdr>
    </w:div>
    <w:div w:id="902986415">
      <w:marLeft w:val="0"/>
      <w:marRight w:val="0"/>
      <w:marTop w:val="0"/>
      <w:marBottom w:val="0"/>
      <w:divBdr>
        <w:top w:val="none" w:sz="0" w:space="0" w:color="auto"/>
        <w:left w:val="none" w:sz="0" w:space="0" w:color="auto"/>
        <w:bottom w:val="none" w:sz="0" w:space="0" w:color="auto"/>
        <w:right w:val="none" w:sz="0" w:space="0" w:color="auto"/>
      </w:divBdr>
    </w:div>
    <w:div w:id="902986416">
      <w:marLeft w:val="0"/>
      <w:marRight w:val="0"/>
      <w:marTop w:val="0"/>
      <w:marBottom w:val="0"/>
      <w:divBdr>
        <w:top w:val="none" w:sz="0" w:space="0" w:color="auto"/>
        <w:left w:val="none" w:sz="0" w:space="0" w:color="auto"/>
        <w:bottom w:val="none" w:sz="0" w:space="0" w:color="auto"/>
        <w:right w:val="none" w:sz="0" w:space="0" w:color="auto"/>
      </w:divBdr>
    </w:div>
    <w:div w:id="902986417">
      <w:marLeft w:val="0"/>
      <w:marRight w:val="0"/>
      <w:marTop w:val="0"/>
      <w:marBottom w:val="0"/>
      <w:divBdr>
        <w:top w:val="none" w:sz="0" w:space="0" w:color="auto"/>
        <w:left w:val="none" w:sz="0" w:space="0" w:color="auto"/>
        <w:bottom w:val="none" w:sz="0" w:space="0" w:color="auto"/>
        <w:right w:val="none" w:sz="0" w:space="0" w:color="auto"/>
      </w:divBdr>
    </w:div>
    <w:div w:id="902986418">
      <w:marLeft w:val="0"/>
      <w:marRight w:val="0"/>
      <w:marTop w:val="0"/>
      <w:marBottom w:val="0"/>
      <w:divBdr>
        <w:top w:val="none" w:sz="0" w:space="0" w:color="auto"/>
        <w:left w:val="none" w:sz="0" w:space="0" w:color="auto"/>
        <w:bottom w:val="none" w:sz="0" w:space="0" w:color="auto"/>
        <w:right w:val="none" w:sz="0" w:space="0" w:color="auto"/>
      </w:divBdr>
    </w:div>
    <w:div w:id="902986419">
      <w:marLeft w:val="0"/>
      <w:marRight w:val="0"/>
      <w:marTop w:val="0"/>
      <w:marBottom w:val="0"/>
      <w:divBdr>
        <w:top w:val="none" w:sz="0" w:space="0" w:color="auto"/>
        <w:left w:val="none" w:sz="0" w:space="0" w:color="auto"/>
        <w:bottom w:val="none" w:sz="0" w:space="0" w:color="auto"/>
        <w:right w:val="none" w:sz="0" w:space="0" w:color="auto"/>
      </w:divBdr>
    </w:div>
    <w:div w:id="902986420">
      <w:marLeft w:val="0"/>
      <w:marRight w:val="0"/>
      <w:marTop w:val="0"/>
      <w:marBottom w:val="0"/>
      <w:divBdr>
        <w:top w:val="none" w:sz="0" w:space="0" w:color="auto"/>
        <w:left w:val="none" w:sz="0" w:space="0" w:color="auto"/>
        <w:bottom w:val="none" w:sz="0" w:space="0" w:color="auto"/>
        <w:right w:val="none" w:sz="0" w:space="0" w:color="auto"/>
      </w:divBdr>
    </w:div>
    <w:div w:id="902986421">
      <w:marLeft w:val="0"/>
      <w:marRight w:val="0"/>
      <w:marTop w:val="0"/>
      <w:marBottom w:val="0"/>
      <w:divBdr>
        <w:top w:val="none" w:sz="0" w:space="0" w:color="auto"/>
        <w:left w:val="none" w:sz="0" w:space="0" w:color="auto"/>
        <w:bottom w:val="none" w:sz="0" w:space="0" w:color="auto"/>
        <w:right w:val="none" w:sz="0" w:space="0" w:color="auto"/>
      </w:divBdr>
    </w:div>
    <w:div w:id="902986423">
      <w:marLeft w:val="0"/>
      <w:marRight w:val="0"/>
      <w:marTop w:val="0"/>
      <w:marBottom w:val="0"/>
      <w:divBdr>
        <w:top w:val="none" w:sz="0" w:space="0" w:color="auto"/>
        <w:left w:val="none" w:sz="0" w:space="0" w:color="auto"/>
        <w:bottom w:val="none" w:sz="0" w:space="0" w:color="auto"/>
        <w:right w:val="none" w:sz="0" w:space="0" w:color="auto"/>
      </w:divBdr>
    </w:div>
    <w:div w:id="902986424">
      <w:marLeft w:val="0"/>
      <w:marRight w:val="0"/>
      <w:marTop w:val="0"/>
      <w:marBottom w:val="0"/>
      <w:divBdr>
        <w:top w:val="none" w:sz="0" w:space="0" w:color="auto"/>
        <w:left w:val="none" w:sz="0" w:space="0" w:color="auto"/>
        <w:bottom w:val="none" w:sz="0" w:space="0" w:color="auto"/>
        <w:right w:val="none" w:sz="0" w:space="0" w:color="auto"/>
      </w:divBdr>
    </w:div>
    <w:div w:id="902986425">
      <w:marLeft w:val="0"/>
      <w:marRight w:val="0"/>
      <w:marTop w:val="0"/>
      <w:marBottom w:val="0"/>
      <w:divBdr>
        <w:top w:val="none" w:sz="0" w:space="0" w:color="auto"/>
        <w:left w:val="none" w:sz="0" w:space="0" w:color="auto"/>
        <w:bottom w:val="none" w:sz="0" w:space="0" w:color="auto"/>
        <w:right w:val="none" w:sz="0" w:space="0" w:color="auto"/>
      </w:divBdr>
    </w:div>
    <w:div w:id="902986426">
      <w:marLeft w:val="0"/>
      <w:marRight w:val="0"/>
      <w:marTop w:val="0"/>
      <w:marBottom w:val="0"/>
      <w:divBdr>
        <w:top w:val="none" w:sz="0" w:space="0" w:color="auto"/>
        <w:left w:val="none" w:sz="0" w:space="0" w:color="auto"/>
        <w:bottom w:val="none" w:sz="0" w:space="0" w:color="auto"/>
        <w:right w:val="none" w:sz="0" w:space="0" w:color="auto"/>
      </w:divBdr>
    </w:div>
    <w:div w:id="902986427">
      <w:marLeft w:val="0"/>
      <w:marRight w:val="0"/>
      <w:marTop w:val="0"/>
      <w:marBottom w:val="0"/>
      <w:divBdr>
        <w:top w:val="none" w:sz="0" w:space="0" w:color="auto"/>
        <w:left w:val="none" w:sz="0" w:space="0" w:color="auto"/>
        <w:bottom w:val="none" w:sz="0" w:space="0" w:color="auto"/>
        <w:right w:val="none" w:sz="0" w:space="0" w:color="auto"/>
      </w:divBdr>
    </w:div>
    <w:div w:id="902986428">
      <w:marLeft w:val="0"/>
      <w:marRight w:val="0"/>
      <w:marTop w:val="0"/>
      <w:marBottom w:val="0"/>
      <w:divBdr>
        <w:top w:val="none" w:sz="0" w:space="0" w:color="auto"/>
        <w:left w:val="none" w:sz="0" w:space="0" w:color="auto"/>
        <w:bottom w:val="none" w:sz="0" w:space="0" w:color="auto"/>
        <w:right w:val="none" w:sz="0" w:space="0" w:color="auto"/>
      </w:divBdr>
    </w:div>
    <w:div w:id="902986429">
      <w:marLeft w:val="0"/>
      <w:marRight w:val="0"/>
      <w:marTop w:val="0"/>
      <w:marBottom w:val="0"/>
      <w:divBdr>
        <w:top w:val="none" w:sz="0" w:space="0" w:color="auto"/>
        <w:left w:val="none" w:sz="0" w:space="0" w:color="auto"/>
        <w:bottom w:val="none" w:sz="0" w:space="0" w:color="auto"/>
        <w:right w:val="none" w:sz="0" w:space="0" w:color="auto"/>
      </w:divBdr>
    </w:div>
    <w:div w:id="902986430">
      <w:marLeft w:val="0"/>
      <w:marRight w:val="0"/>
      <w:marTop w:val="0"/>
      <w:marBottom w:val="0"/>
      <w:divBdr>
        <w:top w:val="none" w:sz="0" w:space="0" w:color="auto"/>
        <w:left w:val="none" w:sz="0" w:space="0" w:color="auto"/>
        <w:bottom w:val="none" w:sz="0" w:space="0" w:color="auto"/>
        <w:right w:val="none" w:sz="0" w:space="0" w:color="auto"/>
      </w:divBdr>
    </w:div>
    <w:div w:id="902986431">
      <w:marLeft w:val="0"/>
      <w:marRight w:val="0"/>
      <w:marTop w:val="0"/>
      <w:marBottom w:val="0"/>
      <w:divBdr>
        <w:top w:val="none" w:sz="0" w:space="0" w:color="auto"/>
        <w:left w:val="none" w:sz="0" w:space="0" w:color="auto"/>
        <w:bottom w:val="none" w:sz="0" w:space="0" w:color="auto"/>
        <w:right w:val="none" w:sz="0" w:space="0" w:color="auto"/>
      </w:divBdr>
    </w:div>
    <w:div w:id="902986432">
      <w:marLeft w:val="0"/>
      <w:marRight w:val="0"/>
      <w:marTop w:val="0"/>
      <w:marBottom w:val="0"/>
      <w:divBdr>
        <w:top w:val="none" w:sz="0" w:space="0" w:color="auto"/>
        <w:left w:val="none" w:sz="0" w:space="0" w:color="auto"/>
        <w:bottom w:val="none" w:sz="0" w:space="0" w:color="auto"/>
        <w:right w:val="none" w:sz="0" w:space="0" w:color="auto"/>
      </w:divBdr>
    </w:div>
    <w:div w:id="902986434">
      <w:marLeft w:val="0"/>
      <w:marRight w:val="0"/>
      <w:marTop w:val="0"/>
      <w:marBottom w:val="0"/>
      <w:divBdr>
        <w:top w:val="none" w:sz="0" w:space="0" w:color="auto"/>
        <w:left w:val="none" w:sz="0" w:space="0" w:color="auto"/>
        <w:bottom w:val="none" w:sz="0" w:space="0" w:color="auto"/>
        <w:right w:val="none" w:sz="0" w:space="0" w:color="auto"/>
      </w:divBdr>
    </w:div>
    <w:div w:id="902986435">
      <w:marLeft w:val="0"/>
      <w:marRight w:val="0"/>
      <w:marTop w:val="0"/>
      <w:marBottom w:val="0"/>
      <w:divBdr>
        <w:top w:val="none" w:sz="0" w:space="0" w:color="auto"/>
        <w:left w:val="none" w:sz="0" w:space="0" w:color="auto"/>
        <w:bottom w:val="none" w:sz="0" w:space="0" w:color="auto"/>
        <w:right w:val="none" w:sz="0" w:space="0" w:color="auto"/>
      </w:divBdr>
    </w:div>
    <w:div w:id="902986436">
      <w:marLeft w:val="0"/>
      <w:marRight w:val="0"/>
      <w:marTop w:val="0"/>
      <w:marBottom w:val="0"/>
      <w:divBdr>
        <w:top w:val="none" w:sz="0" w:space="0" w:color="auto"/>
        <w:left w:val="none" w:sz="0" w:space="0" w:color="auto"/>
        <w:bottom w:val="none" w:sz="0" w:space="0" w:color="auto"/>
        <w:right w:val="none" w:sz="0" w:space="0" w:color="auto"/>
      </w:divBdr>
    </w:div>
    <w:div w:id="902986437">
      <w:marLeft w:val="0"/>
      <w:marRight w:val="0"/>
      <w:marTop w:val="0"/>
      <w:marBottom w:val="0"/>
      <w:divBdr>
        <w:top w:val="none" w:sz="0" w:space="0" w:color="auto"/>
        <w:left w:val="none" w:sz="0" w:space="0" w:color="auto"/>
        <w:bottom w:val="none" w:sz="0" w:space="0" w:color="auto"/>
        <w:right w:val="none" w:sz="0" w:space="0" w:color="auto"/>
      </w:divBdr>
    </w:div>
    <w:div w:id="902986438">
      <w:marLeft w:val="0"/>
      <w:marRight w:val="0"/>
      <w:marTop w:val="0"/>
      <w:marBottom w:val="0"/>
      <w:divBdr>
        <w:top w:val="none" w:sz="0" w:space="0" w:color="auto"/>
        <w:left w:val="none" w:sz="0" w:space="0" w:color="auto"/>
        <w:bottom w:val="none" w:sz="0" w:space="0" w:color="auto"/>
        <w:right w:val="none" w:sz="0" w:space="0" w:color="auto"/>
      </w:divBdr>
    </w:div>
    <w:div w:id="902986439">
      <w:marLeft w:val="0"/>
      <w:marRight w:val="0"/>
      <w:marTop w:val="0"/>
      <w:marBottom w:val="0"/>
      <w:divBdr>
        <w:top w:val="none" w:sz="0" w:space="0" w:color="auto"/>
        <w:left w:val="none" w:sz="0" w:space="0" w:color="auto"/>
        <w:bottom w:val="none" w:sz="0" w:space="0" w:color="auto"/>
        <w:right w:val="none" w:sz="0" w:space="0" w:color="auto"/>
      </w:divBdr>
    </w:div>
    <w:div w:id="902986441">
      <w:marLeft w:val="0"/>
      <w:marRight w:val="0"/>
      <w:marTop w:val="0"/>
      <w:marBottom w:val="0"/>
      <w:divBdr>
        <w:top w:val="none" w:sz="0" w:space="0" w:color="auto"/>
        <w:left w:val="none" w:sz="0" w:space="0" w:color="auto"/>
        <w:bottom w:val="none" w:sz="0" w:space="0" w:color="auto"/>
        <w:right w:val="none" w:sz="0" w:space="0" w:color="auto"/>
      </w:divBdr>
    </w:div>
    <w:div w:id="902986442">
      <w:marLeft w:val="0"/>
      <w:marRight w:val="0"/>
      <w:marTop w:val="0"/>
      <w:marBottom w:val="0"/>
      <w:divBdr>
        <w:top w:val="none" w:sz="0" w:space="0" w:color="auto"/>
        <w:left w:val="none" w:sz="0" w:space="0" w:color="auto"/>
        <w:bottom w:val="none" w:sz="0" w:space="0" w:color="auto"/>
        <w:right w:val="none" w:sz="0" w:space="0" w:color="auto"/>
      </w:divBdr>
    </w:div>
    <w:div w:id="902986443">
      <w:marLeft w:val="0"/>
      <w:marRight w:val="0"/>
      <w:marTop w:val="0"/>
      <w:marBottom w:val="0"/>
      <w:divBdr>
        <w:top w:val="none" w:sz="0" w:space="0" w:color="auto"/>
        <w:left w:val="none" w:sz="0" w:space="0" w:color="auto"/>
        <w:bottom w:val="none" w:sz="0" w:space="0" w:color="auto"/>
        <w:right w:val="none" w:sz="0" w:space="0" w:color="auto"/>
      </w:divBdr>
    </w:div>
    <w:div w:id="902986444">
      <w:marLeft w:val="0"/>
      <w:marRight w:val="0"/>
      <w:marTop w:val="0"/>
      <w:marBottom w:val="0"/>
      <w:divBdr>
        <w:top w:val="none" w:sz="0" w:space="0" w:color="auto"/>
        <w:left w:val="none" w:sz="0" w:space="0" w:color="auto"/>
        <w:bottom w:val="none" w:sz="0" w:space="0" w:color="auto"/>
        <w:right w:val="none" w:sz="0" w:space="0" w:color="auto"/>
      </w:divBdr>
    </w:div>
    <w:div w:id="902986445">
      <w:marLeft w:val="0"/>
      <w:marRight w:val="0"/>
      <w:marTop w:val="0"/>
      <w:marBottom w:val="0"/>
      <w:divBdr>
        <w:top w:val="none" w:sz="0" w:space="0" w:color="auto"/>
        <w:left w:val="none" w:sz="0" w:space="0" w:color="auto"/>
        <w:bottom w:val="none" w:sz="0" w:space="0" w:color="auto"/>
        <w:right w:val="none" w:sz="0" w:space="0" w:color="auto"/>
      </w:divBdr>
    </w:div>
    <w:div w:id="902986446">
      <w:marLeft w:val="0"/>
      <w:marRight w:val="0"/>
      <w:marTop w:val="0"/>
      <w:marBottom w:val="0"/>
      <w:divBdr>
        <w:top w:val="none" w:sz="0" w:space="0" w:color="auto"/>
        <w:left w:val="none" w:sz="0" w:space="0" w:color="auto"/>
        <w:bottom w:val="none" w:sz="0" w:space="0" w:color="auto"/>
        <w:right w:val="none" w:sz="0" w:space="0" w:color="auto"/>
      </w:divBdr>
    </w:div>
    <w:div w:id="902986447">
      <w:marLeft w:val="0"/>
      <w:marRight w:val="0"/>
      <w:marTop w:val="0"/>
      <w:marBottom w:val="0"/>
      <w:divBdr>
        <w:top w:val="none" w:sz="0" w:space="0" w:color="auto"/>
        <w:left w:val="none" w:sz="0" w:space="0" w:color="auto"/>
        <w:bottom w:val="none" w:sz="0" w:space="0" w:color="auto"/>
        <w:right w:val="none" w:sz="0" w:space="0" w:color="auto"/>
      </w:divBdr>
    </w:div>
    <w:div w:id="902986448">
      <w:marLeft w:val="0"/>
      <w:marRight w:val="0"/>
      <w:marTop w:val="0"/>
      <w:marBottom w:val="0"/>
      <w:divBdr>
        <w:top w:val="none" w:sz="0" w:space="0" w:color="auto"/>
        <w:left w:val="none" w:sz="0" w:space="0" w:color="auto"/>
        <w:bottom w:val="none" w:sz="0" w:space="0" w:color="auto"/>
        <w:right w:val="none" w:sz="0" w:space="0" w:color="auto"/>
      </w:divBdr>
    </w:div>
    <w:div w:id="902986449">
      <w:marLeft w:val="0"/>
      <w:marRight w:val="0"/>
      <w:marTop w:val="0"/>
      <w:marBottom w:val="0"/>
      <w:divBdr>
        <w:top w:val="none" w:sz="0" w:space="0" w:color="auto"/>
        <w:left w:val="none" w:sz="0" w:space="0" w:color="auto"/>
        <w:bottom w:val="none" w:sz="0" w:space="0" w:color="auto"/>
        <w:right w:val="none" w:sz="0" w:space="0" w:color="auto"/>
      </w:divBdr>
    </w:div>
    <w:div w:id="902986450">
      <w:marLeft w:val="0"/>
      <w:marRight w:val="0"/>
      <w:marTop w:val="0"/>
      <w:marBottom w:val="0"/>
      <w:divBdr>
        <w:top w:val="none" w:sz="0" w:space="0" w:color="auto"/>
        <w:left w:val="none" w:sz="0" w:space="0" w:color="auto"/>
        <w:bottom w:val="none" w:sz="0" w:space="0" w:color="auto"/>
        <w:right w:val="none" w:sz="0" w:space="0" w:color="auto"/>
      </w:divBdr>
    </w:div>
    <w:div w:id="902986451">
      <w:marLeft w:val="0"/>
      <w:marRight w:val="0"/>
      <w:marTop w:val="0"/>
      <w:marBottom w:val="0"/>
      <w:divBdr>
        <w:top w:val="none" w:sz="0" w:space="0" w:color="auto"/>
        <w:left w:val="none" w:sz="0" w:space="0" w:color="auto"/>
        <w:bottom w:val="none" w:sz="0" w:space="0" w:color="auto"/>
        <w:right w:val="none" w:sz="0" w:space="0" w:color="auto"/>
      </w:divBdr>
    </w:div>
    <w:div w:id="902986452">
      <w:marLeft w:val="0"/>
      <w:marRight w:val="0"/>
      <w:marTop w:val="0"/>
      <w:marBottom w:val="0"/>
      <w:divBdr>
        <w:top w:val="none" w:sz="0" w:space="0" w:color="auto"/>
        <w:left w:val="none" w:sz="0" w:space="0" w:color="auto"/>
        <w:bottom w:val="none" w:sz="0" w:space="0" w:color="auto"/>
        <w:right w:val="none" w:sz="0" w:space="0" w:color="auto"/>
      </w:divBdr>
    </w:div>
    <w:div w:id="902986453">
      <w:marLeft w:val="0"/>
      <w:marRight w:val="0"/>
      <w:marTop w:val="0"/>
      <w:marBottom w:val="0"/>
      <w:divBdr>
        <w:top w:val="none" w:sz="0" w:space="0" w:color="auto"/>
        <w:left w:val="none" w:sz="0" w:space="0" w:color="auto"/>
        <w:bottom w:val="none" w:sz="0" w:space="0" w:color="auto"/>
        <w:right w:val="none" w:sz="0" w:space="0" w:color="auto"/>
      </w:divBdr>
    </w:div>
    <w:div w:id="902986454">
      <w:marLeft w:val="0"/>
      <w:marRight w:val="0"/>
      <w:marTop w:val="0"/>
      <w:marBottom w:val="0"/>
      <w:divBdr>
        <w:top w:val="none" w:sz="0" w:space="0" w:color="auto"/>
        <w:left w:val="none" w:sz="0" w:space="0" w:color="auto"/>
        <w:bottom w:val="none" w:sz="0" w:space="0" w:color="auto"/>
        <w:right w:val="none" w:sz="0" w:space="0" w:color="auto"/>
      </w:divBdr>
    </w:div>
    <w:div w:id="902986455">
      <w:marLeft w:val="0"/>
      <w:marRight w:val="0"/>
      <w:marTop w:val="0"/>
      <w:marBottom w:val="0"/>
      <w:divBdr>
        <w:top w:val="none" w:sz="0" w:space="0" w:color="auto"/>
        <w:left w:val="none" w:sz="0" w:space="0" w:color="auto"/>
        <w:bottom w:val="none" w:sz="0" w:space="0" w:color="auto"/>
        <w:right w:val="none" w:sz="0" w:space="0" w:color="auto"/>
      </w:divBdr>
    </w:div>
    <w:div w:id="902986456">
      <w:marLeft w:val="0"/>
      <w:marRight w:val="0"/>
      <w:marTop w:val="0"/>
      <w:marBottom w:val="0"/>
      <w:divBdr>
        <w:top w:val="none" w:sz="0" w:space="0" w:color="auto"/>
        <w:left w:val="none" w:sz="0" w:space="0" w:color="auto"/>
        <w:bottom w:val="none" w:sz="0" w:space="0" w:color="auto"/>
        <w:right w:val="none" w:sz="0" w:space="0" w:color="auto"/>
      </w:divBdr>
    </w:div>
    <w:div w:id="902986457">
      <w:marLeft w:val="0"/>
      <w:marRight w:val="0"/>
      <w:marTop w:val="0"/>
      <w:marBottom w:val="0"/>
      <w:divBdr>
        <w:top w:val="none" w:sz="0" w:space="0" w:color="auto"/>
        <w:left w:val="none" w:sz="0" w:space="0" w:color="auto"/>
        <w:bottom w:val="none" w:sz="0" w:space="0" w:color="auto"/>
        <w:right w:val="none" w:sz="0" w:space="0" w:color="auto"/>
      </w:divBdr>
    </w:div>
    <w:div w:id="902986458">
      <w:marLeft w:val="0"/>
      <w:marRight w:val="0"/>
      <w:marTop w:val="0"/>
      <w:marBottom w:val="0"/>
      <w:divBdr>
        <w:top w:val="none" w:sz="0" w:space="0" w:color="auto"/>
        <w:left w:val="none" w:sz="0" w:space="0" w:color="auto"/>
        <w:bottom w:val="none" w:sz="0" w:space="0" w:color="auto"/>
        <w:right w:val="none" w:sz="0" w:space="0" w:color="auto"/>
      </w:divBdr>
    </w:div>
    <w:div w:id="902986459">
      <w:marLeft w:val="0"/>
      <w:marRight w:val="0"/>
      <w:marTop w:val="0"/>
      <w:marBottom w:val="0"/>
      <w:divBdr>
        <w:top w:val="none" w:sz="0" w:space="0" w:color="auto"/>
        <w:left w:val="none" w:sz="0" w:space="0" w:color="auto"/>
        <w:bottom w:val="none" w:sz="0" w:space="0" w:color="auto"/>
        <w:right w:val="none" w:sz="0" w:space="0" w:color="auto"/>
      </w:divBdr>
    </w:div>
    <w:div w:id="902986460">
      <w:marLeft w:val="0"/>
      <w:marRight w:val="0"/>
      <w:marTop w:val="0"/>
      <w:marBottom w:val="0"/>
      <w:divBdr>
        <w:top w:val="none" w:sz="0" w:space="0" w:color="auto"/>
        <w:left w:val="none" w:sz="0" w:space="0" w:color="auto"/>
        <w:bottom w:val="none" w:sz="0" w:space="0" w:color="auto"/>
        <w:right w:val="none" w:sz="0" w:space="0" w:color="auto"/>
      </w:divBdr>
    </w:div>
    <w:div w:id="902986461">
      <w:marLeft w:val="0"/>
      <w:marRight w:val="0"/>
      <w:marTop w:val="0"/>
      <w:marBottom w:val="0"/>
      <w:divBdr>
        <w:top w:val="none" w:sz="0" w:space="0" w:color="auto"/>
        <w:left w:val="none" w:sz="0" w:space="0" w:color="auto"/>
        <w:bottom w:val="none" w:sz="0" w:space="0" w:color="auto"/>
        <w:right w:val="none" w:sz="0" w:space="0" w:color="auto"/>
      </w:divBdr>
    </w:div>
    <w:div w:id="902986462">
      <w:marLeft w:val="0"/>
      <w:marRight w:val="0"/>
      <w:marTop w:val="0"/>
      <w:marBottom w:val="0"/>
      <w:divBdr>
        <w:top w:val="none" w:sz="0" w:space="0" w:color="auto"/>
        <w:left w:val="none" w:sz="0" w:space="0" w:color="auto"/>
        <w:bottom w:val="none" w:sz="0" w:space="0" w:color="auto"/>
        <w:right w:val="none" w:sz="0" w:space="0" w:color="auto"/>
      </w:divBdr>
    </w:div>
    <w:div w:id="902986463">
      <w:marLeft w:val="0"/>
      <w:marRight w:val="0"/>
      <w:marTop w:val="0"/>
      <w:marBottom w:val="0"/>
      <w:divBdr>
        <w:top w:val="none" w:sz="0" w:space="0" w:color="auto"/>
        <w:left w:val="none" w:sz="0" w:space="0" w:color="auto"/>
        <w:bottom w:val="none" w:sz="0" w:space="0" w:color="auto"/>
        <w:right w:val="none" w:sz="0" w:space="0" w:color="auto"/>
      </w:divBdr>
    </w:div>
    <w:div w:id="902986464">
      <w:marLeft w:val="0"/>
      <w:marRight w:val="0"/>
      <w:marTop w:val="0"/>
      <w:marBottom w:val="0"/>
      <w:divBdr>
        <w:top w:val="none" w:sz="0" w:space="0" w:color="auto"/>
        <w:left w:val="none" w:sz="0" w:space="0" w:color="auto"/>
        <w:bottom w:val="none" w:sz="0" w:space="0" w:color="auto"/>
        <w:right w:val="none" w:sz="0" w:space="0" w:color="auto"/>
      </w:divBdr>
    </w:div>
    <w:div w:id="902986465">
      <w:marLeft w:val="0"/>
      <w:marRight w:val="0"/>
      <w:marTop w:val="0"/>
      <w:marBottom w:val="0"/>
      <w:divBdr>
        <w:top w:val="none" w:sz="0" w:space="0" w:color="auto"/>
        <w:left w:val="none" w:sz="0" w:space="0" w:color="auto"/>
        <w:bottom w:val="none" w:sz="0" w:space="0" w:color="auto"/>
        <w:right w:val="none" w:sz="0" w:space="0" w:color="auto"/>
      </w:divBdr>
    </w:div>
    <w:div w:id="902986466">
      <w:marLeft w:val="0"/>
      <w:marRight w:val="0"/>
      <w:marTop w:val="0"/>
      <w:marBottom w:val="0"/>
      <w:divBdr>
        <w:top w:val="none" w:sz="0" w:space="0" w:color="auto"/>
        <w:left w:val="none" w:sz="0" w:space="0" w:color="auto"/>
        <w:bottom w:val="none" w:sz="0" w:space="0" w:color="auto"/>
        <w:right w:val="none" w:sz="0" w:space="0" w:color="auto"/>
      </w:divBdr>
    </w:div>
    <w:div w:id="902986467">
      <w:marLeft w:val="0"/>
      <w:marRight w:val="0"/>
      <w:marTop w:val="0"/>
      <w:marBottom w:val="0"/>
      <w:divBdr>
        <w:top w:val="none" w:sz="0" w:space="0" w:color="auto"/>
        <w:left w:val="none" w:sz="0" w:space="0" w:color="auto"/>
        <w:bottom w:val="none" w:sz="0" w:space="0" w:color="auto"/>
        <w:right w:val="none" w:sz="0" w:space="0" w:color="auto"/>
      </w:divBdr>
    </w:div>
    <w:div w:id="902986468">
      <w:marLeft w:val="0"/>
      <w:marRight w:val="0"/>
      <w:marTop w:val="0"/>
      <w:marBottom w:val="0"/>
      <w:divBdr>
        <w:top w:val="none" w:sz="0" w:space="0" w:color="auto"/>
        <w:left w:val="none" w:sz="0" w:space="0" w:color="auto"/>
        <w:bottom w:val="none" w:sz="0" w:space="0" w:color="auto"/>
        <w:right w:val="none" w:sz="0" w:space="0" w:color="auto"/>
      </w:divBdr>
    </w:div>
    <w:div w:id="902986469">
      <w:marLeft w:val="0"/>
      <w:marRight w:val="0"/>
      <w:marTop w:val="0"/>
      <w:marBottom w:val="0"/>
      <w:divBdr>
        <w:top w:val="none" w:sz="0" w:space="0" w:color="auto"/>
        <w:left w:val="none" w:sz="0" w:space="0" w:color="auto"/>
        <w:bottom w:val="none" w:sz="0" w:space="0" w:color="auto"/>
        <w:right w:val="none" w:sz="0" w:space="0" w:color="auto"/>
      </w:divBdr>
    </w:div>
    <w:div w:id="902986470">
      <w:marLeft w:val="0"/>
      <w:marRight w:val="0"/>
      <w:marTop w:val="0"/>
      <w:marBottom w:val="0"/>
      <w:divBdr>
        <w:top w:val="none" w:sz="0" w:space="0" w:color="auto"/>
        <w:left w:val="none" w:sz="0" w:space="0" w:color="auto"/>
        <w:bottom w:val="none" w:sz="0" w:space="0" w:color="auto"/>
        <w:right w:val="none" w:sz="0" w:space="0" w:color="auto"/>
      </w:divBdr>
    </w:div>
    <w:div w:id="902986471">
      <w:marLeft w:val="0"/>
      <w:marRight w:val="0"/>
      <w:marTop w:val="0"/>
      <w:marBottom w:val="0"/>
      <w:divBdr>
        <w:top w:val="none" w:sz="0" w:space="0" w:color="auto"/>
        <w:left w:val="none" w:sz="0" w:space="0" w:color="auto"/>
        <w:bottom w:val="none" w:sz="0" w:space="0" w:color="auto"/>
        <w:right w:val="none" w:sz="0" w:space="0" w:color="auto"/>
      </w:divBdr>
    </w:div>
    <w:div w:id="902986472">
      <w:marLeft w:val="0"/>
      <w:marRight w:val="0"/>
      <w:marTop w:val="0"/>
      <w:marBottom w:val="0"/>
      <w:divBdr>
        <w:top w:val="none" w:sz="0" w:space="0" w:color="auto"/>
        <w:left w:val="none" w:sz="0" w:space="0" w:color="auto"/>
        <w:bottom w:val="none" w:sz="0" w:space="0" w:color="auto"/>
        <w:right w:val="none" w:sz="0" w:space="0" w:color="auto"/>
      </w:divBdr>
    </w:div>
    <w:div w:id="902986474">
      <w:marLeft w:val="0"/>
      <w:marRight w:val="0"/>
      <w:marTop w:val="0"/>
      <w:marBottom w:val="0"/>
      <w:divBdr>
        <w:top w:val="none" w:sz="0" w:space="0" w:color="auto"/>
        <w:left w:val="none" w:sz="0" w:space="0" w:color="auto"/>
        <w:bottom w:val="none" w:sz="0" w:space="0" w:color="auto"/>
        <w:right w:val="none" w:sz="0" w:space="0" w:color="auto"/>
      </w:divBdr>
    </w:div>
    <w:div w:id="902986475">
      <w:marLeft w:val="0"/>
      <w:marRight w:val="0"/>
      <w:marTop w:val="0"/>
      <w:marBottom w:val="0"/>
      <w:divBdr>
        <w:top w:val="none" w:sz="0" w:space="0" w:color="auto"/>
        <w:left w:val="none" w:sz="0" w:space="0" w:color="auto"/>
        <w:bottom w:val="none" w:sz="0" w:space="0" w:color="auto"/>
        <w:right w:val="none" w:sz="0" w:space="0" w:color="auto"/>
      </w:divBdr>
    </w:div>
    <w:div w:id="902986476">
      <w:marLeft w:val="0"/>
      <w:marRight w:val="0"/>
      <w:marTop w:val="0"/>
      <w:marBottom w:val="0"/>
      <w:divBdr>
        <w:top w:val="none" w:sz="0" w:space="0" w:color="auto"/>
        <w:left w:val="none" w:sz="0" w:space="0" w:color="auto"/>
        <w:bottom w:val="none" w:sz="0" w:space="0" w:color="auto"/>
        <w:right w:val="none" w:sz="0" w:space="0" w:color="auto"/>
      </w:divBdr>
    </w:div>
    <w:div w:id="902986477">
      <w:marLeft w:val="0"/>
      <w:marRight w:val="0"/>
      <w:marTop w:val="0"/>
      <w:marBottom w:val="0"/>
      <w:divBdr>
        <w:top w:val="none" w:sz="0" w:space="0" w:color="auto"/>
        <w:left w:val="none" w:sz="0" w:space="0" w:color="auto"/>
        <w:bottom w:val="none" w:sz="0" w:space="0" w:color="auto"/>
        <w:right w:val="none" w:sz="0" w:space="0" w:color="auto"/>
      </w:divBdr>
    </w:div>
    <w:div w:id="902986478">
      <w:marLeft w:val="0"/>
      <w:marRight w:val="0"/>
      <w:marTop w:val="0"/>
      <w:marBottom w:val="0"/>
      <w:divBdr>
        <w:top w:val="none" w:sz="0" w:space="0" w:color="auto"/>
        <w:left w:val="none" w:sz="0" w:space="0" w:color="auto"/>
        <w:bottom w:val="none" w:sz="0" w:space="0" w:color="auto"/>
        <w:right w:val="none" w:sz="0" w:space="0" w:color="auto"/>
      </w:divBdr>
      <w:divsChild>
        <w:div w:id="902986304">
          <w:marLeft w:val="720"/>
          <w:marRight w:val="720"/>
          <w:marTop w:val="100"/>
          <w:marBottom w:val="100"/>
          <w:divBdr>
            <w:top w:val="none" w:sz="0" w:space="0" w:color="auto"/>
            <w:left w:val="none" w:sz="0" w:space="0" w:color="auto"/>
            <w:bottom w:val="none" w:sz="0" w:space="0" w:color="auto"/>
            <w:right w:val="none" w:sz="0" w:space="0" w:color="auto"/>
          </w:divBdr>
        </w:div>
      </w:divsChild>
    </w:div>
    <w:div w:id="902986479">
      <w:marLeft w:val="0"/>
      <w:marRight w:val="0"/>
      <w:marTop w:val="0"/>
      <w:marBottom w:val="0"/>
      <w:divBdr>
        <w:top w:val="none" w:sz="0" w:space="0" w:color="auto"/>
        <w:left w:val="none" w:sz="0" w:space="0" w:color="auto"/>
        <w:bottom w:val="none" w:sz="0" w:space="0" w:color="auto"/>
        <w:right w:val="none" w:sz="0" w:space="0" w:color="auto"/>
      </w:divBdr>
    </w:div>
    <w:div w:id="902986480">
      <w:marLeft w:val="0"/>
      <w:marRight w:val="0"/>
      <w:marTop w:val="0"/>
      <w:marBottom w:val="0"/>
      <w:divBdr>
        <w:top w:val="none" w:sz="0" w:space="0" w:color="auto"/>
        <w:left w:val="none" w:sz="0" w:space="0" w:color="auto"/>
        <w:bottom w:val="none" w:sz="0" w:space="0" w:color="auto"/>
        <w:right w:val="none" w:sz="0" w:space="0" w:color="auto"/>
      </w:divBdr>
    </w:div>
    <w:div w:id="902986481">
      <w:marLeft w:val="0"/>
      <w:marRight w:val="0"/>
      <w:marTop w:val="0"/>
      <w:marBottom w:val="0"/>
      <w:divBdr>
        <w:top w:val="none" w:sz="0" w:space="0" w:color="auto"/>
        <w:left w:val="none" w:sz="0" w:space="0" w:color="auto"/>
        <w:bottom w:val="none" w:sz="0" w:space="0" w:color="auto"/>
        <w:right w:val="none" w:sz="0" w:space="0" w:color="auto"/>
      </w:divBdr>
    </w:div>
    <w:div w:id="902986482">
      <w:marLeft w:val="0"/>
      <w:marRight w:val="0"/>
      <w:marTop w:val="0"/>
      <w:marBottom w:val="0"/>
      <w:divBdr>
        <w:top w:val="none" w:sz="0" w:space="0" w:color="auto"/>
        <w:left w:val="none" w:sz="0" w:space="0" w:color="auto"/>
        <w:bottom w:val="none" w:sz="0" w:space="0" w:color="auto"/>
        <w:right w:val="none" w:sz="0" w:space="0" w:color="auto"/>
      </w:divBdr>
    </w:div>
    <w:div w:id="902986483">
      <w:marLeft w:val="0"/>
      <w:marRight w:val="0"/>
      <w:marTop w:val="0"/>
      <w:marBottom w:val="0"/>
      <w:divBdr>
        <w:top w:val="none" w:sz="0" w:space="0" w:color="auto"/>
        <w:left w:val="none" w:sz="0" w:space="0" w:color="auto"/>
        <w:bottom w:val="none" w:sz="0" w:space="0" w:color="auto"/>
        <w:right w:val="none" w:sz="0" w:space="0" w:color="auto"/>
      </w:divBdr>
    </w:div>
    <w:div w:id="902986484">
      <w:marLeft w:val="0"/>
      <w:marRight w:val="0"/>
      <w:marTop w:val="0"/>
      <w:marBottom w:val="0"/>
      <w:divBdr>
        <w:top w:val="none" w:sz="0" w:space="0" w:color="auto"/>
        <w:left w:val="none" w:sz="0" w:space="0" w:color="auto"/>
        <w:bottom w:val="none" w:sz="0" w:space="0" w:color="auto"/>
        <w:right w:val="none" w:sz="0" w:space="0" w:color="auto"/>
      </w:divBdr>
      <w:divsChild>
        <w:div w:id="902986623">
          <w:marLeft w:val="720"/>
          <w:marRight w:val="720"/>
          <w:marTop w:val="100"/>
          <w:marBottom w:val="100"/>
          <w:divBdr>
            <w:top w:val="none" w:sz="0" w:space="0" w:color="auto"/>
            <w:left w:val="none" w:sz="0" w:space="0" w:color="auto"/>
            <w:bottom w:val="none" w:sz="0" w:space="0" w:color="auto"/>
            <w:right w:val="none" w:sz="0" w:space="0" w:color="auto"/>
          </w:divBdr>
        </w:div>
      </w:divsChild>
    </w:div>
    <w:div w:id="902986485">
      <w:marLeft w:val="0"/>
      <w:marRight w:val="0"/>
      <w:marTop w:val="0"/>
      <w:marBottom w:val="0"/>
      <w:divBdr>
        <w:top w:val="none" w:sz="0" w:space="0" w:color="auto"/>
        <w:left w:val="none" w:sz="0" w:space="0" w:color="auto"/>
        <w:bottom w:val="none" w:sz="0" w:space="0" w:color="auto"/>
        <w:right w:val="none" w:sz="0" w:space="0" w:color="auto"/>
      </w:divBdr>
    </w:div>
    <w:div w:id="902986486">
      <w:marLeft w:val="0"/>
      <w:marRight w:val="0"/>
      <w:marTop w:val="0"/>
      <w:marBottom w:val="0"/>
      <w:divBdr>
        <w:top w:val="none" w:sz="0" w:space="0" w:color="auto"/>
        <w:left w:val="none" w:sz="0" w:space="0" w:color="auto"/>
        <w:bottom w:val="none" w:sz="0" w:space="0" w:color="auto"/>
        <w:right w:val="none" w:sz="0" w:space="0" w:color="auto"/>
      </w:divBdr>
    </w:div>
    <w:div w:id="902986487">
      <w:marLeft w:val="0"/>
      <w:marRight w:val="0"/>
      <w:marTop w:val="0"/>
      <w:marBottom w:val="0"/>
      <w:divBdr>
        <w:top w:val="none" w:sz="0" w:space="0" w:color="auto"/>
        <w:left w:val="none" w:sz="0" w:space="0" w:color="auto"/>
        <w:bottom w:val="none" w:sz="0" w:space="0" w:color="auto"/>
        <w:right w:val="none" w:sz="0" w:space="0" w:color="auto"/>
      </w:divBdr>
    </w:div>
    <w:div w:id="902986488">
      <w:marLeft w:val="0"/>
      <w:marRight w:val="0"/>
      <w:marTop w:val="0"/>
      <w:marBottom w:val="0"/>
      <w:divBdr>
        <w:top w:val="none" w:sz="0" w:space="0" w:color="auto"/>
        <w:left w:val="none" w:sz="0" w:space="0" w:color="auto"/>
        <w:bottom w:val="none" w:sz="0" w:space="0" w:color="auto"/>
        <w:right w:val="none" w:sz="0" w:space="0" w:color="auto"/>
      </w:divBdr>
    </w:div>
    <w:div w:id="902986489">
      <w:marLeft w:val="0"/>
      <w:marRight w:val="0"/>
      <w:marTop w:val="0"/>
      <w:marBottom w:val="0"/>
      <w:divBdr>
        <w:top w:val="none" w:sz="0" w:space="0" w:color="auto"/>
        <w:left w:val="none" w:sz="0" w:space="0" w:color="auto"/>
        <w:bottom w:val="none" w:sz="0" w:space="0" w:color="auto"/>
        <w:right w:val="none" w:sz="0" w:space="0" w:color="auto"/>
      </w:divBdr>
    </w:div>
    <w:div w:id="902986490">
      <w:marLeft w:val="0"/>
      <w:marRight w:val="0"/>
      <w:marTop w:val="0"/>
      <w:marBottom w:val="0"/>
      <w:divBdr>
        <w:top w:val="none" w:sz="0" w:space="0" w:color="auto"/>
        <w:left w:val="none" w:sz="0" w:space="0" w:color="auto"/>
        <w:bottom w:val="none" w:sz="0" w:space="0" w:color="auto"/>
        <w:right w:val="none" w:sz="0" w:space="0" w:color="auto"/>
      </w:divBdr>
    </w:div>
    <w:div w:id="902986491">
      <w:marLeft w:val="0"/>
      <w:marRight w:val="0"/>
      <w:marTop w:val="0"/>
      <w:marBottom w:val="0"/>
      <w:divBdr>
        <w:top w:val="none" w:sz="0" w:space="0" w:color="auto"/>
        <w:left w:val="none" w:sz="0" w:space="0" w:color="auto"/>
        <w:bottom w:val="none" w:sz="0" w:space="0" w:color="auto"/>
        <w:right w:val="none" w:sz="0" w:space="0" w:color="auto"/>
      </w:divBdr>
    </w:div>
    <w:div w:id="902986492">
      <w:marLeft w:val="0"/>
      <w:marRight w:val="0"/>
      <w:marTop w:val="0"/>
      <w:marBottom w:val="0"/>
      <w:divBdr>
        <w:top w:val="none" w:sz="0" w:space="0" w:color="auto"/>
        <w:left w:val="none" w:sz="0" w:space="0" w:color="auto"/>
        <w:bottom w:val="none" w:sz="0" w:space="0" w:color="auto"/>
        <w:right w:val="none" w:sz="0" w:space="0" w:color="auto"/>
      </w:divBdr>
    </w:div>
    <w:div w:id="902986493">
      <w:marLeft w:val="0"/>
      <w:marRight w:val="0"/>
      <w:marTop w:val="0"/>
      <w:marBottom w:val="0"/>
      <w:divBdr>
        <w:top w:val="none" w:sz="0" w:space="0" w:color="auto"/>
        <w:left w:val="none" w:sz="0" w:space="0" w:color="auto"/>
        <w:bottom w:val="none" w:sz="0" w:space="0" w:color="auto"/>
        <w:right w:val="none" w:sz="0" w:space="0" w:color="auto"/>
      </w:divBdr>
    </w:div>
    <w:div w:id="902986494">
      <w:marLeft w:val="0"/>
      <w:marRight w:val="0"/>
      <w:marTop w:val="0"/>
      <w:marBottom w:val="0"/>
      <w:divBdr>
        <w:top w:val="none" w:sz="0" w:space="0" w:color="auto"/>
        <w:left w:val="none" w:sz="0" w:space="0" w:color="auto"/>
        <w:bottom w:val="none" w:sz="0" w:space="0" w:color="auto"/>
        <w:right w:val="none" w:sz="0" w:space="0" w:color="auto"/>
      </w:divBdr>
    </w:div>
    <w:div w:id="902986495">
      <w:marLeft w:val="0"/>
      <w:marRight w:val="0"/>
      <w:marTop w:val="0"/>
      <w:marBottom w:val="0"/>
      <w:divBdr>
        <w:top w:val="none" w:sz="0" w:space="0" w:color="auto"/>
        <w:left w:val="none" w:sz="0" w:space="0" w:color="auto"/>
        <w:bottom w:val="none" w:sz="0" w:space="0" w:color="auto"/>
        <w:right w:val="none" w:sz="0" w:space="0" w:color="auto"/>
      </w:divBdr>
    </w:div>
    <w:div w:id="902986497">
      <w:marLeft w:val="0"/>
      <w:marRight w:val="0"/>
      <w:marTop w:val="0"/>
      <w:marBottom w:val="0"/>
      <w:divBdr>
        <w:top w:val="none" w:sz="0" w:space="0" w:color="auto"/>
        <w:left w:val="none" w:sz="0" w:space="0" w:color="auto"/>
        <w:bottom w:val="none" w:sz="0" w:space="0" w:color="auto"/>
        <w:right w:val="none" w:sz="0" w:space="0" w:color="auto"/>
      </w:divBdr>
    </w:div>
    <w:div w:id="902986498">
      <w:marLeft w:val="0"/>
      <w:marRight w:val="0"/>
      <w:marTop w:val="0"/>
      <w:marBottom w:val="0"/>
      <w:divBdr>
        <w:top w:val="none" w:sz="0" w:space="0" w:color="auto"/>
        <w:left w:val="none" w:sz="0" w:space="0" w:color="auto"/>
        <w:bottom w:val="none" w:sz="0" w:space="0" w:color="auto"/>
        <w:right w:val="none" w:sz="0" w:space="0" w:color="auto"/>
      </w:divBdr>
    </w:div>
    <w:div w:id="902986499">
      <w:marLeft w:val="0"/>
      <w:marRight w:val="0"/>
      <w:marTop w:val="0"/>
      <w:marBottom w:val="0"/>
      <w:divBdr>
        <w:top w:val="none" w:sz="0" w:space="0" w:color="auto"/>
        <w:left w:val="none" w:sz="0" w:space="0" w:color="auto"/>
        <w:bottom w:val="none" w:sz="0" w:space="0" w:color="auto"/>
        <w:right w:val="none" w:sz="0" w:space="0" w:color="auto"/>
      </w:divBdr>
    </w:div>
    <w:div w:id="902986500">
      <w:marLeft w:val="0"/>
      <w:marRight w:val="0"/>
      <w:marTop w:val="0"/>
      <w:marBottom w:val="0"/>
      <w:divBdr>
        <w:top w:val="none" w:sz="0" w:space="0" w:color="auto"/>
        <w:left w:val="none" w:sz="0" w:space="0" w:color="auto"/>
        <w:bottom w:val="none" w:sz="0" w:space="0" w:color="auto"/>
        <w:right w:val="none" w:sz="0" w:space="0" w:color="auto"/>
      </w:divBdr>
    </w:div>
    <w:div w:id="902986501">
      <w:marLeft w:val="0"/>
      <w:marRight w:val="0"/>
      <w:marTop w:val="0"/>
      <w:marBottom w:val="0"/>
      <w:divBdr>
        <w:top w:val="none" w:sz="0" w:space="0" w:color="auto"/>
        <w:left w:val="none" w:sz="0" w:space="0" w:color="auto"/>
        <w:bottom w:val="none" w:sz="0" w:space="0" w:color="auto"/>
        <w:right w:val="none" w:sz="0" w:space="0" w:color="auto"/>
      </w:divBdr>
    </w:div>
    <w:div w:id="902986502">
      <w:marLeft w:val="0"/>
      <w:marRight w:val="0"/>
      <w:marTop w:val="0"/>
      <w:marBottom w:val="0"/>
      <w:divBdr>
        <w:top w:val="none" w:sz="0" w:space="0" w:color="auto"/>
        <w:left w:val="none" w:sz="0" w:space="0" w:color="auto"/>
        <w:bottom w:val="none" w:sz="0" w:space="0" w:color="auto"/>
        <w:right w:val="none" w:sz="0" w:space="0" w:color="auto"/>
      </w:divBdr>
    </w:div>
    <w:div w:id="902986503">
      <w:marLeft w:val="0"/>
      <w:marRight w:val="0"/>
      <w:marTop w:val="0"/>
      <w:marBottom w:val="0"/>
      <w:divBdr>
        <w:top w:val="none" w:sz="0" w:space="0" w:color="auto"/>
        <w:left w:val="none" w:sz="0" w:space="0" w:color="auto"/>
        <w:bottom w:val="none" w:sz="0" w:space="0" w:color="auto"/>
        <w:right w:val="none" w:sz="0" w:space="0" w:color="auto"/>
      </w:divBdr>
    </w:div>
    <w:div w:id="902986504">
      <w:marLeft w:val="0"/>
      <w:marRight w:val="0"/>
      <w:marTop w:val="0"/>
      <w:marBottom w:val="0"/>
      <w:divBdr>
        <w:top w:val="none" w:sz="0" w:space="0" w:color="auto"/>
        <w:left w:val="none" w:sz="0" w:space="0" w:color="auto"/>
        <w:bottom w:val="none" w:sz="0" w:space="0" w:color="auto"/>
        <w:right w:val="none" w:sz="0" w:space="0" w:color="auto"/>
      </w:divBdr>
    </w:div>
    <w:div w:id="902986505">
      <w:marLeft w:val="0"/>
      <w:marRight w:val="0"/>
      <w:marTop w:val="0"/>
      <w:marBottom w:val="0"/>
      <w:divBdr>
        <w:top w:val="none" w:sz="0" w:space="0" w:color="auto"/>
        <w:left w:val="none" w:sz="0" w:space="0" w:color="auto"/>
        <w:bottom w:val="none" w:sz="0" w:space="0" w:color="auto"/>
        <w:right w:val="none" w:sz="0" w:space="0" w:color="auto"/>
      </w:divBdr>
    </w:div>
    <w:div w:id="902986506">
      <w:marLeft w:val="0"/>
      <w:marRight w:val="0"/>
      <w:marTop w:val="0"/>
      <w:marBottom w:val="0"/>
      <w:divBdr>
        <w:top w:val="none" w:sz="0" w:space="0" w:color="auto"/>
        <w:left w:val="none" w:sz="0" w:space="0" w:color="auto"/>
        <w:bottom w:val="none" w:sz="0" w:space="0" w:color="auto"/>
        <w:right w:val="none" w:sz="0" w:space="0" w:color="auto"/>
      </w:divBdr>
    </w:div>
    <w:div w:id="902986507">
      <w:marLeft w:val="0"/>
      <w:marRight w:val="0"/>
      <w:marTop w:val="0"/>
      <w:marBottom w:val="0"/>
      <w:divBdr>
        <w:top w:val="none" w:sz="0" w:space="0" w:color="auto"/>
        <w:left w:val="none" w:sz="0" w:space="0" w:color="auto"/>
        <w:bottom w:val="none" w:sz="0" w:space="0" w:color="auto"/>
        <w:right w:val="none" w:sz="0" w:space="0" w:color="auto"/>
      </w:divBdr>
    </w:div>
    <w:div w:id="902986508">
      <w:marLeft w:val="0"/>
      <w:marRight w:val="0"/>
      <w:marTop w:val="0"/>
      <w:marBottom w:val="0"/>
      <w:divBdr>
        <w:top w:val="none" w:sz="0" w:space="0" w:color="auto"/>
        <w:left w:val="none" w:sz="0" w:space="0" w:color="auto"/>
        <w:bottom w:val="none" w:sz="0" w:space="0" w:color="auto"/>
        <w:right w:val="none" w:sz="0" w:space="0" w:color="auto"/>
      </w:divBdr>
    </w:div>
    <w:div w:id="902986509">
      <w:marLeft w:val="0"/>
      <w:marRight w:val="0"/>
      <w:marTop w:val="0"/>
      <w:marBottom w:val="0"/>
      <w:divBdr>
        <w:top w:val="none" w:sz="0" w:space="0" w:color="auto"/>
        <w:left w:val="none" w:sz="0" w:space="0" w:color="auto"/>
        <w:bottom w:val="none" w:sz="0" w:space="0" w:color="auto"/>
        <w:right w:val="none" w:sz="0" w:space="0" w:color="auto"/>
      </w:divBdr>
    </w:div>
    <w:div w:id="902986510">
      <w:marLeft w:val="0"/>
      <w:marRight w:val="0"/>
      <w:marTop w:val="0"/>
      <w:marBottom w:val="0"/>
      <w:divBdr>
        <w:top w:val="none" w:sz="0" w:space="0" w:color="auto"/>
        <w:left w:val="none" w:sz="0" w:space="0" w:color="auto"/>
        <w:bottom w:val="none" w:sz="0" w:space="0" w:color="auto"/>
        <w:right w:val="none" w:sz="0" w:space="0" w:color="auto"/>
      </w:divBdr>
    </w:div>
    <w:div w:id="902986511">
      <w:marLeft w:val="0"/>
      <w:marRight w:val="0"/>
      <w:marTop w:val="0"/>
      <w:marBottom w:val="0"/>
      <w:divBdr>
        <w:top w:val="none" w:sz="0" w:space="0" w:color="auto"/>
        <w:left w:val="none" w:sz="0" w:space="0" w:color="auto"/>
        <w:bottom w:val="none" w:sz="0" w:space="0" w:color="auto"/>
        <w:right w:val="none" w:sz="0" w:space="0" w:color="auto"/>
      </w:divBdr>
    </w:div>
    <w:div w:id="902986512">
      <w:marLeft w:val="0"/>
      <w:marRight w:val="0"/>
      <w:marTop w:val="0"/>
      <w:marBottom w:val="0"/>
      <w:divBdr>
        <w:top w:val="none" w:sz="0" w:space="0" w:color="auto"/>
        <w:left w:val="none" w:sz="0" w:space="0" w:color="auto"/>
        <w:bottom w:val="none" w:sz="0" w:space="0" w:color="auto"/>
        <w:right w:val="none" w:sz="0" w:space="0" w:color="auto"/>
      </w:divBdr>
    </w:div>
    <w:div w:id="902986513">
      <w:marLeft w:val="0"/>
      <w:marRight w:val="0"/>
      <w:marTop w:val="0"/>
      <w:marBottom w:val="0"/>
      <w:divBdr>
        <w:top w:val="none" w:sz="0" w:space="0" w:color="auto"/>
        <w:left w:val="none" w:sz="0" w:space="0" w:color="auto"/>
        <w:bottom w:val="none" w:sz="0" w:space="0" w:color="auto"/>
        <w:right w:val="none" w:sz="0" w:space="0" w:color="auto"/>
      </w:divBdr>
    </w:div>
    <w:div w:id="902986514">
      <w:marLeft w:val="0"/>
      <w:marRight w:val="0"/>
      <w:marTop w:val="0"/>
      <w:marBottom w:val="0"/>
      <w:divBdr>
        <w:top w:val="none" w:sz="0" w:space="0" w:color="auto"/>
        <w:left w:val="none" w:sz="0" w:space="0" w:color="auto"/>
        <w:bottom w:val="none" w:sz="0" w:space="0" w:color="auto"/>
        <w:right w:val="none" w:sz="0" w:space="0" w:color="auto"/>
      </w:divBdr>
    </w:div>
    <w:div w:id="902986515">
      <w:marLeft w:val="0"/>
      <w:marRight w:val="0"/>
      <w:marTop w:val="0"/>
      <w:marBottom w:val="0"/>
      <w:divBdr>
        <w:top w:val="none" w:sz="0" w:space="0" w:color="auto"/>
        <w:left w:val="none" w:sz="0" w:space="0" w:color="auto"/>
        <w:bottom w:val="none" w:sz="0" w:space="0" w:color="auto"/>
        <w:right w:val="none" w:sz="0" w:space="0" w:color="auto"/>
      </w:divBdr>
    </w:div>
    <w:div w:id="902986516">
      <w:marLeft w:val="0"/>
      <w:marRight w:val="0"/>
      <w:marTop w:val="0"/>
      <w:marBottom w:val="0"/>
      <w:divBdr>
        <w:top w:val="none" w:sz="0" w:space="0" w:color="auto"/>
        <w:left w:val="none" w:sz="0" w:space="0" w:color="auto"/>
        <w:bottom w:val="none" w:sz="0" w:space="0" w:color="auto"/>
        <w:right w:val="none" w:sz="0" w:space="0" w:color="auto"/>
      </w:divBdr>
    </w:div>
    <w:div w:id="902986517">
      <w:marLeft w:val="0"/>
      <w:marRight w:val="0"/>
      <w:marTop w:val="0"/>
      <w:marBottom w:val="0"/>
      <w:divBdr>
        <w:top w:val="none" w:sz="0" w:space="0" w:color="auto"/>
        <w:left w:val="none" w:sz="0" w:space="0" w:color="auto"/>
        <w:bottom w:val="none" w:sz="0" w:space="0" w:color="auto"/>
        <w:right w:val="none" w:sz="0" w:space="0" w:color="auto"/>
      </w:divBdr>
    </w:div>
    <w:div w:id="902986518">
      <w:marLeft w:val="0"/>
      <w:marRight w:val="0"/>
      <w:marTop w:val="0"/>
      <w:marBottom w:val="0"/>
      <w:divBdr>
        <w:top w:val="none" w:sz="0" w:space="0" w:color="auto"/>
        <w:left w:val="none" w:sz="0" w:space="0" w:color="auto"/>
        <w:bottom w:val="none" w:sz="0" w:space="0" w:color="auto"/>
        <w:right w:val="none" w:sz="0" w:space="0" w:color="auto"/>
      </w:divBdr>
    </w:div>
    <w:div w:id="902986519">
      <w:marLeft w:val="0"/>
      <w:marRight w:val="0"/>
      <w:marTop w:val="0"/>
      <w:marBottom w:val="0"/>
      <w:divBdr>
        <w:top w:val="none" w:sz="0" w:space="0" w:color="auto"/>
        <w:left w:val="none" w:sz="0" w:space="0" w:color="auto"/>
        <w:bottom w:val="none" w:sz="0" w:space="0" w:color="auto"/>
        <w:right w:val="none" w:sz="0" w:space="0" w:color="auto"/>
      </w:divBdr>
    </w:div>
    <w:div w:id="902986520">
      <w:marLeft w:val="0"/>
      <w:marRight w:val="0"/>
      <w:marTop w:val="0"/>
      <w:marBottom w:val="0"/>
      <w:divBdr>
        <w:top w:val="none" w:sz="0" w:space="0" w:color="auto"/>
        <w:left w:val="none" w:sz="0" w:space="0" w:color="auto"/>
        <w:bottom w:val="none" w:sz="0" w:space="0" w:color="auto"/>
        <w:right w:val="none" w:sz="0" w:space="0" w:color="auto"/>
      </w:divBdr>
    </w:div>
    <w:div w:id="902986521">
      <w:marLeft w:val="0"/>
      <w:marRight w:val="0"/>
      <w:marTop w:val="0"/>
      <w:marBottom w:val="0"/>
      <w:divBdr>
        <w:top w:val="none" w:sz="0" w:space="0" w:color="auto"/>
        <w:left w:val="none" w:sz="0" w:space="0" w:color="auto"/>
        <w:bottom w:val="none" w:sz="0" w:space="0" w:color="auto"/>
        <w:right w:val="none" w:sz="0" w:space="0" w:color="auto"/>
      </w:divBdr>
    </w:div>
    <w:div w:id="902986522">
      <w:marLeft w:val="0"/>
      <w:marRight w:val="0"/>
      <w:marTop w:val="0"/>
      <w:marBottom w:val="0"/>
      <w:divBdr>
        <w:top w:val="none" w:sz="0" w:space="0" w:color="auto"/>
        <w:left w:val="none" w:sz="0" w:space="0" w:color="auto"/>
        <w:bottom w:val="none" w:sz="0" w:space="0" w:color="auto"/>
        <w:right w:val="none" w:sz="0" w:space="0" w:color="auto"/>
      </w:divBdr>
    </w:div>
    <w:div w:id="902986523">
      <w:marLeft w:val="0"/>
      <w:marRight w:val="0"/>
      <w:marTop w:val="0"/>
      <w:marBottom w:val="0"/>
      <w:divBdr>
        <w:top w:val="none" w:sz="0" w:space="0" w:color="auto"/>
        <w:left w:val="none" w:sz="0" w:space="0" w:color="auto"/>
        <w:bottom w:val="none" w:sz="0" w:space="0" w:color="auto"/>
        <w:right w:val="none" w:sz="0" w:space="0" w:color="auto"/>
      </w:divBdr>
    </w:div>
    <w:div w:id="902986524">
      <w:marLeft w:val="0"/>
      <w:marRight w:val="0"/>
      <w:marTop w:val="0"/>
      <w:marBottom w:val="0"/>
      <w:divBdr>
        <w:top w:val="none" w:sz="0" w:space="0" w:color="auto"/>
        <w:left w:val="none" w:sz="0" w:space="0" w:color="auto"/>
        <w:bottom w:val="none" w:sz="0" w:space="0" w:color="auto"/>
        <w:right w:val="none" w:sz="0" w:space="0" w:color="auto"/>
      </w:divBdr>
    </w:div>
    <w:div w:id="902986525">
      <w:marLeft w:val="210"/>
      <w:marRight w:val="210"/>
      <w:marTop w:val="210"/>
      <w:marBottom w:val="210"/>
      <w:divBdr>
        <w:top w:val="none" w:sz="0" w:space="0" w:color="auto"/>
        <w:left w:val="none" w:sz="0" w:space="0" w:color="auto"/>
        <w:bottom w:val="none" w:sz="0" w:space="0" w:color="auto"/>
        <w:right w:val="none" w:sz="0" w:space="0" w:color="auto"/>
      </w:divBdr>
      <w:divsChild>
        <w:div w:id="902986642">
          <w:marLeft w:val="150"/>
          <w:marRight w:val="150"/>
          <w:marTop w:val="75"/>
          <w:marBottom w:val="75"/>
          <w:divBdr>
            <w:top w:val="none" w:sz="0" w:space="0" w:color="auto"/>
            <w:left w:val="none" w:sz="0" w:space="0" w:color="auto"/>
            <w:bottom w:val="none" w:sz="0" w:space="0" w:color="auto"/>
            <w:right w:val="none" w:sz="0" w:space="0" w:color="auto"/>
          </w:divBdr>
        </w:div>
      </w:divsChild>
    </w:div>
    <w:div w:id="902986526">
      <w:marLeft w:val="0"/>
      <w:marRight w:val="0"/>
      <w:marTop w:val="0"/>
      <w:marBottom w:val="0"/>
      <w:divBdr>
        <w:top w:val="none" w:sz="0" w:space="0" w:color="auto"/>
        <w:left w:val="none" w:sz="0" w:space="0" w:color="auto"/>
        <w:bottom w:val="none" w:sz="0" w:space="0" w:color="auto"/>
        <w:right w:val="none" w:sz="0" w:space="0" w:color="auto"/>
      </w:divBdr>
    </w:div>
    <w:div w:id="902986527">
      <w:marLeft w:val="0"/>
      <w:marRight w:val="0"/>
      <w:marTop w:val="0"/>
      <w:marBottom w:val="0"/>
      <w:divBdr>
        <w:top w:val="none" w:sz="0" w:space="0" w:color="auto"/>
        <w:left w:val="none" w:sz="0" w:space="0" w:color="auto"/>
        <w:bottom w:val="none" w:sz="0" w:space="0" w:color="auto"/>
        <w:right w:val="none" w:sz="0" w:space="0" w:color="auto"/>
      </w:divBdr>
    </w:div>
    <w:div w:id="902986529">
      <w:marLeft w:val="0"/>
      <w:marRight w:val="0"/>
      <w:marTop w:val="0"/>
      <w:marBottom w:val="0"/>
      <w:divBdr>
        <w:top w:val="none" w:sz="0" w:space="0" w:color="auto"/>
        <w:left w:val="none" w:sz="0" w:space="0" w:color="auto"/>
        <w:bottom w:val="none" w:sz="0" w:space="0" w:color="auto"/>
        <w:right w:val="none" w:sz="0" w:space="0" w:color="auto"/>
      </w:divBdr>
    </w:div>
    <w:div w:id="902986530">
      <w:marLeft w:val="0"/>
      <w:marRight w:val="0"/>
      <w:marTop w:val="0"/>
      <w:marBottom w:val="0"/>
      <w:divBdr>
        <w:top w:val="none" w:sz="0" w:space="0" w:color="auto"/>
        <w:left w:val="none" w:sz="0" w:space="0" w:color="auto"/>
        <w:bottom w:val="none" w:sz="0" w:space="0" w:color="auto"/>
        <w:right w:val="none" w:sz="0" w:space="0" w:color="auto"/>
      </w:divBdr>
    </w:div>
    <w:div w:id="902986531">
      <w:marLeft w:val="0"/>
      <w:marRight w:val="0"/>
      <w:marTop w:val="0"/>
      <w:marBottom w:val="0"/>
      <w:divBdr>
        <w:top w:val="none" w:sz="0" w:space="0" w:color="auto"/>
        <w:left w:val="none" w:sz="0" w:space="0" w:color="auto"/>
        <w:bottom w:val="none" w:sz="0" w:space="0" w:color="auto"/>
        <w:right w:val="none" w:sz="0" w:space="0" w:color="auto"/>
      </w:divBdr>
    </w:div>
    <w:div w:id="902986532">
      <w:marLeft w:val="0"/>
      <w:marRight w:val="0"/>
      <w:marTop w:val="0"/>
      <w:marBottom w:val="0"/>
      <w:divBdr>
        <w:top w:val="none" w:sz="0" w:space="0" w:color="auto"/>
        <w:left w:val="none" w:sz="0" w:space="0" w:color="auto"/>
        <w:bottom w:val="none" w:sz="0" w:space="0" w:color="auto"/>
        <w:right w:val="none" w:sz="0" w:space="0" w:color="auto"/>
      </w:divBdr>
    </w:div>
    <w:div w:id="902986533">
      <w:marLeft w:val="0"/>
      <w:marRight w:val="0"/>
      <w:marTop w:val="0"/>
      <w:marBottom w:val="0"/>
      <w:divBdr>
        <w:top w:val="none" w:sz="0" w:space="0" w:color="auto"/>
        <w:left w:val="none" w:sz="0" w:space="0" w:color="auto"/>
        <w:bottom w:val="none" w:sz="0" w:space="0" w:color="auto"/>
        <w:right w:val="none" w:sz="0" w:space="0" w:color="auto"/>
      </w:divBdr>
    </w:div>
    <w:div w:id="902986534">
      <w:marLeft w:val="0"/>
      <w:marRight w:val="0"/>
      <w:marTop w:val="0"/>
      <w:marBottom w:val="0"/>
      <w:divBdr>
        <w:top w:val="none" w:sz="0" w:space="0" w:color="auto"/>
        <w:left w:val="none" w:sz="0" w:space="0" w:color="auto"/>
        <w:bottom w:val="none" w:sz="0" w:space="0" w:color="auto"/>
        <w:right w:val="none" w:sz="0" w:space="0" w:color="auto"/>
      </w:divBdr>
    </w:div>
    <w:div w:id="902986535">
      <w:marLeft w:val="0"/>
      <w:marRight w:val="0"/>
      <w:marTop w:val="0"/>
      <w:marBottom w:val="0"/>
      <w:divBdr>
        <w:top w:val="none" w:sz="0" w:space="0" w:color="auto"/>
        <w:left w:val="none" w:sz="0" w:space="0" w:color="auto"/>
        <w:bottom w:val="none" w:sz="0" w:space="0" w:color="auto"/>
        <w:right w:val="none" w:sz="0" w:space="0" w:color="auto"/>
      </w:divBdr>
    </w:div>
    <w:div w:id="902986536">
      <w:marLeft w:val="0"/>
      <w:marRight w:val="0"/>
      <w:marTop w:val="0"/>
      <w:marBottom w:val="0"/>
      <w:divBdr>
        <w:top w:val="none" w:sz="0" w:space="0" w:color="auto"/>
        <w:left w:val="none" w:sz="0" w:space="0" w:color="auto"/>
        <w:bottom w:val="none" w:sz="0" w:space="0" w:color="auto"/>
        <w:right w:val="none" w:sz="0" w:space="0" w:color="auto"/>
      </w:divBdr>
    </w:div>
    <w:div w:id="902986537">
      <w:marLeft w:val="0"/>
      <w:marRight w:val="0"/>
      <w:marTop w:val="0"/>
      <w:marBottom w:val="0"/>
      <w:divBdr>
        <w:top w:val="none" w:sz="0" w:space="0" w:color="auto"/>
        <w:left w:val="none" w:sz="0" w:space="0" w:color="auto"/>
        <w:bottom w:val="none" w:sz="0" w:space="0" w:color="auto"/>
        <w:right w:val="none" w:sz="0" w:space="0" w:color="auto"/>
      </w:divBdr>
    </w:div>
    <w:div w:id="902986538">
      <w:marLeft w:val="0"/>
      <w:marRight w:val="0"/>
      <w:marTop w:val="0"/>
      <w:marBottom w:val="0"/>
      <w:divBdr>
        <w:top w:val="none" w:sz="0" w:space="0" w:color="auto"/>
        <w:left w:val="none" w:sz="0" w:space="0" w:color="auto"/>
        <w:bottom w:val="none" w:sz="0" w:space="0" w:color="auto"/>
        <w:right w:val="none" w:sz="0" w:space="0" w:color="auto"/>
      </w:divBdr>
    </w:div>
    <w:div w:id="902986539">
      <w:marLeft w:val="0"/>
      <w:marRight w:val="0"/>
      <w:marTop w:val="0"/>
      <w:marBottom w:val="0"/>
      <w:divBdr>
        <w:top w:val="none" w:sz="0" w:space="0" w:color="auto"/>
        <w:left w:val="none" w:sz="0" w:space="0" w:color="auto"/>
        <w:bottom w:val="none" w:sz="0" w:space="0" w:color="auto"/>
        <w:right w:val="none" w:sz="0" w:space="0" w:color="auto"/>
      </w:divBdr>
    </w:div>
    <w:div w:id="902986540">
      <w:marLeft w:val="0"/>
      <w:marRight w:val="0"/>
      <w:marTop w:val="0"/>
      <w:marBottom w:val="0"/>
      <w:divBdr>
        <w:top w:val="none" w:sz="0" w:space="0" w:color="auto"/>
        <w:left w:val="none" w:sz="0" w:space="0" w:color="auto"/>
        <w:bottom w:val="none" w:sz="0" w:space="0" w:color="auto"/>
        <w:right w:val="none" w:sz="0" w:space="0" w:color="auto"/>
      </w:divBdr>
    </w:div>
    <w:div w:id="902986541">
      <w:marLeft w:val="0"/>
      <w:marRight w:val="0"/>
      <w:marTop w:val="0"/>
      <w:marBottom w:val="0"/>
      <w:divBdr>
        <w:top w:val="none" w:sz="0" w:space="0" w:color="auto"/>
        <w:left w:val="none" w:sz="0" w:space="0" w:color="auto"/>
        <w:bottom w:val="none" w:sz="0" w:space="0" w:color="auto"/>
        <w:right w:val="none" w:sz="0" w:space="0" w:color="auto"/>
      </w:divBdr>
    </w:div>
    <w:div w:id="902986542">
      <w:marLeft w:val="0"/>
      <w:marRight w:val="0"/>
      <w:marTop w:val="0"/>
      <w:marBottom w:val="0"/>
      <w:divBdr>
        <w:top w:val="none" w:sz="0" w:space="0" w:color="auto"/>
        <w:left w:val="none" w:sz="0" w:space="0" w:color="auto"/>
        <w:bottom w:val="none" w:sz="0" w:space="0" w:color="auto"/>
        <w:right w:val="none" w:sz="0" w:space="0" w:color="auto"/>
      </w:divBdr>
    </w:div>
    <w:div w:id="902986543">
      <w:marLeft w:val="0"/>
      <w:marRight w:val="0"/>
      <w:marTop w:val="0"/>
      <w:marBottom w:val="0"/>
      <w:divBdr>
        <w:top w:val="none" w:sz="0" w:space="0" w:color="auto"/>
        <w:left w:val="none" w:sz="0" w:space="0" w:color="auto"/>
        <w:bottom w:val="none" w:sz="0" w:space="0" w:color="auto"/>
        <w:right w:val="none" w:sz="0" w:space="0" w:color="auto"/>
      </w:divBdr>
    </w:div>
    <w:div w:id="902986544">
      <w:marLeft w:val="0"/>
      <w:marRight w:val="0"/>
      <w:marTop w:val="0"/>
      <w:marBottom w:val="0"/>
      <w:divBdr>
        <w:top w:val="none" w:sz="0" w:space="0" w:color="auto"/>
        <w:left w:val="none" w:sz="0" w:space="0" w:color="auto"/>
        <w:bottom w:val="none" w:sz="0" w:space="0" w:color="auto"/>
        <w:right w:val="none" w:sz="0" w:space="0" w:color="auto"/>
      </w:divBdr>
    </w:div>
    <w:div w:id="902986545">
      <w:marLeft w:val="0"/>
      <w:marRight w:val="0"/>
      <w:marTop w:val="0"/>
      <w:marBottom w:val="0"/>
      <w:divBdr>
        <w:top w:val="none" w:sz="0" w:space="0" w:color="auto"/>
        <w:left w:val="none" w:sz="0" w:space="0" w:color="auto"/>
        <w:bottom w:val="none" w:sz="0" w:space="0" w:color="auto"/>
        <w:right w:val="none" w:sz="0" w:space="0" w:color="auto"/>
      </w:divBdr>
    </w:div>
    <w:div w:id="902986546">
      <w:marLeft w:val="0"/>
      <w:marRight w:val="0"/>
      <w:marTop w:val="0"/>
      <w:marBottom w:val="0"/>
      <w:divBdr>
        <w:top w:val="none" w:sz="0" w:space="0" w:color="auto"/>
        <w:left w:val="none" w:sz="0" w:space="0" w:color="auto"/>
        <w:bottom w:val="none" w:sz="0" w:space="0" w:color="auto"/>
        <w:right w:val="none" w:sz="0" w:space="0" w:color="auto"/>
      </w:divBdr>
    </w:div>
    <w:div w:id="902986547">
      <w:marLeft w:val="0"/>
      <w:marRight w:val="0"/>
      <w:marTop w:val="0"/>
      <w:marBottom w:val="0"/>
      <w:divBdr>
        <w:top w:val="none" w:sz="0" w:space="0" w:color="auto"/>
        <w:left w:val="none" w:sz="0" w:space="0" w:color="auto"/>
        <w:bottom w:val="none" w:sz="0" w:space="0" w:color="auto"/>
        <w:right w:val="none" w:sz="0" w:space="0" w:color="auto"/>
      </w:divBdr>
    </w:div>
    <w:div w:id="902986548">
      <w:marLeft w:val="0"/>
      <w:marRight w:val="0"/>
      <w:marTop w:val="0"/>
      <w:marBottom w:val="0"/>
      <w:divBdr>
        <w:top w:val="none" w:sz="0" w:space="0" w:color="auto"/>
        <w:left w:val="none" w:sz="0" w:space="0" w:color="auto"/>
        <w:bottom w:val="none" w:sz="0" w:space="0" w:color="auto"/>
        <w:right w:val="none" w:sz="0" w:space="0" w:color="auto"/>
      </w:divBdr>
    </w:div>
    <w:div w:id="902986549">
      <w:marLeft w:val="0"/>
      <w:marRight w:val="0"/>
      <w:marTop w:val="0"/>
      <w:marBottom w:val="0"/>
      <w:divBdr>
        <w:top w:val="none" w:sz="0" w:space="0" w:color="auto"/>
        <w:left w:val="none" w:sz="0" w:space="0" w:color="auto"/>
        <w:bottom w:val="none" w:sz="0" w:space="0" w:color="auto"/>
        <w:right w:val="none" w:sz="0" w:space="0" w:color="auto"/>
      </w:divBdr>
    </w:div>
    <w:div w:id="902986550">
      <w:marLeft w:val="0"/>
      <w:marRight w:val="0"/>
      <w:marTop w:val="0"/>
      <w:marBottom w:val="0"/>
      <w:divBdr>
        <w:top w:val="none" w:sz="0" w:space="0" w:color="auto"/>
        <w:left w:val="none" w:sz="0" w:space="0" w:color="auto"/>
        <w:bottom w:val="none" w:sz="0" w:space="0" w:color="auto"/>
        <w:right w:val="none" w:sz="0" w:space="0" w:color="auto"/>
      </w:divBdr>
    </w:div>
    <w:div w:id="902986551">
      <w:marLeft w:val="0"/>
      <w:marRight w:val="0"/>
      <w:marTop w:val="0"/>
      <w:marBottom w:val="0"/>
      <w:divBdr>
        <w:top w:val="none" w:sz="0" w:space="0" w:color="auto"/>
        <w:left w:val="none" w:sz="0" w:space="0" w:color="auto"/>
        <w:bottom w:val="none" w:sz="0" w:space="0" w:color="auto"/>
        <w:right w:val="none" w:sz="0" w:space="0" w:color="auto"/>
      </w:divBdr>
    </w:div>
    <w:div w:id="902986552">
      <w:marLeft w:val="0"/>
      <w:marRight w:val="0"/>
      <w:marTop w:val="0"/>
      <w:marBottom w:val="0"/>
      <w:divBdr>
        <w:top w:val="none" w:sz="0" w:space="0" w:color="auto"/>
        <w:left w:val="none" w:sz="0" w:space="0" w:color="auto"/>
        <w:bottom w:val="none" w:sz="0" w:space="0" w:color="auto"/>
        <w:right w:val="none" w:sz="0" w:space="0" w:color="auto"/>
      </w:divBdr>
    </w:div>
    <w:div w:id="902986553">
      <w:marLeft w:val="0"/>
      <w:marRight w:val="0"/>
      <w:marTop w:val="0"/>
      <w:marBottom w:val="0"/>
      <w:divBdr>
        <w:top w:val="none" w:sz="0" w:space="0" w:color="auto"/>
        <w:left w:val="none" w:sz="0" w:space="0" w:color="auto"/>
        <w:bottom w:val="none" w:sz="0" w:space="0" w:color="auto"/>
        <w:right w:val="none" w:sz="0" w:space="0" w:color="auto"/>
      </w:divBdr>
      <w:divsChild>
        <w:div w:id="902986840">
          <w:marLeft w:val="0"/>
          <w:marRight w:val="0"/>
          <w:marTop w:val="0"/>
          <w:marBottom w:val="0"/>
          <w:divBdr>
            <w:top w:val="none" w:sz="0" w:space="0" w:color="auto"/>
            <w:left w:val="none" w:sz="0" w:space="0" w:color="auto"/>
            <w:bottom w:val="none" w:sz="0" w:space="0" w:color="auto"/>
            <w:right w:val="none" w:sz="0" w:space="0" w:color="auto"/>
          </w:divBdr>
          <w:divsChild>
            <w:div w:id="902986422">
              <w:marLeft w:val="0"/>
              <w:marRight w:val="0"/>
              <w:marTop w:val="0"/>
              <w:marBottom w:val="0"/>
              <w:divBdr>
                <w:top w:val="none" w:sz="0" w:space="0" w:color="auto"/>
                <w:left w:val="none" w:sz="0" w:space="0" w:color="auto"/>
                <w:bottom w:val="none" w:sz="0" w:space="0" w:color="auto"/>
                <w:right w:val="none" w:sz="0" w:space="0" w:color="auto"/>
              </w:divBdr>
              <w:divsChild>
                <w:div w:id="902986574">
                  <w:marLeft w:val="0"/>
                  <w:marRight w:val="0"/>
                  <w:marTop w:val="0"/>
                  <w:marBottom w:val="0"/>
                  <w:divBdr>
                    <w:top w:val="none" w:sz="0" w:space="0" w:color="auto"/>
                    <w:left w:val="none" w:sz="0" w:space="0" w:color="auto"/>
                    <w:bottom w:val="none" w:sz="0" w:space="0" w:color="auto"/>
                    <w:right w:val="none" w:sz="0" w:space="0" w:color="auto"/>
                  </w:divBdr>
                  <w:divsChild>
                    <w:div w:id="902986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986554">
      <w:marLeft w:val="0"/>
      <w:marRight w:val="0"/>
      <w:marTop w:val="0"/>
      <w:marBottom w:val="0"/>
      <w:divBdr>
        <w:top w:val="none" w:sz="0" w:space="0" w:color="auto"/>
        <w:left w:val="none" w:sz="0" w:space="0" w:color="auto"/>
        <w:bottom w:val="none" w:sz="0" w:space="0" w:color="auto"/>
        <w:right w:val="none" w:sz="0" w:space="0" w:color="auto"/>
      </w:divBdr>
    </w:div>
    <w:div w:id="902986555">
      <w:marLeft w:val="0"/>
      <w:marRight w:val="0"/>
      <w:marTop w:val="0"/>
      <w:marBottom w:val="0"/>
      <w:divBdr>
        <w:top w:val="none" w:sz="0" w:space="0" w:color="auto"/>
        <w:left w:val="none" w:sz="0" w:space="0" w:color="auto"/>
        <w:bottom w:val="none" w:sz="0" w:space="0" w:color="auto"/>
        <w:right w:val="none" w:sz="0" w:space="0" w:color="auto"/>
      </w:divBdr>
    </w:div>
    <w:div w:id="902986556">
      <w:marLeft w:val="0"/>
      <w:marRight w:val="0"/>
      <w:marTop w:val="0"/>
      <w:marBottom w:val="0"/>
      <w:divBdr>
        <w:top w:val="none" w:sz="0" w:space="0" w:color="auto"/>
        <w:left w:val="none" w:sz="0" w:space="0" w:color="auto"/>
        <w:bottom w:val="none" w:sz="0" w:space="0" w:color="auto"/>
        <w:right w:val="none" w:sz="0" w:space="0" w:color="auto"/>
      </w:divBdr>
    </w:div>
    <w:div w:id="902986557">
      <w:marLeft w:val="0"/>
      <w:marRight w:val="0"/>
      <w:marTop w:val="0"/>
      <w:marBottom w:val="0"/>
      <w:divBdr>
        <w:top w:val="none" w:sz="0" w:space="0" w:color="auto"/>
        <w:left w:val="none" w:sz="0" w:space="0" w:color="auto"/>
        <w:bottom w:val="none" w:sz="0" w:space="0" w:color="auto"/>
        <w:right w:val="none" w:sz="0" w:space="0" w:color="auto"/>
      </w:divBdr>
    </w:div>
    <w:div w:id="902986558">
      <w:marLeft w:val="0"/>
      <w:marRight w:val="0"/>
      <w:marTop w:val="0"/>
      <w:marBottom w:val="0"/>
      <w:divBdr>
        <w:top w:val="none" w:sz="0" w:space="0" w:color="auto"/>
        <w:left w:val="none" w:sz="0" w:space="0" w:color="auto"/>
        <w:bottom w:val="none" w:sz="0" w:space="0" w:color="auto"/>
        <w:right w:val="none" w:sz="0" w:space="0" w:color="auto"/>
      </w:divBdr>
    </w:div>
    <w:div w:id="902986559">
      <w:marLeft w:val="0"/>
      <w:marRight w:val="0"/>
      <w:marTop w:val="0"/>
      <w:marBottom w:val="0"/>
      <w:divBdr>
        <w:top w:val="none" w:sz="0" w:space="0" w:color="auto"/>
        <w:left w:val="none" w:sz="0" w:space="0" w:color="auto"/>
        <w:bottom w:val="none" w:sz="0" w:space="0" w:color="auto"/>
        <w:right w:val="none" w:sz="0" w:space="0" w:color="auto"/>
      </w:divBdr>
    </w:div>
    <w:div w:id="902986560">
      <w:marLeft w:val="0"/>
      <w:marRight w:val="0"/>
      <w:marTop w:val="0"/>
      <w:marBottom w:val="0"/>
      <w:divBdr>
        <w:top w:val="none" w:sz="0" w:space="0" w:color="auto"/>
        <w:left w:val="none" w:sz="0" w:space="0" w:color="auto"/>
        <w:bottom w:val="none" w:sz="0" w:space="0" w:color="auto"/>
        <w:right w:val="none" w:sz="0" w:space="0" w:color="auto"/>
      </w:divBdr>
    </w:div>
    <w:div w:id="902986561">
      <w:marLeft w:val="0"/>
      <w:marRight w:val="0"/>
      <w:marTop w:val="0"/>
      <w:marBottom w:val="0"/>
      <w:divBdr>
        <w:top w:val="none" w:sz="0" w:space="0" w:color="auto"/>
        <w:left w:val="none" w:sz="0" w:space="0" w:color="auto"/>
        <w:bottom w:val="none" w:sz="0" w:space="0" w:color="auto"/>
        <w:right w:val="none" w:sz="0" w:space="0" w:color="auto"/>
      </w:divBdr>
    </w:div>
    <w:div w:id="902986562">
      <w:marLeft w:val="0"/>
      <w:marRight w:val="0"/>
      <w:marTop w:val="0"/>
      <w:marBottom w:val="0"/>
      <w:divBdr>
        <w:top w:val="none" w:sz="0" w:space="0" w:color="auto"/>
        <w:left w:val="none" w:sz="0" w:space="0" w:color="auto"/>
        <w:bottom w:val="none" w:sz="0" w:space="0" w:color="auto"/>
        <w:right w:val="none" w:sz="0" w:space="0" w:color="auto"/>
      </w:divBdr>
    </w:div>
    <w:div w:id="902986563">
      <w:marLeft w:val="0"/>
      <w:marRight w:val="0"/>
      <w:marTop w:val="0"/>
      <w:marBottom w:val="0"/>
      <w:divBdr>
        <w:top w:val="none" w:sz="0" w:space="0" w:color="auto"/>
        <w:left w:val="none" w:sz="0" w:space="0" w:color="auto"/>
        <w:bottom w:val="none" w:sz="0" w:space="0" w:color="auto"/>
        <w:right w:val="none" w:sz="0" w:space="0" w:color="auto"/>
      </w:divBdr>
    </w:div>
    <w:div w:id="902986564">
      <w:marLeft w:val="0"/>
      <w:marRight w:val="0"/>
      <w:marTop w:val="0"/>
      <w:marBottom w:val="0"/>
      <w:divBdr>
        <w:top w:val="none" w:sz="0" w:space="0" w:color="auto"/>
        <w:left w:val="none" w:sz="0" w:space="0" w:color="auto"/>
        <w:bottom w:val="none" w:sz="0" w:space="0" w:color="auto"/>
        <w:right w:val="none" w:sz="0" w:space="0" w:color="auto"/>
      </w:divBdr>
    </w:div>
    <w:div w:id="902986565">
      <w:marLeft w:val="0"/>
      <w:marRight w:val="0"/>
      <w:marTop w:val="0"/>
      <w:marBottom w:val="0"/>
      <w:divBdr>
        <w:top w:val="none" w:sz="0" w:space="0" w:color="auto"/>
        <w:left w:val="none" w:sz="0" w:space="0" w:color="auto"/>
        <w:bottom w:val="none" w:sz="0" w:space="0" w:color="auto"/>
        <w:right w:val="none" w:sz="0" w:space="0" w:color="auto"/>
      </w:divBdr>
    </w:div>
    <w:div w:id="902986566">
      <w:marLeft w:val="0"/>
      <w:marRight w:val="0"/>
      <w:marTop w:val="0"/>
      <w:marBottom w:val="0"/>
      <w:divBdr>
        <w:top w:val="none" w:sz="0" w:space="0" w:color="auto"/>
        <w:left w:val="none" w:sz="0" w:space="0" w:color="auto"/>
        <w:bottom w:val="none" w:sz="0" w:space="0" w:color="auto"/>
        <w:right w:val="none" w:sz="0" w:space="0" w:color="auto"/>
      </w:divBdr>
    </w:div>
    <w:div w:id="902986567">
      <w:marLeft w:val="0"/>
      <w:marRight w:val="0"/>
      <w:marTop w:val="0"/>
      <w:marBottom w:val="0"/>
      <w:divBdr>
        <w:top w:val="none" w:sz="0" w:space="0" w:color="auto"/>
        <w:left w:val="none" w:sz="0" w:space="0" w:color="auto"/>
        <w:bottom w:val="none" w:sz="0" w:space="0" w:color="auto"/>
        <w:right w:val="none" w:sz="0" w:space="0" w:color="auto"/>
      </w:divBdr>
      <w:divsChild>
        <w:div w:id="902986233">
          <w:marLeft w:val="0"/>
          <w:marRight w:val="0"/>
          <w:marTop w:val="0"/>
          <w:marBottom w:val="0"/>
          <w:divBdr>
            <w:top w:val="none" w:sz="0" w:space="0" w:color="auto"/>
            <w:left w:val="none" w:sz="0" w:space="0" w:color="auto"/>
            <w:bottom w:val="none" w:sz="0" w:space="0" w:color="auto"/>
            <w:right w:val="none" w:sz="0" w:space="0" w:color="auto"/>
          </w:divBdr>
          <w:divsChild>
            <w:div w:id="902986253">
              <w:marLeft w:val="0"/>
              <w:marRight w:val="0"/>
              <w:marTop w:val="0"/>
              <w:marBottom w:val="0"/>
              <w:divBdr>
                <w:top w:val="none" w:sz="0" w:space="0" w:color="auto"/>
                <w:left w:val="none" w:sz="0" w:space="0" w:color="auto"/>
                <w:bottom w:val="none" w:sz="0" w:space="0" w:color="auto"/>
                <w:right w:val="none" w:sz="0" w:space="0" w:color="auto"/>
              </w:divBdr>
              <w:divsChild>
                <w:div w:id="902986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986568">
      <w:marLeft w:val="0"/>
      <w:marRight w:val="0"/>
      <w:marTop w:val="0"/>
      <w:marBottom w:val="0"/>
      <w:divBdr>
        <w:top w:val="none" w:sz="0" w:space="0" w:color="auto"/>
        <w:left w:val="none" w:sz="0" w:space="0" w:color="auto"/>
        <w:bottom w:val="none" w:sz="0" w:space="0" w:color="auto"/>
        <w:right w:val="none" w:sz="0" w:space="0" w:color="auto"/>
      </w:divBdr>
    </w:div>
    <w:div w:id="902986570">
      <w:marLeft w:val="0"/>
      <w:marRight w:val="0"/>
      <w:marTop w:val="0"/>
      <w:marBottom w:val="0"/>
      <w:divBdr>
        <w:top w:val="none" w:sz="0" w:space="0" w:color="auto"/>
        <w:left w:val="none" w:sz="0" w:space="0" w:color="auto"/>
        <w:bottom w:val="none" w:sz="0" w:space="0" w:color="auto"/>
        <w:right w:val="none" w:sz="0" w:space="0" w:color="auto"/>
      </w:divBdr>
    </w:div>
    <w:div w:id="902986571">
      <w:marLeft w:val="0"/>
      <w:marRight w:val="0"/>
      <w:marTop w:val="0"/>
      <w:marBottom w:val="0"/>
      <w:divBdr>
        <w:top w:val="none" w:sz="0" w:space="0" w:color="auto"/>
        <w:left w:val="none" w:sz="0" w:space="0" w:color="auto"/>
        <w:bottom w:val="none" w:sz="0" w:space="0" w:color="auto"/>
        <w:right w:val="none" w:sz="0" w:space="0" w:color="auto"/>
      </w:divBdr>
    </w:div>
    <w:div w:id="902986572">
      <w:marLeft w:val="0"/>
      <w:marRight w:val="0"/>
      <w:marTop w:val="0"/>
      <w:marBottom w:val="0"/>
      <w:divBdr>
        <w:top w:val="none" w:sz="0" w:space="0" w:color="auto"/>
        <w:left w:val="none" w:sz="0" w:space="0" w:color="auto"/>
        <w:bottom w:val="none" w:sz="0" w:space="0" w:color="auto"/>
        <w:right w:val="none" w:sz="0" w:space="0" w:color="auto"/>
      </w:divBdr>
    </w:div>
    <w:div w:id="902986573">
      <w:marLeft w:val="0"/>
      <w:marRight w:val="0"/>
      <w:marTop w:val="0"/>
      <w:marBottom w:val="0"/>
      <w:divBdr>
        <w:top w:val="none" w:sz="0" w:space="0" w:color="auto"/>
        <w:left w:val="none" w:sz="0" w:space="0" w:color="auto"/>
        <w:bottom w:val="none" w:sz="0" w:space="0" w:color="auto"/>
        <w:right w:val="none" w:sz="0" w:space="0" w:color="auto"/>
      </w:divBdr>
    </w:div>
    <w:div w:id="902986575">
      <w:marLeft w:val="0"/>
      <w:marRight w:val="0"/>
      <w:marTop w:val="0"/>
      <w:marBottom w:val="0"/>
      <w:divBdr>
        <w:top w:val="none" w:sz="0" w:space="0" w:color="auto"/>
        <w:left w:val="none" w:sz="0" w:space="0" w:color="auto"/>
        <w:bottom w:val="none" w:sz="0" w:space="0" w:color="auto"/>
        <w:right w:val="none" w:sz="0" w:space="0" w:color="auto"/>
      </w:divBdr>
    </w:div>
    <w:div w:id="902986576">
      <w:marLeft w:val="0"/>
      <w:marRight w:val="0"/>
      <w:marTop w:val="0"/>
      <w:marBottom w:val="0"/>
      <w:divBdr>
        <w:top w:val="none" w:sz="0" w:space="0" w:color="auto"/>
        <w:left w:val="none" w:sz="0" w:space="0" w:color="auto"/>
        <w:bottom w:val="none" w:sz="0" w:space="0" w:color="auto"/>
        <w:right w:val="none" w:sz="0" w:space="0" w:color="auto"/>
      </w:divBdr>
    </w:div>
    <w:div w:id="902986577">
      <w:marLeft w:val="0"/>
      <w:marRight w:val="0"/>
      <w:marTop w:val="0"/>
      <w:marBottom w:val="0"/>
      <w:divBdr>
        <w:top w:val="none" w:sz="0" w:space="0" w:color="auto"/>
        <w:left w:val="none" w:sz="0" w:space="0" w:color="auto"/>
        <w:bottom w:val="none" w:sz="0" w:space="0" w:color="auto"/>
        <w:right w:val="none" w:sz="0" w:space="0" w:color="auto"/>
      </w:divBdr>
    </w:div>
    <w:div w:id="902986578">
      <w:marLeft w:val="0"/>
      <w:marRight w:val="0"/>
      <w:marTop w:val="0"/>
      <w:marBottom w:val="0"/>
      <w:divBdr>
        <w:top w:val="none" w:sz="0" w:space="0" w:color="auto"/>
        <w:left w:val="none" w:sz="0" w:space="0" w:color="auto"/>
        <w:bottom w:val="none" w:sz="0" w:space="0" w:color="auto"/>
        <w:right w:val="none" w:sz="0" w:space="0" w:color="auto"/>
      </w:divBdr>
    </w:div>
    <w:div w:id="902986579">
      <w:marLeft w:val="0"/>
      <w:marRight w:val="0"/>
      <w:marTop w:val="0"/>
      <w:marBottom w:val="0"/>
      <w:divBdr>
        <w:top w:val="none" w:sz="0" w:space="0" w:color="auto"/>
        <w:left w:val="none" w:sz="0" w:space="0" w:color="auto"/>
        <w:bottom w:val="none" w:sz="0" w:space="0" w:color="auto"/>
        <w:right w:val="none" w:sz="0" w:space="0" w:color="auto"/>
      </w:divBdr>
    </w:div>
    <w:div w:id="902986580">
      <w:marLeft w:val="0"/>
      <w:marRight w:val="0"/>
      <w:marTop w:val="0"/>
      <w:marBottom w:val="0"/>
      <w:divBdr>
        <w:top w:val="none" w:sz="0" w:space="0" w:color="auto"/>
        <w:left w:val="none" w:sz="0" w:space="0" w:color="auto"/>
        <w:bottom w:val="none" w:sz="0" w:space="0" w:color="auto"/>
        <w:right w:val="none" w:sz="0" w:space="0" w:color="auto"/>
      </w:divBdr>
    </w:div>
    <w:div w:id="902986581">
      <w:marLeft w:val="0"/>
      <w:marRight w:val="0"/>
      <w:marTop w:val="0"/>
      <w:marBottom w:val="0"/>
      <w:divBdr>
        <w:top w:val="none" w:sz="0" w:space="0" w:color="auto"/>
        <w:left w:val="none" w:sz="0" w:space="0" w:color="auto"/>
        <w:bottom w:val="none" w:sz="0" w:space="0" w:color="auto"/>
        <w:right w:val="none" w:sz="0" w:space="0" w:color="auto"/>
      </w:divBdr>
    </w:div>
    <w:div w:id="902986583">
      <w:marLeft w:val="0"/>
      <w:marRight w:val="0"/>
      <w:marTop w:val="0"/>
      <w:marBottom w:val="0"/>
      <w:divBdr>
        <w:top w:val="none" w:sz="0" w:space="0" w:color="auto"/>
        <w:left w:val="none" w:sz="0" w:space="0" w:color="auto"/>
        <w:bottom w:val="none" w:sz="0" w:space="0" w:color="auto"/>
        <w:right w:val="none" w:sz="0" w:space="0" w:color="auto"/>
      </w:divBdr>
    </w:div>
    <w:div w:id="902986584">
      <w:marLeft w:val="0"/>
      <w:marRight w:val="0"/>
      <w:marTop w:val="0"/>
      <w:marBottom w:val="0"/>
      <w:divBdr>
        <w:top w:val="none" w:sz="0" w:space="0" w:color="auto"/>
        <w:left w:val="none" w:sz="0" w:space="0" w:color="auto"/>
        <w:bottom w:val="none" w:sz="0" w:space="0" w:color="auto"/>
        <w:right w:val="none" w:sz="0" w:space="0" w:color="auto"/>
      </w:divBdr>
    </w:div>
    <w:div w:id="902986585">
      <w:marLeft w:val="0"/>
      <w:marRight w:val="0"/>
      <w:marTop w:val="0"/>
      <w:marBottom w:val="0"/>
      <w:divBdr>
        <w:top w:val="none" w:sz="0" w:space="0" w:color="auto"/>
        <w:left w:val="none" w:sz="0" w:space="0" w:color="auto"/>
        <w:bottom w:val="none" w:sz="0" w:space="0" w:color="auto"/>
        <w:right w:val="none" w:sz="0" w:space="0" w:color="auto"/>
      </w:divBdr>
    </w:div>
    <w:div w:id="902986586">
      <w:marLeft w:val="0"/>
      <w:marRight w:val="0"/>
      <w:marTop w:val="0"/>
      <w:marBottom w:val="0"/>
      <w:divBdr>
        <w:top w:val="none" w:sz="0" w:space="0" w:color="auto"/>
        <w:left w:val="none" w:sz="0" w:space="0" w:color="auto"/>
        <w:bottom w:val="none" w:sz="0" w:space="0" w:color="auto"/>
        <w:right w:val="none" w:sz="0" w:space="0" w:color="auto"/>
      </w:divBdr>
    </w:div>
    <w:div w:id="902986587">
      <w:marLeft w:val="0"/>
      <w:marRight w:val="0"/>
      <w:marTop w:val="0"/>
      <w:marBottom w:val="0"/>
      <w:divBdr>
        <w:top w:val="none" w:sz="0" w:space="0" w:color="auto"/>
        <w:left w:val="none" w:sz="0" w:space="0" w:color="auto"/>
        <w:bottom w:val="none" w:sz="0" w:space="0" w:color="auto"/>
        <w:right w:val="none" w:sz="0" w:space="0" w:color="auto"/>
      </w:divBdr>
    </w:div>
    <w:div w:id="902986588">
      <w:marLeft w:val="0"/>
      <w:marRight w:val="0"/>
      <w:marTop w:val="0"/>
      <w:marBottom w:val="0"/>
      <w:divBdr>
        <w:top w:val="none" w:sz="0" w:space="0" w:color="auto"/>
        <w:left w:val="none" w:sz="0" w:space="0" w:color="auto"/>
        <w:bottom w:val="none" w:sz="0" w:space="0" w:color="auto"/>
        <w:right w:val="none" w:sz="0" w:space="0" w:color="auto"/>
      </w:divBdr>
    </w:div>
    <w:div w:id="902986589">
      <w:marLeft w:val="0"/>
      <w:marRight w:val="0"/>
      <w:marTop w:val="0"/>
      <w:marBottom w:val="0"/>
      <w:divBdr>
        <w:top w:val="none" w:sz="0" w:space="0" w:color="auto"/>
        <w:left w:val="none" w:sz="0" w:space="0" w:color="auto"/>
        <w:bottom w:val="none" w:sz="0" w:space="0" w:color="auto"/>
        <w:right w:val="none" w:sz="0" w:space="0" w:color="auto"/>
      </w:divBdr>
    </w:div>
    <w:div w:id="902986590">
      <w:marLeft w:val="0"/>
      <w:marRight w:val="0"/>
      <w:marTop w:val="0"/>
      <w:marBottom w:val="0"/>
      <w:divBdr>
        <w:top w:val="none" w:sz="0" w:space="0" w:color="auto"/>
        <w:left w:val="none" w:sz="0" w:space="0" w:color="auto"/>
        <w:bottom w:val="none" w:sz="0" w:space="0" w:color="auto"/>
        <w:right w:val="none" w:sz="0" w:space="0" w:color="auto"/>
      </w:divBdr>
    </w:div>
    <w:div w:id="902986591">
      <w:marLeft w:val="0"/>
      <w:marRight w:val="0"/>
      <w:marTop w:val="0"/>
      <w:marBottom w:val="0"/>
      <w:divBdr>
        <w:top w:val="none" w:sz="0" w:space="0" w:color="auto"/>
        <w:left w:val="none" w:sz="0" w:space="0" w:color="auto"/>
        <w:bottom w:val="none" w:sz="0" w:space="0" w:color="auto"/>
        <w:right w:val="none" w:sz="0" w:space="0" w:color="auto"/>
      </w:divBdr>
    </w:div>
    <w:div w:id="902986592">
      <w:marLeft w:val="0"/>
      <w:marRight w:val="0"/>
      <w:marTop w:val="0"/>
      <w:marBottom w:val="0"/>
      <w:divBdr>
        <w:top w:val="none" w:sz="0" w:space="0" w:color="auto"/>
        <w:left w:val="none" w:sz="0" w:space="0" w:color="auto"/>
        <w:bottom w:val="none" w:sz="0" w:space="0" w:color="auto"/>
        <w:right w:val="none" w:sz="0" w:space="0" w:color="auto"/>
      </w:divBdr>
    </w:div>
    <w:div w:id="902986593">
      <w:marLeft w:val="0"/>
      <w:marRight w:val="0"/>
      <w:marTop w:val="0"/>
      <w:marBottom w:val="0"/>
      <w:divBdr>
        <w:top w:val="none" w:sz="0" w:space="0" w:color="auto"/>
        <w:left w:val="none" w:sz="0" w:space="0" w:color="auto"/>
        <w:bottom w:val="none" w:sz="0" w:space="0" w:color="auto"/>
        <w:right w:val="none" w:sz="0" w:space="0" w:color="auto"/>
      </w:divBdr>
    </w:div>
    <w:div w:id="902986594">
      <w:marLeft w:val="0"/>
      <w:marRight w:val="0"/>
      <w:marTop w:val="0"/>
      <w:marBottom w:val="0"/>
      <w:divBdr>
        <w:top w:val="none" w:sz="0" w:space="0" w:color="auto"/>
        <w:left w:val="none" w:sz="0" w:space="0" w:color="auto"/>
        <w:bottom w:val="none" w:sz="0" w:space="0" w:color="auto"/>
        <w:right w:val="none" w:sz="0" w:space="0" w:color="auto"/>
      </w:divBdr>
      <w:divsChild>
        <w:div w:id="902986252">
          <w:marLeft w:val="0"/>
          <w:marRight w:val="0"/>
          <w:marTop w:val="100"/>
          <w:marBottom w:val="100"/>
          <w:divBdr>
            <w:top w:val="none" w:sz="0" w:space="0" w:color="auto"/>
            <w:left w:val="none" w:sz="0" w:space="0" w:color="auto"/>
            <w:bottom w:val="none" w:sz="0" w:space="0" w:color="auto"/>
            <w:right w:val="none" w:sz="0" w:space="0" w:color="auto"/>
          </w:divBdr>
          <w:divsChild>
            <w:div w:id="902986582">
              <w:marLeft w:val="0"/>
              <w:marRight w:val="0"/>
              <w:marTop w:val="0"/>
              <w:marBottom w:val="0"/>
              <w:divBdr>
                <w:top w:val="none" w:sz="0" w:space="0" w:color="auto"/>
                <w:left w:val="none" w:sz="0" w:space="0" w:color="auto"/>
                <w:bottom w:val="none" w:sz="0" w:space="0" w:color="auto"/>
                <w:right w:val="none" w:sz="0" w:space="0" w:color="auto"/>
              </w:divBdr>
              <w:divsChild>
                <w:div w:id="902986676">
                  <w:marLeft w:val="3750"/>
                  <w:marRight w:val="0"/>
                  <w:marTop w:val="0"/>
                  <w:marBottom w:val="0"/>
                  <w:divBdr>
                    <w:top w:val="none" w:sz="0" w:space="0" w:color="auto"/>
                    <w:left w:val="none" w:sz="0" w:space="0" w:color="auto"/>
                    <w:bottom w:val="none" w:sz="0" w:space="0" w:color="auto"/>
                    <w:right w:val="none" w:sz="0" w:space="0" w:color="auto"/>
                  </w:divBdr>
                  <w:divsChild>
                    <w:div w:id="902986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986595">
      <w:marLeft w:val="0"/>
      <w:marRight w:val="0"/>
      <w:marTop w:val="0"/>
      <w:marBottom w:val="0"/>
      <w:divBdr>
        <w:top w:val="none" w:sz="0" w:space="0" w:color="auto"/>
        <w:left w:val="none" w:sz="0" w:space="0" w:color="auto"/>
        <w:bottom w:val="none" w:sz="0" w:space="0" w:color="auto"/>
        <w:right w:val="none" w:sz="0" w:space="0" w:color="auto"/>
      </w:divBdr>
    </w:div>
    <w:div w:id="902986596">
      <w:marLeft w:val="0"/>
      <w:marRight w:val="0"/>
      <w:marTop w:val="0"/>
      <w:marBottom w:val="0"/>
      <w:divBdr>
        <w:top w:val="none" w:sz="0" w:space="0" w:color="auto"/>
        <w:left w:val="none" w:sz="0" w:space="0" w:color="auto"/>
        <w:bottom w:val="none" w:sz="0" w:space="0" w:color="auto"/>
        <w:right w:val="none" w:sz="0" w:space="0" w:color="auto"/>
      </w:divBdr>
    </w:div>
    <w:div w:id="902986597">
      <w:marLeft w:val="0"/>
      <w:marRight w:val="0"/>
      <w:marTop w:val="0"/>
      <w:marBottom w:val="0"/>
      <w:divBdr>
        <w:top w:val="none" w:sz="0" w:space="0" w:color="auto"/>
        <w:left w:val="none" w:sz="0" w:space="0" w:color="auto"/>
        <w:bottom w:val="none" w:sz="0" w:space="0" w:color="auto"/>
        <w:right w:val="none" w:sz="0" w:space="0" w:color="auto"/>
      </w:divBdr>
    </w:div>
    <w:div w:id="902986598">
      <w:marLeft w:val="0"/>
      <w:marRight w:val="0"/>
      <w:marTop w:val="0"/>
      <w:marBottom w:val="0"/>
      <w:divBdr>
        <w:top w:val="none" w:sz="0" w:space="0" w:color="auto"/>
        <w:left w:val="none" w:sz="0" w:space="0" w:color="auto"/>
        <w:bottom w:val="none" w:sz="0" w:space="0" w:color="auto"/>
        <w:right w:val="none" w:sz="0" w:space="0" w:color="auto"/>
      </w:divBdr>
    </w:div>
    <w:div w:id="902986599">
      <w:marLeft w:val="0"/>
      <w:marRight w:val="0"/>
      <w:marTop w:val="0"/>
      <w:marBottom w:val="0"/>
      <w:divBdr>
        <w:top w:val="none" w:sz="0" w:space="0" w:color="auto"/>
        <w:left w:val="none" w:sz="0" w:space="0" w:color="auto"/>
        <w:bottom w:val="none" w:sz="0" w:space="0" w:color="auto"/>
        <w:right w:val="none" w:sz="0" w:space="0" w:color="auto"/>
      </w:divBdr>
    </w:div>
    <w:div w:id="902986600">
      <w:marLeft w:val="0"/>
      <w:marRight w:val="0"/>
      <w:marTop w:val="0"/>
      <w:marBottom w:val="0"/>
      <w:divBdr>
        <w:top w:val="none" w:sz="0" w:space="0" w:color="auto"/>
        <w:left w:val="none" w:sz="0" w:space="0" w:color="auto"/>
        <w:bottom w:val="none" w:sz="0" w:space="0" w:color="auto"/>
        <w:right w:val="none" w:sz="0" w:space="0" w:color="auto"/>
      </w:divBdr>
    </w:div>
    <w:div w:id="902986601">
      <w:marLeft w:val="0"/>
      <w:marRight w:val="0"/>
      <w:marTop w:val="0"/>
      <w:marBottom w:val="0"/>
      <w:divBdr>
        <w:top w:val="none" w:sz="0" w:space="0" w:color="auto"/>
        <w:left w:val="none" w:sz="0" w:space="0" w:color="auto"/>
        <w:bottom w:val="none" w:sz="0" w:space="0" w:color="auto"/>
        <w:right w:val="none" w:sz="0" w:space="0" w:color="auto"/>
      </w:divBdr>
    </w:div>
    <w:div w:id="902986602">
      <w:marLeft w:val="0"/>
      <w:marRight w:val="0"/>
      <w:marTop w:val="0"/>
      <w:marBottom w:val="0"/>
      <w:divBdr>
        <w:top w:val="none" w:sz="0" w:space="0" w:color="auto"/>
        <w:left w:val="none" w:sz="0" w:space="0" w:color="auto"/>
        <w:bottom w:val="none" w:sz="0" w:space="0" w:color="auto"/>
        <w:right w:val="none" w:sz="0" w:space="0" w:color="auto"/>
      </w:divBdr>
    </w:div>
    <w:div w:id="902986603">
      <w:marLeft w:val="0"/>
      <w:marRight w:val="0"/>
      <w:marTop w:val="0"/>
      <w:marBottom w:val="0"/>
      <w:divBdr>
        <w:top w:val="none" w:sz="0" w:space="0" w:color="auto"/>
        <w:left w:val="none" w:sz="0" w:space="0" w:color="auto"/>
        <w:bottom w:val="none" w:sz="0" w:space="0" w:color="auto"/>
        <w:right w:val="none" w:sz="0" w:space="0" w:color="auto"/>
      </w:divBdr>
    </w:div>
    <w:div w:id="902986604">
      <w:marLeft w:val="0"/>
      <w:marRight w:val="0"/>
      <w:marTop w:val="0"/>
      <w:marBottom w:val="0"/>
      <w:divBdr>
        <w:top w:val="none" w:sz="0" w:space="0" w:color="auto"/>
        <w:left w:val="none" w:sz="0" w:space="0" w:color="auto"/>
        <w:bottom w:val="none" w:sz="0" w:space="0" w:color="auto"/>
        <w:right w:val="none" w:sz="0" w:space="0" w:color="auto"/>
      </w:divBdr>
    </w:div>
    <w:div w:id="902986605">
      <w:marLeft w:val="0"/>
      <w:marRight w:val="0"/>
      <w:marTop w:val="0"/>
      <w:marBottom w:val="0"/>
      <w:divBdr>
        <w:top w:val="none" w:sz="0" w:space="0" w:color="auto"/>
        <w:left w:val="none" w:sz="0" w:space="0" w:color="auto"/>
        <w:bottom w:val="none" w:sz="0" w:space="0" w:color="auto"/>
        <w:right w:val="none" w:sz="0" w:space="0" w:color="auto"/>
      </w:divBdr>
    </w:div>
    <w:div w:id="902986606">
      <w:marLeft w:val="0"/>
      <w:marRight w:val="0"/>
      <w:marTop w:val="0"/>
      <w:marBottom w:val="0"/>
      <w:divBdr>
        <w:top w:val="none" w:sz="0" w:space="0" w:color="auto"/>
        <w:left w:val="none" w:sz="0" w:space="0" w:color="auto"/>
        <w:bottom w:val="none" w:sz="0" w:space="0" w:color="auto"/>
        <w:right w:val="none" w:sz="0" w:space="0" w:color="auto"/>
      </w:divBdr>
    </w:div>
    <w:div w:id="902986607">
      <w:marLeft w:val="0"/>
      <w:marRight w:val="0"/>
      <w:marTop w:val="0"/>
      <w:marBottom w:val="0"/>
      <w:divBdr>
        <w:top w:val="none" w:sz="0" w:space="0" w:color="auto"/>
        <w:left w:val="none" w:sz="0" w:space="0" w:color="auto"/>
        <w:bottom w:val="none" w:sz="0" w:space="0" w:color="auto"/>
        <w:right w:val="none" w:sz="0" w:space="0" w:color="auto"/>
      </w:divBdr>
    </w:div>
    <w:div w:id="902986608">
      <w:marLeft w:val="0"/>
      <w:marRight w:val="0"/>
      <w:marTop w:val="0"/>
      <w:marBottom w:val="0"/>
      <w:divBdr>
        <w:top w:val="none" w:sz="0" w:space="0" w:color="auto"/>
        <w:left w:val="none" w:sz="0" w:space="0" w:color="auto"/>
        <w:bottom w:val="none" w:sz="0" w:space="0" w:color="auto"/>
        <w:right w:val="none" w:sz="0" w:space="0" w:color="auto"/>
      </w:divBdr>
    </w:div>
    <w:div w:id="902986609">
      <w:marLeft w:val="0"/>
      <w:marRight w:val="0"/>
      <w:marTop w:val="0"/>
      <w:marBottom w:val="0"/>
      <w:divBdr>
        <w:top w:val="none" w:sz="0" w:space="0" w:color="auto"/>
        <w:left w:val="none" w:sz="0" w:space="0" w:color="auto"/>
        <w:bottom w:val="none" w:sz="0" w:space="0" w:color="auto"/>
        <w:right w:val="none" w:sz="0" w:space="0" w:color="auto"/>
      </w:divBdr>
    </w:div>
    <w:div w:id="902986610">
      <w:marLeft w:val="0"/>
      <w:marRight w:val="0"/>
      <w:marTop w:val="0"/>
      <w:marBottom w:val="0"/>
      <w:divBdr>
        <w:top w:val="none" w:sz="0" w:space="0" w:color="auto"/>
        <w:left w:val="none" w:sz="0" w:space="0" w:color="auto"/>
        <w:bottom w:val="none" w:sz="0" w:space="0" w:color="auto"/>
        <w:right w:val="none" w:sz="0" w:space="0" w:color="auto"/>
      </w:divBdr>
    </w:div>
    <w:div w:id="902986611">
      <w:marLeft w:val="0"/>
      <w:marRight w:val="0"/>
      <w:marTop w:val="0"/>
      <w:marBottom w:val="0"/>
      <w:divBdr>
        <w:top w:val="none" w:sz="0" w:space="0" w:color="auto"/>
        <w:left w:val="none" w:sz="0" w:space="0" w:color="auto"/>
        <w:bottom w:val="none" w:sz="0" w:space="0" w:color="auto"/>
        <w:right w:val="none" w:sz="0" w:space="0" w:color="auto"/>
      </w:divBdr>
    </w:div>
    <w:div w:id="902986612">
      <w:marLeft w:val="0"/>
      <w:marRight w:val="0"/>
      <w:marTop w:val="0"/>
      <w:marBottom w:val="0"/>
      <w:divBdr>
        <w:top w:val="none" w:sz="0" w:space="0" w:color="auto"/>
        <w:left w:val="none" w:sz="0" w:space="0" w:color="auto"/>
        <w:bottom w:val="none" w:sz="0" w:space="0" w:color="auto"/>
        <w:right w:val="none" w:sz="0" w:space="0" w:color="auto"/>
      </w:divBdr>
    </w:div>
    <w:div w:id="902986613">
      <w:marLeft w:val="0"/>
      <w:marRight w:val="0"/>
      <w:marTop w:val="0"/>
      <w:marBottom w:val="0"/>
      <w:divBdr>
        <w:top w:val="none" w:sz="0" w:space="0" w:color="auto"/>
        <w:left w:val="none" w:sz="0" w:space="0" w:color="auto"/>
        <w:bottom w:val="none" w:sz="0" w:space="0" w:color="auto"/>
        <w:right w:val="none" w:sz="0" w:space="0" w:color="auto"/>
      </w:divBdr>
    </w:div>
    <w:div w:id="902986614">
      <w:marLeft w:val="0"/>
      <w:marRight w:val="0"/>
      <w:marTop w:val="0"/>
      <w:marBottom w:val="0"/>
      <w:divBdr>
        <w:top w:val="none" w:sz="0" w:space="0" w:color="auto"/>
        <w:left w:val="none" w:sz="0" w:space="0" w:color="auto"/>
        <w:bottom w:val="none" w:sz="0" w:space="0" w:color="auto"/>
        <w:right w:val="none" w:sz="0" w:space="0" w:color="auto"/>
      </w:divBdr>
    </w:div>
    <w:div w:id="902986615">
      <w:marLeft w:val="0"/>
      <w:marRight w:val="0"/>
      <w:marTop w:val="0"/>
      <w:marBottom w:val="0"/>
      <w:divBdr>
        <w:top w:val="none" w:sz="0" w:space="0" w:color="auto"/>
        <w:left w:val="none" w:sz="0" w:space="0" w:color="auto"/>
        <w:bottom w:val="none" w:sz="0" w:space="0" w:color="auto"/>
        <w:right w:val="none" w:sz="0" w:space="0" w:color="auto"/>
      </w:divBdr>
    </w:div>
    <w:div w:id="902986616">
      <w:marLeft w:val="0"/>
      <w:marRight w:val="0"/>
      <w:marTop w:val="0"/>
      <w:marBottom w:val="0"/>
      <w:divBdr>
        <w:top w:val="none" w:sz="0" w:space="0" w:color="auto"/>
        <w:left w:val="none" w:sz="0" w:space="0" w:color="auto"/>
        <w:bottom w:val="none" w:sz="0" w:space="0" w:color="auto"/>
        <w:right w:val="none" w:sz="0" w:space="0" w:color="auto"/>
      </w:divBdr>
    </w:div>
    <w:div w:id="902986617">
      <w:marLeft w:val="0"/>
      <w:marRight w:val="0"/>
      <w:marTop w:val="0"/>
      <w:marBottom w:val="0"/>
      <w:divBdr>
        <w:top w:val="none" w:sz="0" w:space="0" w:color="auto"/>
        <w:left w:val="none" w:sz="0" w:space="0" w:color="auto"/>
        <w:bottom w:val="none" w:sz="0" w:space="0" w:color="auto"/>
        <w:right w:val="none" w:sz="0" w:space="0" w:color="auto"/>
      </w:divBdr>
    </w:div>
    <w:div w:id="902986618">
      <w:marLeft w:val="0"/>
      <w:marRight w:val="0"/>
      <w:marTop w:val="0"/>
      <w:marBottom w:val="0"/>
      <w:divBdr>
        <w:top w:val="none" w:sz="0" w:space="0" w:color="auto"/>
        <w:left w:val="none" w:sz="0" w:space="0" w:color="auto"/>
        <w:bottom w:val="none" w:sz="0" w:space="0" w:color="auto"/>
        <w:right w:val="none" w:sz="0" w:space="0" w:color="auto"/>
      </w:divBdr>
    </w:div>
    <w:div w:id="902986619">
      <w:marLeft w:val="0"/>
      <w:marRight w:val="0"/>
      <w:marTop w:val="0"/>
      <w:marBottom w:val="0"/>
      <w:divBdr>
        <w:top w:val="none" w:sz="0" w:space="0" w:color="auto"/>
        <w:left w:val="none" w:sz="0" w:space="0" w:color="auto"/>
        <w:bottom w:val="none" w:sz="0" w:space="0" w:color="auto"/>
        <w:right w:val="none" w:sz="0" w:space="0" w:color="auto"/>
      </w:divBdr>
    </w:div>
    <w:div w:id="902986620">
      <w:marLeft w:val="0"/>
      <w:marRight w:val="0"/>
      <w:marTop w:val="0"/>
      <w:marBottom w:val="0"/>
      <w:divBdr>
        <w:top w:val="none" w:sz="0" w:space="0" w:color="auto"/>
        <w:left w:val="none" w:sz="0" w:space="0" w:color="auto"/>
        <w:bottom w:val="none" w:sz="0" w:space="0" w:color="auto"/>
        <w:right w:val="none" w:sz="0" w:space="0" w:color="auto"/>
      </w:divBdr>
    </w:div>
    <w:div w:id="902986621">
      <w:marLeft w:val="0"/>
      <w:marRight w:val="0"/>
      <w:marTop w:val="0"/>
      <w:marBottom w:val="0"/>
      <w:divBdr>
        <w:top w:val="none" w:sz="0" w:space="0" w:color="auto"/>
        <w:left w:val="none" w:sz="0" w:space="0" w:color="auto"/>
        <w:bottom w:val="none" w:sz="0" w:space="0" w:color="auto"/>
        <w:right w:val="none" w:sz="0" w:space="0" w:color="auto"/>
      </w:divBdr>
    </w:div>
    <w:div w:id="902986622">
      <w:marLeft w:val="0"/>
      <w:marRight w:val="0"/>
      <w:marTop w:val="0"/>
      <w:marBottom w:val="0"/>
      <w:divBdr>
        <w:top w:val="none" w:sz="0" w:space="0" w:color="auto"/>
        <w:left w:val="none" w:sz="0" w:space="0" w:color="auto"/>
        <w:bottom w:val="none" w:sz="0" w:space="0" w:color="auto"/>
        <w:right w:val="none" w:sz="0" w:space="0" w:color="auto"/>
      </w:divBdr>
    </w:div>
    <w:div w:id="902986624">
      <w:marLeft w:val="0"/>
      <w:marRight w:val="0"/>
      <w:marTop w:val="0"/>
      <w:marBottom w:val="0"/>
      <w:divBdr>
        <w:top w:val="none" w:sz="0" w:space="0" w:color="auto"/>
        <w:left w:val="none" w:sz="0" w:space="0" w:color="auto"/>
        <w:bottom w:val="none" w:sz="0" w:space="0" w:color="auto"/>
        <w:right w:val="none" w:sz="0" w:space="0" w:color="auto"/>
      </w:divBdr>
    </w:div>
    <w:div w:id="902986625">
      <w:marLeft w:val="0"/>
      <w:marRight w:val="0"/>
      <w:marTop w:val="0"/>
      <w:marBottom w:val="0"/>
      <w:divBdr>
        <w:top w:val="none" w:sz="0" w:space="0" w:color="auto"/>
        <w:left w:val="none" w:sz="0" w:space="0" w:color="auto"/>
        <w:bottom w:val="none" w:sz="0" w:space="0" w:color="auto"/>
        <w:right w:val="none" w:sz="0" w:space="0" w:color="auto"/>
      </w:divBdr>
    </w:div>
    <w:div w:id="902986626">
      <w:marLeft w:val="0"/>
      <w:marRight w:val="0"/>
      <w:marTop w:val="0"/>
      <w:marBottom w:val="0"/>
      <w:divBdr>
        <w:top w:val="none" w:sz="0" w:space="0" w:color="auto"/>
        <w:left w:val="none" w:sz="0" w:space="0" w:color="auto"/>
        <w:bottom w:val="none" w:sz="0" w:space="0" w:color="auto"/>
        <w:right w:val="none" w:sz="0" w:space="0" w:color="auto"/>
      </w:divBdr>
    </w:div>
    <w:div w:id="902986627">
      <w:marLeft w:val="0"/>
      <w:marRight w:val="0"/>
      <w:marTop w:val="0"/>
      <w:marBottom w:val="0"/>
      <w:divBdr>
        <w:top w:val="none" w:sz="0" w:space="0" w:color="auto"/>
        <w:left w:val="none" w:sz="0" w:space="0" w:color="auto"/>
        <w:bottom w:val="none" w:sz="0" w:space="0" w:color="auto"/>
        <w:right w:val="none" w:sz="0" w:space="0" w:color="auto"/>
      </w:divBdr>
    </w:div>
    <w:div w:id="902986628">
      <w:marLeft w:val="0"/>
      <w:marRight w:val="0"/>
      <w:marTop w:val="0"/>
      <w:marBottom w:val="0"/>
      <w:divBdr>
        <w:top w:val="none" w:sz="0" w:space="0" w:color="auto"/>
        <w:left w:val="none" w:sz="0" w:space="0" w:color="auto"/>
        <w:bottom w:val="none" w:sz="0" w:space="0" w:color="auto"/>
        <w:right w:val="none" w:sz="0" w:space="0" w:color="auto"/>
      </w:divBdr>
    </w:div>
    <w:div w:id="902986629">
      <w:marLeft w:val="0"/>
      <w:marRight w:val="0"/>
      <w:marTop w:val="0"/>
      <w:marBottom w:val="0"/>
      <w:divBdr>
        <w:top w:val="none" w:sz="0" w:space="0" w:color="auto"/>
        <w:left w:val="none" w:sz="0" w:space="0" w:color="auto"/>
        <w:bottom w:val="none" w:sz="0" w:space="0" w:color="auto"/>
        <w:right w:val="none" w:sz="0" w:space="0" w:color="auto"/>
      </w:divBdr>
    </w:div>
    <w:div w:id="902986630">
      <w:marLeft w:val="0"/>
      <w:marRight w:val="0"/>
      <w:marTop w:val="0"/>
      <w:marBottom w:val="0"/>
      <w:divBdr>
        <w:top w:val="none" w:sz="0" w:space="0" w:color="auto"/>
        <w:left w:val="none" w:sz="0" w:space="0" w:color="auto"/>
        <w:bottom w:val="none" w:sz="0" w:space="0" w:color="auto"/>
        <w:right w:val="none" w:sz="0" w:space="0" w:color="auto"/>
      </w:divBdr>
    </w:div>
    <w:div w:id="902986631">
      <w:marLeft w:val="0"/>
      <w:marRight w:val="0"/>
      <w:marTop w:val="0"/>
      <w:marBottom w:val="0"/>
      <w:divBdr>
        <w:top w:val="none" w:sz="0" w:space="0" w:color="auto"/>
        <w:left w:val="none" w:sz="0" w:space="0" w:color="auto"/>
        <w:bottom w:val="none" w:sz="0" w:space="0" w:color="auto"/>
        <w:right w:val="none" w:sz="0" w:space="0" w:color="auto"/>
      </w:divBdr>
    </w:div>
    <w:div w:id="902986632">
      <w:marLeft w:val="0"/>
      <w:marRight w:val="0"/>
      <w:marTop w:val="0"/>
      <w:marBottom w:val="0"/>
      <w:divBdr>
        <w:top w:val="none" w:sz="0" w:space="0" w:color="auto"/>
        <w:left w:val="none" w:sz="0" w:space="0" w:color="auto"/>
        <w:bottom w:val="none" w:sz="0" w:space="0" w:color="auto"/>
        <w:right w:val="none" w:sz="0" w:space="0" w:color="auto"/>
      </w:divBdr>
    </w:div>
    <w:div w:id="902986633">
      <w:marLeft w:val="0"/>
      <w:marRight w:val="0"/>
      <w:marTop w:val="0"/>
      <w:marBottom w:val="0"/>
      <w:divBdr>
        <w:top w:val="none" w:sz="0" w:space="0" w:color="auto"/>
        <w:left w:val="none" w:sz="0" w:space="0" w:color="auto"/>
        <w:bottom w:val="none" w:sz="0" w:space="0" w:color="auto"/>
        <w:right w:val="none" w:sz="0" w:space="0" w:color="auto"/>
      </w:divBdr>
    </w:div>
    <w:div w:id="902986634">
      <w:marLeft w:val="0"/>
      <w:marRight w:val="0"/>
      <w:marTop w:val="0"/>
      <w:marBottom w:val="0"/>
      <w:divBdr>
        <w:top w:val="none" w:sz="0" w:space="0" w:color="auto"/>
        <w:left w:val="none" w:sz="0" w:space="0" w:color="auto"/>
        <w:bottom w:val="none" w:sz="0" w:space="0" w:color="auto"/>
        <w:right w:val="none" w:sz="0" w:space="0" w:color="auto"/>
      </w:divBdr>
    </w:div>
    <w:div w:id="902986635">
      <w:marLeft w:val="0"/>
      <w:marRight w:val="0"/>
      <w:marTop w:val="0"/>
      <w:marBottom w:val="0"/>
      <w:divBdr>
        <w:top w:val="none" w:sz="0" w:space="0" w:color="auto"/>
        <w:left w:val="none" w:sz="0" w:space="0" w:color="auto"/>
        <w:bottom w:val="none" w:sz="0" w:space="0" w:color="auto"/>
        <w:right w:val="none" w:sz="0" w:space="0" w:color="auto"/>
      </w:divBdr>
    </w:div>
    <w:div w:id="902986636">
      <w:marLeft w:val="0"/>
      <w:marRight w:val="0"/>
      <w:marTop w:val="0"/>
      <w:marBottom w:val="0"/>
      <w:divBdr>
        <w:top w:val="none" w:sz="0" w:space="0" w:color="auto"/>
        <w:left w:val="none" w:sz="0" w:space="0" w:color="auto"/>
        <w:bottom w:val="none" w:sz="0" w:space="0" w:color="auto"/>
        <w:right w:val="none" w:sz="0" w:space="0" w:color="auto"/>
      </w:divBdr>
    </w:div>
    <w:div w:id="902986637">
      <w:marLeft w:val="0"/>
      <w:marRight w:val="0"/>
      <w:marTop w:val="0"/>
      <w:marBottom w:val="0"/>
      <w:divBdr>
        <w:top w:val="none" w:sz="0" w:space="0" w:color="auto"/>
        <w:left w:val="none" w:sz="0" w:space="0" w:color="auto"/>
        <w:bottom w:val="none" w:sz="0" w:space="0" w:color="auto"/>
        <w:right w:val="none" w:sz="0" w:space="0" w:color="auto"/>
      </w:divBdr>
    </w:div>
    <w:div w:id="902986638">
      <w:marLeft w:val="0"/>
      <w:marRight w:val="0"/>
      <w:marTop w:val="0"/>
      <w:marBottom w:val="0"/>
      <w:divBdr>
        <w:top w:val="none" w:sz="0" w:space="0" w:color="auto"/>
        <w:left w:val="none" w:sz="0" w:space="0" w:color="auto"/>
        <w:bottom w:val="none" w:sz="0" w:space="0" w:color="auto"/>
        <w:right w:val="none" w:sz="0" w:space="0" w:color="auto"/>
      </w:divBdr>
    </w:div>
    <w:div w:id="902986639">
      <w:marLeft w:val="0"/>
      <w:marRight w:val="0"/>
      <w:marTop w:val="0"/>
      <w:marBottom w:val="0"/>
      <w:divBdr>
        <w:top w:val="none" w:sz="0" w:space="0" w:color="auto"/>
        <w:left w:val="none" w:sz="0" w:space="0" w:color="auto"/>
        <w:bottom w:val="none" w:sz="0" w:space="0" w:color="auto"/>
        <w:right w:val="none" w:sz="0" w:space="0" w:color="auto"/>
      </w:divBdr>
    </w:div>
    <w:div w:id="902986640">
      <w:marLeft w:val="0"/>
      <w:marRight w:val="0"/>
      <w:marTop w:val="0"/>
      <w:marBottom w:val="0"/>
      <w:divBdr>
        <w:top w:val="none" w:sz="0" w:space="0" w:color="auto"/>
        <w:left w:val="none" w:sz="0" w:space="0" w:color="auto"/>
        <w:bottom w:val="none" w:sz="0" w:space="0" w:color="auto"/>
        <w:right w:val="none" w:sz="0" w:space="0" w:color="auto"/>
      </w:divBdr>
    </w:div>
    <w:div w:id="902986641">
      <w:marLeft w:val="0"/>
      <w:marRight w:val="0"/>
      <w:marTop w:val="0"/>
      <w:marBottom w:val="0"/>
      <w:divBdr>
        <w:top w:val="none" w:sz="0" w:space="0" w:color="auto"/>
        <w:left w:val="none" w:sz="0" w:space="0" w:color="auto"/>
        <w:bottom w:val="none" w:sz="0" w:space="0" w:color="auto"/>
        <w:right w:val="none" w:sz="0" w:space="0" w:color="auto"/>
      </w:divBdr>
    </w:div>
    <w:div w:id="902986643">
      <w:marLeft w:val="0"/>
      <w:marRight w:val="0"/>
      <w:marTop w:val="0"/>
      <w:marBottom w:val="0"/>
      <w:divBdr>
        <w:top w:val="none" w:sz="0" w:space="0" w:color="auto"/>
        <w:left w:val="none" w:sz="0" w:space="0" w:color="auto"/>
        <w:bottom w:val="none" w:sz="0" w:space="0" w:color="auto"/>
        <w:right w:val="none" w:sz="0" w:space="0" w:color="auto"/>
      </w:divBdr>
    </w:div>
    <w:div w:id="902986644">
      <w:marLeft w:val="0"/>
      <w:marRight w:val="0"/>
      <w:marTop w:val="0"/>
      <w:marBottom w:val="0"/>
      <w:divBdr>
        <w:top w:val="none" w:sz="0" w:space="0" w:color="auto"/>
        <w:left w:val="none" w:sz="0" w:space="0" w:color="auto"/>
        <w:bottom w:val="none" w:sz="0" w:space="0" w:color="auto"/>
        <w:right w:val="none" w:sz="0" w:space="0" w:color="auto"/>
      </w:divBdr>
    </w:div>
    <w:div w:id="902986645">
      <w:marLeft w:val="0"/>
      <w:marRight w:val="0"/>
      <w:marTop w:val="0"/>
      <w:marBottom w:val="0"/>
      <w:divBdr>
        <w:top w:val="none" w:sz="0" w:space="0" w:color="auto"/>
        <w:left w:val="none" w:sz="0" w:space="0" w:color="auto"/>
        <w:bottom w:val="none" w:sz="0" w:space="0" w:color="auto"/>
        <w:right w:val="none" w:sz="0" w:space="0" w:color="auto"/>
      </w:divBdr>
    </w:div>
    <w:div w:id="902986646">
      <w:marLeft w:val="0"/>
      <w:marRight w:val="0"/>
      <w:marTop w:val="0"/>
      <w:marBottom w:val="0"/>
      <w:divBdr>
        <w:top w:val="none" w:sz="0" w:space="0" w:color="auto"/>
        <w:left w:val="none" w:sz="0" w:space="0" w:color="auto"/>
        <w:bottom w:val="none" w:sz="0" w:space="0" w:color="auto"/>
        <w:right w:val="none" w:sz="0" w:space="0" w:color="auto"/>
      </w:divBdr>
    </w:div>
    <w:div w:id="902986647">
      <w:marLeft w:val="0"/>
      <w:marRight w:val="0"/>
      <w:marTop w:val="0"/>
      <w:marBottom w:val="0"/>
      <w:divBdr>
        <w:top w:val="none" w:sz="0" w:space="0" w:color="auto"/>
        <w:left w:val="none" w:sz="0" w:space="0" w:color="auto"/>
        <w:bottom w:val="none" w:sz="0" w:space="0" w:color="auto"/>
        <w:right w:val="none" w:sz="0" w:space="0" w:color="auto"/>
      </w:divBdr>
    </w:div>
    <w:div w:id="902986648">
      <w:marLeft w:val="0"/>
      <w:marRight w:val="0"/>
      <w:marTop w:val="0"/>
      <w:marBottom w:val="0"/>
      <w:divBdr>
        <w:top w:val="none" w:sz="0" w:space="0" w:color="auto"/>
        <w:left w:val="none" w:sz="0" w:space="0" w:color="auto"/>
        <w:bottom w:val="none" w:sz="0" w:space="0" w:color="auto"/>
        <w:right w:val="none" w:sz="0" w:space="0" w:color="auto"/>
      </w:divBdr>
    </w:div>
    <w:div w:id="902986649">
      <w:marLeft w:val="0"/>
      <w:marRight w:val="0"/>
      <w:marTop w:val="0"/>
      <w:marBottom w:val="0"/>
      <w:divBdr>
        <w:top w:val="none" w:sz="0" w:space="0" w:color="auto"/>
        <w:left w:val="none" w:sz="0" w:space="0" w:color="auto"/>
        <w:bottom w:val="none" w:sz="0" w:space="0" w:color="auto"/>
        <w:right w:val="none" w:sz="0" w:space="0" w:color="auto"/>
      </w:divBdr>
    </w:div>
    <w:div w:id="902986650">
      <w:marLeft w:val="0"/>
      <w:marRight w:val="0"/>
      <w:marTop w:val="0"/>
      <w:marBottom w:val="0"/>
      <w:divBdr>
        <w:top w:val="none" w:sz="0" w:space="0" w:color="auto"/>
        <w:left w:val="none" w:sz="0" w:space="0" w:color="auto"/>
        <w:bottom w:val="none" w:sz="0" w:space="0" w:color="auto"/>
        <w:right w:val="none" w:sz="0" w:space="0" w:color="auto"/>
      </w:divBdr>
    </w:div>
    <w:div w:id="902986651">
      <w:marLeft w:val="0"/>
      <w:marRight w:val="0"/>
      <w:marTop w:val="0"/>
      <w:marBottom w:val="0"/>
      <w:divBdr>
        <w:top w:val="none" w:sz="0" w:space="0" w:color="auto"/>
        <w:left w:val="none" w:sz="0" w:space="0" w:color="auto"/>
        <w:bottom w:val="none" w:sz="0" w:space="0" w:color="auto"/>
        <w:right w:val="none" w:sz="0" w:space="0" w:color="auto"/>
      </w:divBdr>
    </w:div>
    <w:div w:id="902986652">
      <w:marLeft w:val="0"/>
      <w:marRight w:val="0"/>
      <w:marTop w:val="0"/>
      <w:marBottom w:val="0"/>
      <w:divBdr>
        <w:top w:val="none" w:sz="0" w:space="0" w:color="auto"/>
        <w:left w:val="none" w:sz="0" w:space="0" w:color="auto"/>
        <w:bottom w:val="none" w:sz="0" w:space="0" w:color="auto"/>
        <w:right w:val="none" w:sz="0" w:space="0" w:color="auto"/>
      </w:divBdr>
    </w:div>
    <w:div w:id="902986653">
      <w:marLeft w:val="0"/>
      <w:marRight w:val="0"/>
      <w:marTop w:val="0"/>
      <w:marBottom w:val="0"/>
      <w:divBdr>
        <w:top w:val="none" w:sz="0" w:space="0" w:color="auto"/>
        <w:left w:val="none" w:sz="0" w:space="0" w:color="auto"/>
        <w:bottom w:val="none" w:sz="0" w:space="0" w:color="auto"/>
        <w:right w:val="none" w:sz="0" w:space="0" w:color="auto"/>
      </w:divBdr>
    </w:div>
    <w:div w:id="902986654">
      <w:marLeft w:val="0"/>
      <w:marRight w:val="0"/>
      <w:marTop w:val="0"/>
      <w:marBottom w:val="0"/>
      <w:divBdr>
        <w:top w:val="none" w:sz="0" w:space="0" w:color="auto"/>
        <w:left w:val="none" w:sz="0" w:space="0" w:color="auto"/>
        <w:bottom w:val="none" w:sz="0" w:space="0" w:color="auto"/>
        <w:right w:val="none" w:sz="0" w:space="0" w:color="auto"/>
      </w:divBdr>
    </w:div>
    <w:div w:id="902986655">
      <w:marLeft w:val="0"/>
      <w:marRight w:val="0"/>
      <w:marTop w:val="0"/>
      <w:marBottom w:val="0"/>
      <w:divBdr>
        <w:top w:val="none" w:sz="0" w:space="0" w:color="auto"/>
        <w:left w:val="none" w:sz="0" w:space="0" w:color="auto"/>
        <w:bottom w:val="none" w:sz="0" w:space="0" w:color="auto"/>
        <w:right w:val="none" w:sz="0" w:space="0" w:color="auto"/>
      </w:divBdr>
    </w:div>
    <w:div w:id="902986656">
      <w:marLeft w:val="0"/>
      <w:marRight w:val="0"/>
      <w:marTop w:val="0"/>
      <w:marBottom w:val="0"/>
      <w:divBdr>
        <w:top w:val="none" w:sz="0" w:space="0" w:color="auto"/>
        <w:left w:val="none" w:sz="0" w:space="0" w:color="auto"/>
        <w:bottom w:val="none" w:sz="0" w:space="0" w:color="auto"/>
        <w:right w:val="none" w:sz="0" w:space="0" w:color="auto"/>
      </w:divBdr>
    </w:div>
    <w:div w:id="902986657">
      <w:marLeft w:val="0"/>
      <w:marRight w:val="0"/>
      <w:marTop w:val="0"/>
      <w:marBottom w:val="0"/>
      <w:divBdr>
        <w:top w:val="none" w:sz="0" w:space="0" w:color="auto"/>
        <w:left w:val="none" w:sz="0" w:space="0" w:color="auto"/>
        <w:bottom w:val="none" w:sz="0" w:space="0" w:color="auto"/>
        <w:right w:val="none" w:sz="0" w:space="0" w:color="auto"/>
      </w:divBdr>
    </w:div>
    <w:div w:id="902986658">
      <w:marLeft w:val="0"/>
      <w:marRight w:val="0"/>
      <w:marTop w:val="0"/>
      <w:marBottom w:val="0"/>
      <w:divBdr>
        <w:top w:val="none" w:sz="0" w:space="0" w:color="auto"/>
        <w:left w:val="none" w:sz="0" w:space="0" w:color="auto"/>
        <w:bottom w:val="none" w:sz="0" w:space="0" w:color="auto"/>
        <w:right w:val="none" w:sz="0" w:space="0" w:color="auto"/>
      </w:divBdr>
    </w:div>
    <w:div w:id="902986659">
      <w:marLeft w:val="0"/>
      <w:marRight w:val="0"/>
      <w:marTop w:val="0"/>
      <w:marBottom w:val="0"/>
      <w:divBdr>
        <w:top w:val="none" w:sz="0" w:space="0" w:color="auto"/>
        <w:left w:val="none" w:sz="0" w:space="0" w:color="auto"/>
        <w:bottom w:val="none" w:sz="0" w:space="0" w:color="auto"/>
        <w:right w:val="none" w:sz="0" w:space="0" w:color="auto"/>
      </w:divBdr>
    </w:div>
    <w:div w:id="902986660">
      <w:marLeft w:val="0"/>
      <w:marRight w:val="0"/>
      <w:marTop w:val="0"/>
      <w:marBottom w:val="0"/>
      <w:divBdr>
        <w:top w:val="none" w:sz="0" w:space="0" w:color="auto"/>
        <w:left w:val="none" w:sz="0" w:space="0" w:color="auto"/>
        <w:bottom w:val="none" w:sz="0" w:space="0" w:color="auto"/>
        <w:right w:val="none" w:sz="0" w:space="0" w:color="auto"/>
      </w:divBdr>
    </w:div>
    <w:div w:id="902986661">
      <w:marLeft w:val="0"/>
      <w:marRight w:val="0"/>
      <w:marTop w:val="0"/>
      <w:marBottom w:val="0"/>
      <w:divBdr>
        <w:top w:val="none" w:sz="0" w:space="0" w:color="auto"/>
        <w:left w:val="none" w:sz="0" w:space="0" w:color="auto"/>
        <w:bottom w:val="none" w:sz="0" w:space="0" w:color="auto"/>
        <w:right w:val="none" w:sz="0" w:space="0" w:color="auto"/>
      </w:divBdr>
    </w:div>
    <w:div w:id="902986662">
      <w:marLeft w:val="0"/>
      <w:marRight w:val="0"/>
      <w:marTop w:val="0"/>
      <w:marBottom w:val="0"/>
      <w:divBdr>
        <w:top w:val="none" w:sz="0" w:space="0" w:color="auto"/>
        <w:left w:val="none" w:sz="0" w:space="0" w:color="auto"/>
        <w:bottom w:val="none" w:sz="0" w:space="0" w:color="auto"/>
        <w:right w:val="none" w:sz="0" w:space="0" w:color="auto"/>
      </w:divBdr>
    </w:div>
    <w:div w:id="902986663">
      <w:marLeft w:val="0"/>
      <w:marRight w:val="0"/>
      <w:marTop w:val="0"/>
      <w:marBottom w:val="0"/>
      <w:divBdr>
        <w:top w:val="none" w:sz="0" w:space="0" w:color="auto"/>
        <w:left w:val="none" w:sz="0" w:space="0" w:color="auto"/>
        <w:bottom w:val="none" w:sz="0" w:space="0" w:color="auto"/>
        <w:right w:val="none" w:sz="0" w:space="0" w:color="auto"/>
      </w:divBdr>
    </w:div>
    <w:div w:id="902986664">
      <w:marLeft w:val="0"/>
      <w:marRight w:val="0"/>
      <w:marTop w:val="0"/>
      <w:marBottom w:val="0"/>
      <w:divBdr>
        <w:top w:val="none" w:sz="0" w:space="0" w:color="auto"/>
        <w:left w:val="none" w:sz="0" w:space="0" w:color="auto"/>
        <w:bottom w:val="none" w:sz="0" w:space="0" w:color="auto"/>
        <w:right w:val="none" w:sz="0" w:space="0" w:color="auto"/>
      </w:divBdr>
    </w:div>
    <w:div w:id="902986665">
      <w:marLeft w:val="0"/>
      <w:marRight w:val="0"/>
      <w:marTop w:val="0"/>
      <w:marBottom w:val="0"/>
      <w:divBdr>
        <w:top w:val="none" w:sz="0" w:space="0" w:color="auto"/>
        <w:left w:val="none" w:sz="0" w:space="0" w:color="auto"/>
        <w:bottom w:val="none" w:sz="0" w:space="0" w:color="auto"/>
        <w:right w:val="none" w:sz="0" w:space="0" w:color="auto"/>
      </w:divBdr>
    </w:div>
    <w:div w:id="902986666">
      <w:marLeft w:val="0"/>
      <w:marRight w:val="0"/>
      <w:marTop w:val="0"/>
      <w:marBottom w:val="0"/>
      <w:divBdr>
        <w:top w:val="none" w:sz="0" w:space="0" w:color="auto"/>
        <w:left w:val="none" w:sz="0" w:space="0" w:color="auto"/>
        <w:bottom w:val="none" w:sz="0" w:space="0" w:color="auto"/>
        <w:right w:val="none" w:sz="0" w:space="0" w:color="auto"/>
      </w:divBdr>
    </w:div>
    <w:div w:id="902986668">
      <w:marLeft w:val="0"/>
      <w:marRight w:val="0"/>
      <w:marTop w:val="0"/>
      <w:marBottom w:val="0"/>
      <w:divBdr>
        <w:top w:val="none" w:sz="0" w:space="0" w:color="auto"/>
        <w:left w:val="none" w:sz="0" w:space="0" w:color="auto"/>
        <w:bottom w:val="none" w:sz="0" w:space="0" w:color="auto"/>
        <w:right w:val="none" w:sz="0" w:space="0" w:color="auto"/>
      </w:divBdr>
    </w:div>
    <w:div w:id="902986669">
      <w:marLeft w:val="0"/>
      <w:marRight w:val="0"/>
      <w:marTop w:val="0"/>
      <w:marBottom w:val="0"/>
      <w:divBdr>
        <w:top w:val="none" w:sz="0" w:space="0" w:color="auto"/>
        <w:left w:val="none" w:sz="0" w:space="0" w:color="auto"/>
        <w:bottom w:val="none" w:sz="0" w:space="0" w:color="auto"/>
        <w:right w:val="none" w:sz="0" w:space="0" w:color="auto"/>
      </w:divBdr>
    </w:div>
    <w:div w:id="902986671">
      <w:marLeft w:val="0"/>
      <w:marRight w:val="0"/>
      <w:marTop w:val="0"/>
      <w:marBottom w:val="0"/>
      <w:divBdr>
        <w:top w:val="none" w:sz="0" w:space="0" w:color="auto"/>
        <w:left w:val="none" w:sz="0" w:space="0" w:color="auto"/>
        <w:bottom w:val="none" w:sz="0" w:space="0" w:color="auto"/>
        <w:right w:val="none" w:sz="0" w:space="0" w:color="auto"/>
      </w:divBdr>
    </w:div>
    <w:div w:id="902986672">
      <w:marLeft w:val="0"/>
      <w:marRight w:val="0"/>
      <w:marTop w:val="0"/>
      <w:marBottom w:val="0"/>
      <w:divBdr>
        <w:top w:val="none" w:sz="0" w:space="0" w:color="auto"/>
        <w:left w:val="none" w:sz="0" w:space="0" w:color="auto"/>
        <w:bottom w:val="none" w:sz="0" w:space="0" w:color="auto"/>
        <w:right w:val="none" w:sz="0" w:space="0" w:color="auto"/>
      </w:divBdr>
    </w:div>
    <w:div w:id="902986673">
      <w:marLeft w:val="0"/>
      <w:marRight w:val="0"/>
      <w:marTop w:val="0"/>
      <w:marBottom w:val="0"/>
      <w:divBdr>
        <w:top w:val="none" w:sz="0" w:space="0" w:color="auto"/>
        <w:left w:val="none" w:sz="0" w:space="0" w:color="auto"/>
        <w:bottom w:val="none" w:sz="0" w:space="0" w:color="auto"/>
        <w:right w:val="none" w:sz="0" w:space="0" w:color="auto"/>
      </w:divBdr>
    </w:div>
    <w:div w:id="902986674">
      <w:marLeft w:val="0"/>
      <w:marRight w:val="0"/>
      <w:marTop w:val="0"/>
      <w:marBottom w:val="0"/>
      <w:divBdr>
        <w:top w:val="none" w:sz="0" w:space="0" w:color="auto"/>
        <w:left w:val="none" w:sz="0" w:space="0" w:color="auto"/>
        <w:bottom w:val="none" w:sz="0" w:space="0" w:color="auto"/>
        <w:right w:val="none" w:sz="0" w:space="0" w:color="auto"/>
      </w:divBdr>
    </w:div>
    <w:div w:id="902986675">
      <w:marLeft w:val="0"/>
      <w:marRight w:val="0"/>
      <w:marTop w:val="0"/>
      <w:marBottom w:val="0"/>
      <w:divBdr>
        <w:top w:val="none" w:sz="0" w:space="0" w:color="auto"/>
        <w:left w:val="none" w:sz="0" w:space="0" w:color="auto"/>
        <w:bottom w:val="none" w:sz="0" w:space="0" w:color="auto"/>
        <w:right w:val="none" w:sz="0" w:space="0" w:color="auto"/>
      </w:divBdr>
    </w:div>
    <w:div w:id="902986677">
      <w:marLeft w:val="0"/>
      <w:marRight w:val="0"/>
      <w:marTop w:val="0"/>
      <w:marBottom w:val="0"/>
      <w:divBdr>
        <w:top w:val="none" w:sz="0" w:space="0" w:color="auto"/>
        <w:left w:val="none" w:sz="0" w:space="0" w:color="auto"/>
        <w:bottom w:val="none" w:sz="0" w:space="0" w:color="auto"/>
        <w:right w:val="none" w:sz="0" w:space="0" w:color="auto"/>
      </w:divBdr>
    </w:div>
    <w:div w:id="902986678">
      <w:marLeft w:val="0"/>
      <w:marRight w:val="0"/>
      <w:marTop w:val="0"/>
      <w:marBottom w:val="0"/>
      <w:divBdr>
        <w:top w:val="none" w:sz="0" w:space="0" w:color="auto"/>
        <w:left w:val="none" w:sz="0" w:space="0" w:color="auto"/>
        <w:bottom w:val="none" w:sz="0" w:space="0" w:color="auto"/>
        <w:right w:val="none" w:sz="0" w:space="0" w:color="auto"/>
      </w:divBdr>
    </w:div>
    <w:div w:id="902986679">
      <w:marLeft w:val="0"/>
      <w:marRight w:val="0"/>
      <w:marTop w:val="0"/>
      <w:marBottom w:val="0"/>
      <w:divBdr>
        <w:top w:val="none" w:sz="0" w:space="0" w:color="auto"/>
        <w:left w:val="none" w:sz="0" w:space="0" w:color="auto"/>
        <w:bottom w:val="none" w:sz="0" w:space="0" w:color="auto"/>
        <w:right w:val="none" w:sz="0" w:space="0" w:color="auto"/>
      </w:divBdr>
    </w:div>
    <w:div w:id="902986680">
      <w:marLeft w:val="0"/>
      <w:marRight w:val="0"/>
      <w:marTop w:val="0"/>
      <w:marBottom w:val="0"/>
      <w:divBdr>
        <w:top w:val="none" w:sz="0" w:space="0" w:color="auto"/>
        <w:left w:val="none" w:sz="0" w:space="0" w:color="auto"/>
        <w:bottom w:val="none" w:sz="0" w:space="0" w:color="auto"/>
        <w:right w:val="none" w:sz="0" w:space="0" w:color="auto"/>
      </w:divBdr>
    </w:div>
    <w:div w:id="902986681">
      <w:marLeft w:val="0"/>
      <w:marRight w:val="0"/>
      <w:marTop w:val="0"/>
      <w:marBottom w:val="0"/>
      <w:divBdr>
        <w:top w:val="none" w:sz="0" w:space="0" w:color="auto"/>
        <w:left w:val="none" w:sz="0" w:space="0" w:color="auto"/>
        <w:bottom w:val="none" w:sz="0" w:space="0" w:color="auto"/>
        <w:right w:val="none" w:sz="0" w:space="0" w:color="auto"/>
      </w:divBdr>
    </w:div>
    <w:div w:id="902986682">
      <w:marLeft w:val="0"/>
      <w:marRight w:val="0"/>
      <w:marTop w:val="0"/>
      <w:marBottom w:val="0"/>
      <w:divBdr>
        <w:top w:val="none" w:sz="0" w:space="0" w:color="auto"/>
        <w:left w:val="none" w:sz="0" w:space="0" w:color="auto"/>
        <w:bottom w:val="none" w:sz="0" w:space="0" w:color="auto"/>
        <w:right w:val="none" w:sz="0" w:space="0" w:color="auto"/>
      </w:divBdr>
    </w:div>
    <w:div w:id="902986683">
      <w:marLeft w:val="0"/>
      <w:marRight w:val="0"/>
      <w:marTop w:val="0"/>
      <w:marBottom w:val="0"/>
      <w:divBdr>
        <w:top w:val="none" w:sz="0" w:space="0" w:color="auto"/>
        <w:left w:val="none" w:sz="0" w:space="0" w:color="auto"/>
        <w:bottom w:val="none" w:sz="0" w:space="0" w:color="auto"/>
        <w:right w:val="none" w:sz="0" w:space="0" w:color="auto"/>
      </w:divBdr>
    </w:div>
    <w:div w:id="902986684">
      <w:marLeft w:val="0"/>
      <w:marRight w:val="0"/>
      <w:marTop w:val="0"/>
      <w:marBottom w:val="0"/>
      <w:divBdr>
        <w:top w:val="none" w:sz="0" w:space="0" w:color="auto"/>
        <w:left w:val="none" w:sz="0" w:space="0" w:color="auto"/>
        <w:bottom w:val="none" w:sz="0" w:space="0" w:color="auto"/>
        <w:right w:val="none" w:sz="0" w:space="0" w:color="auto"/>
      </w:divBdr>
    </w:div>
    <w:div w:id="902986685">
      <w:marLeft w:val="0"/>
      <w:marRight w:val="0"/>
      <w:marTop w:val="0"/>
      <w:marBottom w:val="0"/>
      <w:divBdr>
        <w:top w:val="none" w:sz="0" w:space="0" w:color="auto"/>
        <w:left w:val="none" w:sz="0" w:space="0" w:color="auto"/>
        <w:bottom w:val="none" w:sz="0" w:space="0" w:color="auto"/>
        <w:right w:val="none" w:sz="0" w:space="0" w:color="auto"/>
      </w:divBdr>
    </w:div>
    <w:div w:id="902986686">
      <w:marLeft w:val="0"/>
      <w:marRight w:val="0"/>
      <w:marTop w:val="0"/>
      <w:marBottom w:val="0"/>
      <w:divBdr>
        <w:top w:val="none" w:sz="0" w:space="0" w:color="auto"/>
        <w:left w:val="none" w:sz="0" w:space="0" w:color="auto"/>
        <w:bottom w:val="none" w:sz="0" w:space="0" w:color="auto"/>
        <w:right w:val="none" w:sz="0" w:space="0" w:color="auto"/>
      </w:divBdr>
    </w:div>
    <w:div w:id="902986687">
      <w:marLeft w:val="0"/>
      <w:marRight w:val="0"/>
      <w:marTop w:val="0"/>
      <w:marBottom w:val="0"/>
      <w:divBdr>
        <w:top w:val="none" w:sz="0" w:space="0" w:color="auto"/>
        <w:left w:val="none" w:sz="0" w:space="0" w:color="auto"/>
        <w:bottom w:val="none" w:sz="0" w:space="0" w:color="auto"/>
        <w:right w:val="none" w:sz="0" w:space="0" w:color="auto"/>
      </w:divBdr>
    </w:div>
    <w:div w:id="902986688">
      <w:marLeft w:val="0"/>
      <w:marRight w:val="0"/>
      <w:marTop w:val="0"/>
      <w:marBottom w:val="0"/>
      <w:divBdr>
        <w:top w:val="none" w:sz="0" w:space="0" w:color="auto"/>
        <w:left w:val="none" w:sz="0" w:space="0" w:color="auto"/>
        <w:bottom w:val="none" w:sz="0" w:space="0" w:color="auto"/>
        <w:right w:val="none" w:sz="0" w:space="0" w:color="auto"/>
      </w:divBdr>
    </w:div>
    <w:div w:id="902986689">
      <w:marLeft w:val="0"/>
      <w:marRight w:val="0"/>
      <w:marTop w:val="0"/>
      <w:marBottom w:val="0"/>
      <w:divBdr>
        <w:top w:val="none" w:sz="0" w:space="0" w:color="auto"/>
        <w:left w:val="none" w:sz="0" w:space="0" w:color="auto"/>
        <w:bottom w:val="none" w:sz="0" w:space="0" w:color="auto"/>
        <w:right w:val="none" w:sz="0" w:space="0" w:color="auto"/>
      </w:divBdr>
    </w:div>
    <w:div w:id="902986690">
      <w:marLeft w:val="0"/>
      <w:marRight w:val="0"/>
      <w:marTop w:val="0"/>
      <w:marBottom w:val="0"/>
      <w:divBdr>
        <w:top w:val="none" w:sz="0" w:space="0" w:color="auto"/>
        <w:left w:val="none" w:sz="0" w:space="0" w:color="auto"/>
        <w:bottom w:val="none" w:sz="0" w:space="0" w:color="auto"/>
        <w:right w:val="none" w:sz="0" w:space="0" w:color="auto"/>
      </w:divBdr>
    </w:div>
    <w:div w:id="902986691">
      <w:marLeft w:val="0"/>
      <w:marRight w:val="0"/>
      <w:marTop w:val="0"/>
      <w:marBottom w:val="0"/>
      <w:divBdr>
        <w:top w:val="none" w:sz="0" w:space="0" w:color="auto"/>
        <w:left w:val="none" w:sz="0" w:space="0" w:color="auto"/>
        <w:bottom w:val="none" w:sz="0" w:space="0" w:color="auto"/>
        <w:right w:val="none" w:sz="0" w:space="0" w:color="auto"/>
      </w:divBdr>
    </w:div>
    <w:div w:id="902986692">
      <w:marLeft w:val="0"/>
      <w:marRight w:val="0"/>
      <w:marTop w:val="0"/>
      <w:marBottom w:val="0"/>
      <w:divBdr>
        <w:top w:val="none" w:sz="0" w:space="0" w:color="auto"/>
        <w:left w:val="none" w:sz="0" w:space="0" w:color="auto"/>
        <w:bottom w:val="none" w:sz="0" w:space="0" w:color="auto"/>
        <w:right w:val="none" w:sz="0" w:space="0" w:color="auto"/>
      </w:divBdr>
    </w:div>
    <w:div w:id="902986693">
      <w:marLeft w:val="0"/>
      <w:marRight w:val="0"/>
      <w:marTop w:val="0"/>
      <w:marBottom w:val="0"/>
      <w:divBdr>
        <w:top w:val="none" w:sz="0" w:space="0" w:color="auto"/>
        <w:left w:val="none" w:sz="0" w:space="0" w:color="auto"/>
        <w:bottom w:val="none" w:sz="0" w:space="0" w:color="auto"/>
        <w:right w:val="none" w:sz="0" w:space="0" w:color="auto"/>
      </w:divBdr>
    </w:div>
    <w:div w:id="902986694">
      <w:marLeft w:val="0"/>
      <w:marRight w:val="0"/>
      <w:marTop w:val="0"/>
      <w:marBottom w:val="0"/>
      <w:divBdr>
        <w:top w:val="none" w:sz="0" w:space="0" w:color="auto"/>
        <w:left w:val="none" w:sz="0" w:space="0" w:color="auto"/>
        <w:bottom w:val="none" w:sz="0" w:space="0" w:color="auto"/>
        <w:right w:val="none" w:sz="0" w:space="0" w:color="auto"/>
      </w:divBdr>
    </w:div>
    <w:div w:id="902986695">
      <w:marLeft w:val="0"/>
      <w:marRight w:val="0"/>
      <w:marTop w:val="0"/>
      <w:marBottom w:val="0"/>
      <w:divBdr>
        <w:top w:val="none" w:sz="0" w:space="0" w:color="auto"/>
        <w:left w:val="none" w:sz="0" w:space="0" w:color="auto"/>
        <w:bottom w:val="none" w:sz="0" w:space="0" w:color="auto"/>
        <w:right w:val="none" w:sz="0" w:space="0" w:color="auto"/>
      </w:divBdr>
    </w:div>
    <w:div w:id="902986696">
      <w:marLeft w:val="0"/>
      <w:marRight w:val="0"/>
      <w:marTop w:val="0"/>
      <w:marBottom w:val="0"/>
      <w:divBdr>
        <w:top w:val="none" w:sz="0" w:space="0" w:color="auto"/>
        <w:left w:val="none" w:sz="0" w:space="0" w:color="auto"/>
        <w:bottom w:val="none" w:sz="0" w:space="0" w:color="auto"/>
        <w:right w:val="none" w:sz="0" w:space="0" w:color="auto"/>
      </w:divBdr>
    </w:div>
    <w:div w:id="902986697">
      <w:marLeft w:val="0"/>
      <w:marRight w:val="0"/>
      <w:marTop w:val="0"/>
      <w:marBottom w:val="0"/>
      <w:divBdr>
        <w:top w:val="none" w:sz="0" w:space="0" w:color="auto"/>
        <w:left w:val="none" w:sz="0" w:space="0" w:color="auto"/>
        <w:bottom w:val="none" w:sz="0" w:space="0" w:color="auto"/>
        <w:right w:val="none" w:sz="0" w:space="0" w:color="auto"/>
      </w:divBdr>
    </w:div>
    <w:div w:id="902986699">
      <w:marLeft w:val="0"/>
      <w:marRight w:val="0"/>
      <w:marTop w:val="0"/>
      <w:marBottom w:val="0"/>
      <w:divBdr>
        <w:top w:val="none" w:sz="0" w:space="0" w:color="auto"/>
        <w:left w:val="none" w:sz="0" w:space="0" w:color="auto"/>
        <w:bottom w:val="none" w:sz="0" w:space="0" w:color="auto"/>
        <w:right w:val="none" w:sz="0" w:space="0" w:color="auto"/>
      </w:divBdr>
    </w:div>
    <w:div w:id="902986700">
      <w:marLeft w:val="0"/>
      <w:marRight w:val="0"/>
      <w:marTop w:val="0"/>
      <w:marBottom w:val="0"/>
      <w:divBdr>
        <w:top w:val="none" w:sz="0" w:space="0" w:color="auto"/>
        <w:left w:val="none" w:sz="0" w:space="0" w:color="auto"/>
        <w:bottom w:val="none" w:sz="0" w:space="0" w:color="auto"/>
        <w:right w:val="none" w:sz="0" w:space="0" w:color="auto"/>
      </w:divBdr>
    </w:div>
    <w:div w:id="902986701">
      <w:marLeft w:val="0"/>
      <w:marRight w:val="0"/>
      <w:marTop w:val="0"/>
      <w:marBottom w:val="0"/>
      <w:divBdr>
        <w:top w:val="none" w:sz="0" w:space="0" w:color="auto"/>
        <w:left w:val="none" w:sz="0" w:space="0" w:color="auto"/>
        <w:bottom w:val="none" w:sz="0" w:space="0" w:color="auto"/>
        <w:right w:val="none" w:sz="0" w:space="0" w:color="auto"/>
      </w:divBdr>
    </w:div>
    <w:div w:id="902986702">
      <w:marLeft w:val="0"/>
      <w:marRight w:val="0"/>
      <w:marTop w:val="0"/>
      <w:marBottom w:val="0"/>
      <w:divBdr>
        <w:top w:val="none" w:sz="0" w:space="0" w:color="auto"/>
        <w:left w:val="none" w:sz="0" w:space="0" w:color="auto"/>
        <w:bottom w:val="none" w:sz="0" w:space="0" w:color="auto"/>
        <w:right w:val="none" w:sz="0" w:space="0" w:color="auto"/>
      </w:divBdr>
    </w:div>
    <w:div w:id="902986703">
      <w:marLeft w:val="0"/>
      <w:marRight w:val="0"/>
      <w:marTop w:val="0"/>
      <w:marBottom w:val="0"/>
      <w:divBdr>
        <w:top w:val="none" w:sz="0" w:space="0" w:color="auto"/>
        <w:left w:val="none" w:sz="0" w:space="0" w:color="auto"/>
        <w:bottom w:val="none" w:sz="0" w:space="0" w:color="auto"/>
        <w:right w:val="none" w:sz="0" w:space="0" w:color="auto"/>
      </w:divBdr>
    </w:div>
    <w:div w:id="902986704">
      <w:marLeft w:val="0"/>
      <w:marRight w:val="0"/>
      <w:marTop w:val="0"/>
      <w:marBottom w:val="0"/>
      <w:divBdr>
        <w:top w:val="none" w:sz="0" w:space="0" w:color="auto"/>
        <w:left w:val="none" w:sz="0" w:space="0" w:color="auto"/>
        <w:bottom w:val="none" w:sz="0" w:space="0" w:color="auto"/>
        <w:right w:val="none" w:sz="0" w:space="0" w:color="auto"/>
      </w:divBdr>
    </w:div>
    <w:div w:id="902986705">
      <w:marLeft w:val="0"/>
      <w:marRight w:val="0"/>
      <w:marTop w:val="0"/>
      <w:marBottom w:val="0"/>
      <w:divBdr>
        <w:top w:val="none" w:sz="0" w:space="0" w:color="auto"/>
        <w:left w:val="none" w:sz="0" w:space="0" w:color="auto"/>
        <w:bottom w:val="none" w:sz="0" w:space="0" w:color="auto"/>
        <w:right w:val="none" w:sz="0" w:space="0" w:color="auto"/>
      </w:divBdr>
    </w:div>
    <w:div w:id="902986706">
      <w:marLeft w:val="0"/>
      <w:marRight w:val="0"/>
      <w:marTop w:val="0"/>
      <w:marBottom w:val="0"/>
      <w:divBdr>
        <w:top w:val="none" w:sz="0" w:space="0" w:color="auto"/>
        <w:left w:val="none" w:sz="0" w:space="0" w:color="auto"/>
        <w:bottom w:val="none" w:sz="0" w:space="0" w:color="auto"/>
        <w:right w:val="none" w:sz="0" w:space="0" w:color="auto"/>
      </w:divBdr>
    </w:div>
    <w:div w:id="902986707">
      <w:marLeft w:val="0"/>
      <w:marRight w:val="0"/>
      <w:marTop w:val="0"/>
      <w:marBottom w:val="0"/>
      <w:divBdr>
        <w:top w:val="none" w:sz="0" w:space="0" w:color="auto"/>
        <w:left w:val="none" w:sz="0" w:space="0" w:color="auto"/>
        <w:bottom w:val="none" w:sz="0" w:space="0" w:color="auto"/>
        <w:right w:val="none" w:sz="0" w:space="0" w:color="auto"/>
      </w:divBdr>
    </w:div>
    <w:div w:id="902986708">
      <w:marLeft w:val="0"/>
      <w:marRight w:val="0"/>
      <w:marTop w:val="0"/>
      <w:marBottom w:val="0"/>
      <w:divBdr>
        <w:top w:val="none" w:sz="0" w:space="0" w:color="auto"/>
        <w:left w:val="none" w:sz="0" w:space="0" w:color="auto"/>
        <w:bottom w:val="none" w:sz="0" w:space="0" w:color="auto"/>
        <w:right w:val="none" w:sz="0" w:space="0" w:color="auto"/>
      </w:divBdr>
    </w:div>
    <w:div w:id="902986709">
      <w:marLeft w:val="0"/>
      <w:marRight w:val="0"/>
      <w:marTop w:val="0"/>
      <w:marBottom w:val="0"/>
      <w:divBdr>
        <w:top w:val="none" w:sz="0" w:space="0" w:color="auto"/>
        <w:left w:val="none" w:sz="0" w:space="0" w:color="auto"/>
        <w:bottom w:val="none" w:sz="0" w:space="0" w:color="auto"/>
        <w:right w:val="none" w:sz="0" w:space="0" w:color="auto"/>
      </w:divBdr>
    </w:div>
    <w:div w:id="902986710">
      <w:marLeft w:val="0"/>
      <w:marRight w:val="0"/>
      <w:marTop w:val="0"/>
      <w:marBottom w:val="0"/>
      <w:divBdr>
        <w:top w:val="none" w:sz="0" w:space="0" w:color="auto"/>
        <w:left w:val="none" w:sz="0" w:space="0" w:color="auto"/>
        <w:bottom w:val="none" w:sz="0" w:space="0" w:color="auto"/>
        <w:right w:val="none" w:sz="0" w:space="0" w:color="auto"/>
      </w:divBdr>
    </w:div>
    <w:div w:id="902986711">
      <w:marLeft w:val="0"/>
      <w:marRight w:val="0"/>
      <w:marTop w:val="0"/>
      <w:marBottom w:val="0"/>
      <w:divBdr>
        <w:top w:val="none" w:sz="0" w:space="0" w:color="auto"/>
        <w:left w:val="none" w:sz="0" w:space="0" w:color="auto"/>
        <w:bottom w:val="none" w:sz="0" w:space="0" w:color="auto"/>
        <w:right w:val="none" w:sz="0" w:space="0" w:color="auto"/>
      </w:divBdr>
    </w:div>
    <w:div w:id="902986712">
      <w:marLeft w:val="0"/>
      <w:marRight w:val="0"/>
      <w:marTop w:val="0"/>
      <w:marBottom w:val="0"/>
      <w:divBdr>
        <w:top w:val="none" w:sz="0" w:space="0" w:color="auto"/>
        <w:left w:val="none" w:sz="0" w:space="0" w:color="auto"/>
        <w:bottom w:val="none" w:sz="0" w:space="0" w:color="auto"/>
        <w:right w:val="none" w:sz="0" w:space="0" w:color="auto"/>
      </w:divBdr>
    </w:div>
    <w:div w:id="902986713">
      <w:marLeft w:val="0"/>
      <w:marRight w:val="0"/>
      <w:marTop w:val="0"/>
      <w:marBottom w:val="0"/>
      <w:divBdr>
        <w:top w:val="none" w:sz="0" w:space="0" w:color="auto"/>
        <w:left w:val="none" w:sz="0" w:space="0" w:color="auto"/>
        <w:bottom w:val="none" w:sz="0" w:space="0" w:color="auto"/>
        <w:right w:val="none" w:sz="0" w:space="0" w:color="auto"/>
      </w:divBdr>
    </w:div>
    <w:div w:id="902986714">
      <w:marLeft w:val="0"/>
      <w:marRight w:val="0"/>
      <w:marTop w:val="0"/>
      <w:marBottom w:val="0"/>
      <w:divBdr>
        <w:top w:val="none" w:sz="0" w:space="0" w:color="auto"/>
        <w:left w:val="none" w:sz="0" w:space="0" w:color="auto"/>
        <w:bottom w:val="none" w:sz="0" w:space="0" w:color="auto"/>
        <w:right w:val="none" w:sz="0" w:space="0" w:color="auto"/>
      </w:divBdr>
    </w:div>
    <w:div w:id="902986715">
      <w:marLeft w:val="0"/>
      <w:marRight w:val="0"/>
      <w:marTop w:val="0"/>
      <w:marBottom w:val="0"/>
      <w:divBdr>
        <w:top w:val="none" w:sz="0" w:space="0" w:color="auto"/>
        <w:left w:val="none" w:sz="0" w:space="0" w:color="auto"/>
        <w:bottom w:val="none" w:sz="0" w:space="0" w:color="auto"/>
        <w:right w:val="none" w:sz="0" w:space="0" w:color="auto"/>
      </w:divBdr>
    </w:div>
    <w:div w:id="902986716">
      <w:marLeft w:val="0"/>
      <w:marRight w:val="0"/>
      <w:marTop w:val="0"/>
      <w:marBottom w:val="0"/>
      <w:divBdr>
        <w:top w:val="none" w:sz="0" w:space="0" w:color="auto"/>
        <w:left w:val="none" w:sz="0" w:space="0" w:color="auto"/>
        <w:bottom w:val="none" w:sz="0" w:space="0" w:color="auto"/>
        <w:right w:val="none" w:sz="0" w:space="0" w:color="auto"/>
      </w:divBdr>
    </w:div>
    <w:div w:id="902986717">
      <w:marLeft w:val="0"/>
      <w:marRight w:val="0"/>
      <w:marTop w:val="0"/>
      <w:marBottom w:val="0"/>
      <w:divBdr>
        <w:top w:val="none" w:sz="0" w:space="0" w:color="auto"/>
        <w:left w:val="none" w:sz="0" w:space="0" w:color="auto"/>
        <w:bottom w:val="none" w:sz="0" w:space="0" w:color="auto"/>
        <w:right w:val="none" w:sz="0" w:space="0" w:color="auto"/>
      </w:divBdr>
    </w:div>
    <w:div w:id="902986718">
      <w:marLeft w:val="0"/>
      <w:marRight w:val="0"/>
      <w:marTop w:val="0"/>
      <w:marBottom w:val="0"/>
      <w:divBdr>
        <w:top w:val="none" w:sz="0" w:space="0" w:color="auto"/>
        <w:left w:val="none" w:sz="0" w:space="0" w:color="auto"/>
        <w:bottom w:val="none" w:sz="0" w:space="0" w:color="auto"/>
        <w:right w:val="none" w:sz="0" w:space="0" w:color="auto"/>
      </w:divBdr>
    </w:div>
    <w:div w:id="902986719">
      <w:marLeft w:val="0"/>
      <w:marRight w:val="0"/>
      <w:marTop w:val="0"/>
      <w:marBottom w:val="0"/>
      <w:divBdr>
        <w:top w:val="none" w:sz="0" w:space="0" w:color="auto"/>
        <w:left w:val="none" w:sz="0" w:space="0" w:color="auto"/>
        <w:bottom w:val="none" w:sz="0" w:space="0" w:color="auto"/>
        <w:right w:val="none" w:sz="0" w:space="0" w:color="auto"/>
      </w:divBdr>
    </w:div>
    <w:div w:id="902986720">
      <w:marLeft w:val="0"/>
      <w:marRight w:val="0"/>
      <w:marTop w:val="0"/>
      <w:marBottom w:val="0"/>
      <w:divBdr>
        <w:top w:val="none" w:sz="0" w:space="0" w:color="auto"/>
        <w:left w:val="none" w:sz="0" w:space="0" w:color="auto"/>
        <w:bottom w:val="none" w:sz="0" w:space="0" w:color="auto"/>
        <w:right w:val="none" w:sz="0" w:space="0" w:color="auto"/>
      </w:divBdr>
    </w:div>
    <w:div w:id="902986721">
      <w:marLeft w:val="0"/>
      <w:marRight w:val="0"/>
      <w:marTop w:val="0"/>
      <w:marBottom w:val="0"/>
      <w:divBdr>
        <w:top w:val="none" w:sz="0" w:space="0" w:color="auto"/>
        <w:left w:val="none" w:sz="0" w:space="0" w:color="auto"/>
        <w:bottom w:val="none" w:sz="0" w:space="0" w:color="auto"/>
        <w:right w:val="none" w:sz="0" w:space="0" w:color="auto"/>
      </w:divBdr>
    </w:div>
    <w:div w:id="902986722">
      <w:marLeft w:val="0"/>
      <w:marRight w:val="0"/>
      <w:marTop w:val="0"/>
      <w:marBottom w:val="0"/>
      <w:divBdr>
        <w:top w:val="none" w:sz="0" w:space="0" w:color="auto"/>
        <w:left w:val="none" w:sz="0" w:space="0" w:color="auto"/>
        <w:bottom w:val="none" w:sz="0" w:space="0" w:color="auto"/>
        <w:right w:val="none" w:sz="0" w:space="0" w:color="auto"/>
      </w:divBdr>
    </w:div>
    <w:div w:id="902986723">
      <w:marLeft w:val="0"/>
      <w:marRight w:val="0"/>
      <w:marTop w:val="0"/>
      <w:marBottom w:val="0"/>
      <w:divBdr>
        <w:top w:val="none" w:sz="0" w:space="0" w:color="auto"/>
        <w:left w:val="none" w:sz="0" w:space="0" w:color="auto"/>
        <w:bottom w:val="none" w:sz="0" w:space="0" w:color="auto"/>
        <w:right w:val="none" w:sz="0" w:space="0" w:color="auto"/>
      </w:divBdr>
    </w:div>
    <w:div w:id="902986724">
      <w:marLeft w:val="0"/>
      <w:marRight w:val="0"/>
      <w:marTop w:val="0"/>
      <w:marBottom w:val="0"/>
      <w:divBdr>
        <w:top w:val="none" w:sz="0" w:space="0" w:color="auto"/>
        <w:left w:val="none" w:sz="0" w:space="0" w:color="auto"/>
        <w:bottom w:val="none" w:sz="0" w:space="0" w:color="auto"/>
        <w:right w:val="none" w:sz="0" w:space="0" w:color="auto"/>
      </w:divBdr>
    </w:div>
    <w:div w:id="902986725">
      <w:marLeft w:val="0"/>
      <w:marRight w:val="0"/>
      <w:marTop w:val="0"/>
      <w:marBottom w:val="0"/>
      <w:divBdr>
        <w:top w:val="none" w:sz="0" w:space="0" w:color="auto"/>
        <w:left w:val="none" w:sz="0" w:space="0" w:color="auto"/>
        <w:bottom w:val="none" w:sz="0" w:space="0" w:color="auto"/>
        <w:right w:val="none" w:sz="0" w:space="0" w:color="auto"/>
      </w:divBdr>
    </w:div>
    <w:div w:id="902986726">
      <w:marLeft w:val="0"/>
      <w:marRight w:val="0"/>
      <w:marTop w:val="0"/>
      <w:marBottom w:val="0"/>
      <w:divBdr>
        <w:top w:val="none" w:sz="0" w:space="0" w:color="auto"/>
        <w:left w:val="none" w:sz="0" w:space="0" w:color="auto"/>
        <w:bottom w:val="none" w:sz="0" w:space="0" w:color="auto"/>
        <w:right w:val="none" w:sz="0" w:space="0" w:color="auto"/>
      </w:divBdr>
    </w:div>
    <w:div w:id="902986727">
      <w:marLeft w:val="0"/>
      <w:marRight w:val="0"/>
      <w:marTop w:val="0"/>
      <w:marBottom w:val="0"/>
      <w:divBdr>
        <w:top w:val="none" w:sz="0" w:space="0" w:color="auto"/>
        <w:left w:val="none" w:sz="0" w:space="0" w:color="auto"/>
        <w:bottom w:val="none" w:sz="0" w:space="0" w:color="auto"/>
        <w:right w:val="none" w:sz="0" w:space="0" w:color="auto"/>
      </w:divBdr>
    </w:div>
    <w:div w:id="902986728">
      <w:marLeft w:val="0"/>
      <w:marRight w:val="0"/>
      <w:marTop w:val="0"/>
      <w:marBottom w:val="0"/>
      <w:divBdr>
        <w:top w:val="none" w:sz="0" w:space="0" w:color="auto"/>
        <w:left w:val="none" w:sz="0" w:space="0" w:color="auto"/>
        <w:bottom w:val="none" w:sz="0" w:space="0" w:color="auto"/>
        <w:right w:val="none" w:sz="0" w:space="0" w:color="auto"/>
      </w:divBdr>
    </w:div>
    <w:div w:id="902986729">
      <w:marLeft w:val="0"/>
      <w:marRight w:val="0"/>
      <w:marTop w:val="0"/>
      <w:marBottom w:val="0"/>
      <w:divBdr>
        <w:top w:val="none" w:sz="0" w:space="0" w:color="auto"/>
        <w:left w:val="none" w:sz="0" w:space="0" w:color="auto"/>
        <w:bottom w:val="none" w:sz="0" w:space="0" w:color="auto"/>
        <w:right w:val="none" w:sz="0" w:space="0" w:color="auto"/>
      </w:divBdr>
    </w:div>
    <w:div w:id="902986730">
      <w:marLeft w:val="0"/>
      <w:marRight w:val="0"/>
      <w:marTop w:val="0"/>
      <w:marBottom w:val="0"/>
      <w:divBdr>
        <w:top w:val="none" w:sz="0" w:space="0" w:color="auto"/>
        <w:left w:val="none" w:sz="0" w:space="0" w:color="auto"/>
        <w:bottom w:val="none" w:sz="0" w:space="0" w:color="auto"/>
        <w:right w:val="none" w:sz="0" w:space="0" w:color="auto"/>
      </w:divBdr>
    </w:div>
    <w:div w:id="902986731">
      <w:marLeft w:val="0"/>
      <w:marRight w:val="0"/>
      <w:marTop w:val="0"/>
      <w:marBottom w:val="0"/>
      <w:divBdr>
        <w:top w:val="none" w:sz="0" w:space="0" w:color="auto"/>
        <w:left w:val="none" w:sz="0" w:space="0" w:color="auto"/>
        <w:bottom w:val="none" w:sz="0" w:space="0" w:color="auto"/>
        <w:right w:val="none" w:sz="0" w:space="0" w:color="auto"/>
      </w:divBdr>
    </w:div>
    <w:div w:id="902986732">
      <w:marLeft w:val="0"/>
      <w:marRight w:val="0"/>
      <w:marTop w:val="0"/>
      <w:marBottom w:val="0"/>
      <w:divBdr>
        <w:top w:val="none" w:sz="0" w:space="0" w:color="auto"/>
        <w:left w:val="none" w:sz="0" w:space="0" w:color="auto"/>
        <w:bottom w:val="none" w:sz="0" w:space="0" w:color="auto"/>
        <w:right w:val="none" w:sz="0" w:space="0" w:color="auto"/>
      </w:divBdr>
    </w:div>
    <w:div w:id="902986733">
      <w:marLeft w:val="0"/>
      <w:marRight w:val="0"/>
      <w:marTop w:val="0"/>
      <w:marBottom w:val="0"/>
      <w:divBdr>
        <w:top w:val="none" w:sz="0" w:space="0" w:color="auto"/>
        <w:left w:val="none" w:sz="0" w:space="0" w:color="auto"/>
        <w:bottom w:val="none" w:sz="0" w:space="0" w:color="auto"/>
        <w:right w:val="none" w:sz="0" w:space="0" w:color="auto"/>
      </w:divBdr>
    </w:div>
    <w:div w:id="902986734">
      <w:marLeft w:val="0"/>
      <w:marRight w:val="0"/>
      <w:marTop w:val="0"/>
      <w:marBottom w:val="0"/>
      <w:divBdr>
        <w:top w:val="none" w:sz="0" w:space="0" w:color="auto"/>
        <w:left w:val="none" w:sz="0" w:space="0" w:color="auto"/>
        <w:bottom w:val="none" w:sz="0" w:space="0" w:color="auto"/>
        <w:right w:val="none" w:sz="0" w:space="0" w:color="auto"/>
      </w:divBdr>
    </w:div>
    <w:div w:id="902986735">
      <w:marLeft w:val="0"/>
      <w:marRight w:val="0"/>
      <w:marTop w:val="0"/>
      <w:marBottom w:val="0"/>
      <w:divBdr>
        <w:top w:val="none" w:sz="0" w:space="0" w:color="auto"/>
        <w:left w:val="none" w:sz="0" w:space="0" w:color="auto"/>
        <w:bottom w:val="none" w:sz="0" w:space="0" w:color="auto"/>
        <w:right w:val="none" w:sz="0" w:space="0" w:color="auto"/>
      </w:divBdr>
    </w:div>
    <w:div w:id="902986736">
      <w:marLeft w:val="0"/>
      <w:marRight w:val="0"/>
      <w:marTop w:val="0"/>
      <w:marBottom w:val="0"/>
      <w:divBdr>
        <w:top w:val="none" w:sz="0" w:space="0" w:color="auto"/>
        <w:left w:val="none" w:sz="0" w:space="0" w:color="auto"/>
        <w:bottom w:val="none" w:sz="0" w:space="0" w:color="auto"/>
        <w:right w:val="none" w:sz="0" w:space="0" w:color="auto"/>
      </w:divBdr>
    </w:div>
    <w:div w:id="902986737">
      <w:marLeft w:val="0"/>
      <w:marRight w:val="0"/>
      <w:marTop w:val="0"/>
      <w:marBottom w:val="0"/>
      <w:divBdr>
        <w:top w:val="none" w:sz="0" w:space="0" w:color="auto"/>
        <w:left w:val="none" w:sz="0" w:space="0" w:color="auto"/>
        <w:bottom w:val="none" w:sz="0" w:space="0" w:color="auto"/>
        <w:right w:val="none" w:sz="0" w:space="0" w:color="auto"/>
      </w:divBdr>
    </w:div>
    <w:div w:id="902986738">
      <w:marLeft w:val="0"/>
      <w:marRight w:val="0"/>
      <w:marTop w:val="0"/>
      <w:marBottom w:val="0"/>
      <w:divBdr>
        <w:top w:val="none" w:sz="0" w:space="0" w:color="auto"/>
        <w:left w:val="none" w:sz="0" w:space="0" w:color="auto"/>
        <w:bottom w:val="none" w:sz="0" w:space="0" w:color="auto"/>
        <w:right w:val="none" w:sz="0" w:space="0" w:color="auto"/>
      </w:divBdr>
    </w:div>
    <w:div w:id="902986739">
      <w:marLeft w:val="0"/>
      <w:marRight w:val="0"/>
      <w:marTop w:val="0"/>
      <w:marBottom w:val="0"/>
      <w:divBdr>
        <w:top w:val="none" w:sz="0" w:space="0" w:color="auto"/>
        <w:left w:val="none" w:sz="0" w:space="0" w:color="auto"/>
        <w:bottom w:val="none" w:sz="0" w:space="0" w:color="auto"/>
        <w:right w:val="none" w:sz="0" w:space="0" w:color="auto"/>
      </w:divBdr>
    </w:div>
    <w:div w:id="902986740">
      <w:marLeft w:val="0"/>
      <w:marRight w:val="0"/>
      <w:marTop w:val="0"/>
      <w:marBottom w:val="0"/>
      <w:divBdr>
        <w:top w:val="none" w:sz="0" w:space="0" w:color="auto"/>
        <w:left w:val="none" w:sz="0" w:space="0" w:color="auto"/>
        <w:bottom w:val="none" w:sz="0" w:space="0" w:color="auto"/>
        <w:right w:val="none" w:sz="0" w:space="0" w:color="auto"/>
      </w:divBdr>
    </w:div>
    <w:div w:id="902986741">
      <w:marLeft w:val="0"/>
      <w:marRight w:val="0"/>
      <w:marTop w:val="0"/>
      <w:marBottom w:val="0"/>
      <w:divBdr>
        <w:top w:val="none" w:sz="0" w:space="0" w:color="auto"/>
        <w:left w:val="none" w:sz="0" w:space="0" w:color="auto"/>
        <w:bottom w:val="none" w:sz="0" w:space="0" w:color="auto"/>
        <w:right w:val="none" w:sz="0" w:space="0" w:color="auto"/>
      </w:divBdr>
    </w:div>
    <w:div w:id="902986742">
      <w:marLeft w:val="0"/>
      <w:marRight w:val="0"/>
      <w:marTop w:val="0"/>
      <w:marBottom w:val="0"/>
      <w:divBdr>
        <w:top w:val="none" w:sz="0" w:space="0" w:color="auto"/>
        <w:left w:val="none" w:sz="0" w:space="0" w:color="auto"/>
        <w:bottom w:val="none" w:sz="0" w:space="0" w:color="auto"/>
        <w:right w:val="none" w:sz="0" w:space="0" w:color="auto"/>
      </w:divBdr>
    </w:div>
    <w:div w:id="902986743">
      <w:marLeft w:val="0"/>
      <w:marRight w:val="0"/>
      <w:marTop w:val="0"/>
      <w:marBottom w:val="0"/>
      <w:divBdr>
        <w:top w:val="none" w:sz="0" w:space="0" w:color="auto"/>
        <w:left w:val="none" w:sz="0" w:space="0" w:color="auto"/>
        <w:bottom w:val="none" w:sz="0" w:space="0" w:color="auto"/>
        <w:right w:val="none" w:sz="0" w:space="0" w:color="auto"/>
      </w:divBdr>
    </w:div>
    <w:div w:id="902986744">
      <w:marLeft w:val="0"/>
      <w:marRight w:val="0"/>
      <w:marTop w:val="0"/>
      <w:marBottom w:val="0"/>
      <w:divBdr>
        <w:top w:val="none" w:sz="0" w:space="0" w:color="auto"/>
        <w:left w:val="none" w:sz="0" w:space="0" w:color="auto"/>
        <w:bottom w:val="none" w:sz="0" w:space="0" w:color="auto"/>
        <w:right w:val="none" w:sz="0" w:space="0" w:color="auto"/>
      </w:divBdr>
    </w:div>
    <w:div w:id="902986745">
      <w:marLeft w:val="0"/>
      <w:marRight w:val="0"/>
      <w:marTop w:val="0"/>
      <w:marBottom w:val="0"/>
      <w:divBdr>
        <w:top w:val="none" w:sz="0" w:space="0" w:color="auto"/>
        <w:left w:val="none" w:sz="0" w:space="0" w:color="auto"/>
        <w:bottom w:val="none" w:sz="0" w:space="0" w:color="auto"/>
        <w:right w:val="none" w:sz="0" w:space="0" w:color="auto"/>
      </w:divBdr>
    </w:div>
    <w:div w:id="902986746">
      <w:marLeft w:val="0"/>
      <w:marRight w:val="0"/>
      <w:marTop w:val="0"/>
      <w:marBottom w:val="0"/>
      <w:divBdr>
        <w:top w:val="none" w:sz="0" w:space="0" w:color="auto"/>
        <w:left w:val="none" w:sz="0" w:space="0" w:color="auto"/>
        <w:bottom w:val="none" w:sz="0" w:space="0" w:color="auto"/>
        <w:right w:val="none" w:sz="0" w:space="0" w:color="auto"/>
      </w:divBdr>
    </w:div>
    <w:div w:id="902986747">
      <w:marLeft w:val="0"/>
      <w:marRight w:val="0"/>
      <w:marTop w:val="0"/>
      <w:marBottom w:val="0"/>
      <w:divBdr>
        <w:top w:val="none" w:sz="0" w:space="0" w:color="auto"/>
        <w:left w:val="none" w:sz="0" w:space="0" w:color="auto"/>
        <w:bottom w:val="none" w:sz="0" w:space="0" w:color="auto"/>
        <w:right w:val="none" w:sz="0" w:space="0" w:color="auto"/>
      </w:divBdr>
    </w:div>
    <w:div w:id="902986748">
      <w:marLeft w:val="0"/>
      <w:marRight w:val="0"/>
      <w:marTop w:val="0"/>
      <w:marBottom w:val="0"/>
      <w:divBdr>
        <w:top w:val="none" w:sz="0" w:space="0" w:color="auto"/>
        <w:left w:val="none" w:sz="0" w:space="0" w:color="auto"/>
        <w:bottom w:val="none" w:sz="0" w:space="0" w:color="auto"/>
        <w:right w:val="none" w:sz="0" w:space="0" w:color="auto"/>
      </w:divBdr>
    </w:div>
    <w:div w:id="902986749">
      <w:marLeft w:val="0"/>
      <w:marRight w:val="0"/>
      <w:marTop w:val="0"/>
      <w:marBottom w:val="0"/>
      <w:divBdr>
        <w:top w:val="none" w:sz="0" w:space="0" w:color="auto"/>
        <w:left w:val="none" w:sz="0" w:space="0" w:color="auto"/>
        <w:bottom w:val="none" w:sz="0" w:space="0" w:color="auto"/>
        <w:right w:val="none" w:sz="0" w:space="0" w:color="auto"/>
      </w:divBdr>
    </w:div>
    <w:div w:id="902986750">
      <w:marLeft w:val="0"/>
      <w:marRight w:val="0"/>
      <w:marTop w:val="0"/>
      <w:marBottom w:val="0"/>
      <w:divBdr>
        <w:top w:val="none" w:sz="0" w:space="0" w:color="auto"/>
        <w:left w:val="none" w:sz="0" w:space="0" w:color="auto"/>
        <w:bottom w:val="none" w:sz="0" w:space="0" w:color="auto"/>
        <w:right w:val="none" w:sz="0" w:space="0" w:color="auto"/>
      </w:divBdr>
    </w:div>
    <w:div w:id="902986751">
      <w:marLeft w:val="0"/>
      <w:marRight w:val="0"/>
      <w:marTop w:val="0"/>
      <w:marBottom w:val="0"/>
      <w:divBdr>
        <w:top w:val="none" w:sz="0" w:space="0" w:color="auto"/>
        <w:left w:val="none" w:sz="0" w:space="0" w:color="auto"/>
        <w:bottom w:val="none" w:sz="0" w:space="0" w:color="auto"/>
        <w:right w:val="none" w:sz="0" w:space="0" w:color="auto"/>
      </w:divBdr>
    </w:div>
    <w:div w:id="902986752">
      <w:marLeft w:val="0"/>
      <w:marRight w:val="0"/>
      <w:marTop w:val="0"/>
      <w:marBottom w:val="0"/>
      <w:divBdr>
        <w:top w:val="none" w:sz="0" w:space="0" w:color="auto"/>
        <w:left w:val="none" w:sz="0" w:space="0" w:color="auto"/>
        <w:bottom w:val="none" w:sz="0" w:space="0" w:color="auto"/>
        <w:right w:val="none" w:sz="0" w:space="0" w:color="auto"/>
      </w:divBdr>
    </w:div>
    <w:div w:id="902986753">
      <w:marLeft w:val="0"/>
      <w:marRight w:val="0"/>
      <w:marTop w:val="0"/>
      <w:marBottom w:val="0"/>
      <w:divBdr>
        <w:top w:val="none" w:sz="0" w:space="0" w:color="auto"/>
        <w:left w:val="none" w:sz="0" w:space="0" w:color="auto"/>
        <w:bottom w:val="none" w:sz="0" w:space="0" w:color="auto"/>
        <w:right w:val="none" w:sz="0" w:space="0" w:color="auto"/>
      </w:divBdr>
    </w:div>
    <w:div w:id="902986754">
      <w:marLeft w:val="0"/>
      <w:marRight w:val="0"/>
      <w:marTop w:val="0"/>
      <w:marBottom w:val="0"/>
      <w:divBdr>
        <w:top w:val="none" w:sz="0" w:space="0" w:color="auto"/>
        <w:left w:val="none" w:sz="0" w:space="0" w:color="auto"/>
        <w:bottom w:val="none" w:sz="0" w:space="0" w:color="auto"/>
        <w:right w:val="none" w:sz="0" w:space="0" w:color="auto"/>
      </w:divBdr>
    </w:div>
    <w:div w:id="902986755">
      <w:marLeft w:val="0"/>
      <w:marRight w:val="0"/>
      <w:marTop w:val="0"/>
      <w:marBottom w:val="0"/>
      <w:divBdr>
        <w:top w:val="none" w:sz="0" w:space="0" w:color="auto"/>
        <w:left w:val="none" w:sz="0" w:space="0" w:color="auto"/>
        <w:bottom w:val="none" w:sz="0" w:space="0" w:color="auto"/>
        <w:right w:val="none" w:sz="0" w:space="0" w:color="auto"/>
      </w:divBdr>
    </w:div>
    <w:div w:id="902986756">
      <w:marLeft w:val="0"/>
      <w:marRight w:val="0"/>
      <w:marTop w:val="0"/>
      <w:marBottom w:val="0"/>
      <w:divBdr>
        <w:top w:val="none" w:sz="0" w:space="0" w:color="auto"/>
        <w:left w:val="none" w:sz="0" w:space="0" w:color="auto"/>
        <w:bottom w:val="none" w:sz="0" w:space="0" w:color="auto"/>
        <w:right w:val="none" w:sz="0" w:space="0" w:color="auto"/>
      </w:divBdr>
    </w:div>
    <w:div w:id="902986757">
      <w:marLeft w:val="0"/>
      <w:marRight w:val="0"/>
      <w:marTop w:val="0"/>
      <w:marBottom w:val="0"/>
      <w:divBdr>
        <w:top w:val="none" w:sz="0" w:space="0" w:color="auto"/>
        <w:left w:val="none" w:sz="0" w:space="0" w:color="auto"/>
        <w:bottom w:val="none" w:sz="0" w:space="0" w:color="auto"/>
        <w:right w:val="none" w:sz="0" w:space="0" w:color="auto"/>
      </w:divBdr>
    </w:div>
    <w:div w:id="902986758">
      <w:marLeft w:val="0"/>
      <w:marRight w:val="0"/>
      <w:marTop w:val="0"/>
      <w:marBottom w:val="0"/>
      <w:divBdr>
        <w:top w:val="none" w:sz="0" w:space="0" w:color="auto"/>
        <w:left w:val="none" w:sz="0" w:space="0" w:color="auto"/>
        <w:bottom w:val="none" w:sz="0" w:space="0" w:color="auto"/>
        <w:right w:val="none" w:sz="0" w:space="0" w:color="auto"/>
      </w:divBdr>
    </w:div>
    <w:div w:id="902986759">
      <w:marLeft w:val="0"/>
      <w:marRight w:val="0"/>
      <w:marTop w:val="0"/>
      <w:marBottom w:val="0"/>
      <w:divBdr>
        <w:top w:val="none" w:sz="0" w:space="0" w:color="auto"/>
        <w:left w:val="none" w:sz="0" w:space="0" w:color="auto"/>
        <w:bottom w:val="none" w:sz="0" w:space="0" w:color="auto"/>
        <w:right w:val="none" w:sz="0" w:space="0" w:color="auto"/>
      </w:divBdr>
    </w:div>
    <w:div w:id="902986760">
      <w:marLeft w:val="0"/>
      <w:marRight w:val="0"/>
      <w:marTop w:val="0"/>
      <w:marBottom w:val="0"/>
      <w:divBdr>
        <w:top w:val="none" w:sz="0" w:space="0" w:color="auto"/>
        <w:left w:val="none" w:sz="0" w:space="0" w:color="auto"/>
        <w:bottom w:val="none" w:sz="0" w:space="0" w:color="auto"/>
        <w:right w:val="none" w:sz="0" w:space="0" w:color="auto"/>
      </w:divBdr>
    </w:div>
    <w:div w:id="902986761">
      <w:marLeft w:val="0"/>
      <w:marRight w:val="0"/>
      <w:marTop w:val="0"/>
      <w:marBottom w:val="0"/>
      <w:divBdr>
        <w:top w:val="none" w:sz="0" w:space="0" w:color="auto"/>
        <w:left w:val="none" w:sz="0" w:space="0" w:color="auto"/>
        <w:bottom w:val="none" w:sz="0" w:space="0" w:color="auto"/>
        <w:right w:val="none" w:sz="0" w:space="0" w:color="auto"/>
      </w:divBdr>
    </w:div>
    <w:div w:id="902986762">
      <w:marLeft w:val="0"/>
      <w:marRight w:val="0"/>
      <w:marTop w:val="0"/>
      <w:marBottom w:val="0"/>
      <w:divBdr>
        <w:top w:val="none" w:sz="0" w:space="0" w:color="auto"/>
        <w:left w:val="none" w:sz="0" w:space="0" w:color="auto"/>
        <w:bottom w:val="none" w:sz="0" w:space="0" w:color="auto"/>
        <w:right w:val="none" w:sz="0" w:space="0" w:color="auto"/>
      </w:divBdr>
    </w:div>
    <w:div w:id="902986763">
      <w:marLeft w:val="0"/>
      <w:marRight w:val="0"/>
      <w:marTop w:val="0"/>
      <w:marBottom w:val="0"/>
      <w:divBdr>
        <w:top w:val="none" w:sz="0" w:space="0" w:color="auto"/>
        <w:left w:val="none" w:sz="0" w:space="0" w:color="auto"/>
        <w:bottom w:val="none" w:sz="0" w:space="0" w:color="auto"/>
        <w:right w:val="none" w:sz="0" w:space="0" w:color="auto"/>
      </w:divBdr>
    </w:div>
    <w:div w:id="902986764">
      <w:marLeft w:val="0"/>
      <w:marRight w:val="0"/>
      <w:marTop w:val="0"/>
      <w:marBottom w:val="0"/>
      <w:divBdr>
        <w:top w:val="none" w:sz="0" w:space="0" w:color="auto"/>
        <w:left w:val="none" w:sz="0" w:space="0" w:color="auto"/>
        <w:bottom w:val="none" w:sz="0" w:space="0" w:color="auto"/>
        <w:right w:val="none" w:sz="0" w:space="0" w:color="auto"/>
      </w:divBdr>
    </w:div>
    <w:div w:id="902986766">
      <w:marLeft w:val="0"/>
      <w:marRight w:val="0"/>
      <w:marTop w:val="0"/>
      <w:marBottom w:val="0"/>
      <w:divBdr>
        <w:top w:val="none" w:sz="0" w:space="0" w:color="auto"/>
        <w:left w:val="none" w:sz="0" w:space="0" w:color="auto"/>
        <w:bottom w:val="none" w:sz="0" w:space="0" w:color="auto"/>
        <w:right w:val="none" w:sz="0" w:space="0" w:color="auto"/>
      </w:divBdr>
    </w:div>
    <w:div w:id="902986767">
      <w:marLeft w:val="0"/>
      <w:marRight w:val="0"/>
      <w:marTop w:val="0"/>
      <w:marBottom w:val="0"/>
      <w:divBdr>
        <w:top w:val="none" w:sz="0" w:space="0" w:color="auto"/>
        <w:left w:val="none" w:sz="0" w:space="0" w:color="auto"/>
        <w:bottom w:val="none" w:sz="0" w:space="0" w:color="auto"/>
        <w:right w:val="none" w:sz="0" w:space="0" w:color="auto"/>
      </w:divBdr>
    </w:div>
    <w:div w:id="902986768">
      <w:marLeft w:val="0"/>
      <w:marRight w:val="0"/>
      <w:marTop w:val="0"/>
      <w:marBottom w:val="0"/>
      <w:divBdr>
        <w:top w:val="none" w:sz="0" w:space="0" w:color="auto"/>
        <w:left w:val="none" w:sz="0" w:space="0" w:color="auto"/>
        <w:bottom w:val="none" w:sz="0" w:space="0" w:color="auto"/>
        <w:right w:val="none" w:sz="0" w:space="0" w:color="auto"/>
      </w:divBdr>
    </w:div>
    <w:div w:id="902986769">
      <w:marLeft w:val="0"/>
      <w:marRight w:val="0"/>
      <w:marTop w:val="0"/>
      <w:marBottom w:val="0"/>
      <w:divBdr>
        <w:top w:val="none" w:sz="0" w:space="0" w:color="auto"/>
        <w:left w:val="none" w:sz="0" w:space="0" w:color="auto"/>
        <w:bottom w:val="none" w:sz="0" w:space="0" w:color="auto"/>
        <w:right w:val="none" w:sz="0" w:space="0" w:color="auto"/>
      </w:divBdr>
    </w:div>
    <w:div w:id="902986770">
      <w:marLeft w:val="0"/>
      <w:marRight w:val="0"/>
      <w:marTop w:val="0"/>
      <w:marBottom w:val="0"/>
      <w:divBdr>
        <w:top w:val="none" w:sz="0" w:space="0" w:color="auto"/>
        <w:left w:val="none" w:sz="0" w:space="0" w:color="auto"/>
        <w:bottom w:val="none" w:sz="0" w:space="0" w:color="auto"/>
        <w:right w:val="none" w:sz="0" w:space="0" w:color="auto"/>
      </w:divBdr>
    </w:div>
    <w:div w:id="902986771">
      <w:marLeft w:val="0"/>
      <w:marRight w:val="0"/>
      <w:marTop w:val="0"/>
      <w:marBottom w:val="0"/>
      <w:divBdr>
        <w:top w:val="none" w:sz="0" w:space="0" w:color="auto"/>
        <w:left w:val="none" w:sz="0" w:space="0" w:color="auto"/>
        <w:bottom w:val="none" w:sz="0" w:space="0" w:color="auto"/>
        <w:right w:val="none" w:sz="0" w:space="0" w:color="auto"/>
      </w:divBdr>
    </w:div>
    <w:div w:id="902986772">
      <w:marLeft w:val="0"/>
      <w:marRight w:val="0"/>
      <w:marTop w:val="0"/>
      <w:marBottom w:val="0"/>
      <w:divBdr>
        <w:top w:val="none" w:sz="0" w:space="0" w:color="auto"/>
        <w:left w:val="none" w:sz="0" w:space="0" w:color="auto"/>
        <w:bottom w:val="none" w:sz="0" w:space="0" w:color="auto"/>
        <w:right w:val="none" w:sz="0" w:space="0" w:color="auto"/>
      </w:divBdr>
    </w:div>
    <w:div w:id="902986773">
      <w:marLeft w:val="0"/>
      <w:marRight w:val="0"/>
      <w:marTop w:val="0"/>
      <w:marBottom w:val="0"/>
      <w:divBdr>
        <w:top w:val="none" w:sz="0" w:space="0" w:color="auto"/>
        <w:left w:val="none" w:sz="0" w:space="0" w:color="auto"/>
        <w:bottom w:val="none" w:sz="0" w:space="0" w:color="auto"/>
        <w:right w:val="none" w:sz="0" w:space="0" w:color="auto"/>
      </w:divBdr>
    </w:div>
    <w:div w:id="902986775">
      <w:marLeft w:val="0"/>
      <w:marRight w:val="0"/>
      <w:marTop w:val="0"/>
      <w:marBottom w:val="0"/>
      <w:divBdr>
        <w:top w:val="none" w:sz="0" w:space="0" w:color="auto"/>
        <w:left w:val="none" w:sz="0" w:space="0" w:color="auto"/>
        <w:bottom w:val="none" w:sz="0" w:space="0" w:color="auto"/>
        <w:right w:val="none" w:sz="0" w:space="0" w:color="auto"/>
      </w:divBdr>
    </w:div>
    <w:div w:id="902986776">
      <w:marLeft w:val="0"/>
      <w:marRight w:val="0"/>
      <w:marTop w:val="0"/>
      <w:marBottom w:val="0"/>
      <w:divBdr>
        <w:top w:val="none" w:sz="0" w:space="0" w:color="auto"/>
        <w:left w:val="none" w:sz="0" w:space="0" w:color="auto"/>
        <w:bottom w:val="none" w:sz="0" w:space="0" w:color="auto"/>
        <w:right w:val="none" w:sz="0" w:space="0" w:color="auto"/>
      </w:divBdr>
    </w:div>
    <w:div w:id="902986777">
      <w:marLeft w:val="0"/>
      <w:marRight w:val="0"/>
      <w:marTop w:val="0"/>
      <w:marBottom w:val="0"/>
      <w:divBdr>
        <w:top w:val="none" w:sz="0" w:space="0" w:color="auto"/>
        <w:left w:val="none" w:sz="0" w:space="0" w:color="auto"/>
        <w:bottom w:val="none" w:sz="0" w:space="0" w:color="auto"/>
        <w:right w:val="none" w:sz="0" w:space="0" w:color="auto"/>
      </w:divBdr>
    </w:div>
    <w:div w:id="902986778">
      <w:marLeft w:val="0"/>
      <w:marRight w:val="0"/>
      <w:marTop w:val="0"/>
      <w:marBottom w:val="0"/>
      <w:divBdr>
        <w:top w:val="none" w:sz="0" w:space="0" w:color="auto"/>
        <w:left w:val="none" w:sz="0" w:space="0" w:color="auto"/>
        <w:bottom w:val="none" w:sz="0" w:space="0" w:color="auto"/>
        <w:right w:val="none" w:sz="0" w:space="0" w:color="auto"/>
      </w:divBdr>
    </w:div>
    <w:div w:id="902986779">
      <w:marLeft w:val="0"/>
      <w:marRight w:val="0"/>
      <w:marTop w:val="0"/>
      <w:marBottom w:val="0"/>
      <w:divBdr>
        <w:top w:val="none" w:sz="0" w:space="0" w:color="auto"/>
        <w:left w:val="none" w:sz="0" w:space="0" w:color="auto"/>
        <w:bottom w:val="none" w:sz="0" w:space="0" w:color="auto"/>
        <w:right w:val="none" w:sz="0" w:space="0" w:color="auto"/>
      </w:divBdr>
    </w:div>
    <w:div w:id="902986780">
      <w:marLeft w:val="0"/>
      <w:marRight w:val="0"/>
      <w:marTop w:val="0"/>
      <w:marBottom w:val="0"/>
      <w:divBdr>
        <w:top w:val="none" w:sz="0" w:space="0" w:color="auto"/>
        <w:left w:val="none" w:sz="0" w:space="0" w:color="auto"/>
        <w:bottom w:val="none" w:sz="0" w:space="0" w:color="auto"/>
        <w:right w:val="none" w:sz="0" w:space="0" w:color="auto"/>
      </w:divBdr>
    </w:div>
    <w:div w:id="902986781">
      <w:marLeft w:val="0"/>
      <w:marRight w:val="0"/>
      <w:marTop w:val="0"/>
      <w:marBottom w:val="0"/>
      <w:divBdr>
        <w:top w:val="none" w:sz="0" w:space="0" w:color="auto"/>
        <w:left w:val="none" w:sz="0" w:space="0" w:color="auto"/>
        <w:bottom w:val="none" w:sz="0" w:space="0" w:color="auto"/>
        <w:right w:val="none" w:sz="0" w:space="0" w:color="auto"/>
      </w:divBdr>
    </w:div>
    <w:div w:id="902986782">
      <w:marLeft w:val="0"/>
      <w:marRight w:val="0"/>
      <w:marTop w:val="0"/>
      <w:marBottom w:val="0"/>
      <w:divBdr>
        <w:top w:val="none" w:sz="0" w:space="0" w:color="auto"/>
        <w:left w:val="none" w:sz="0" w:space="0" w:color="auto"/>
        <w:bottom w:val="none" w:sz="0" w:space="0" w:color="auto"/>
        <w:right w:val="none" w:sz="0" w:space="0" w:color="auto"/>
      </w:divBdr>
    </w:div>
    <w:div w:id="902986783">
      <w:marLeft w:val="0"/>
      <w:marRight w:val="0"/>
      <w:marTop w:val="0"/>
      <w:marBottom w:val="0"/>
      <w:divBdr>
        <w:top w:val="none" w:sz="0" w:space="0" w:color="auto"/>
        <w:left w:val="none" w:sz="0" w:space="0" w:color="auto"/>
        <w:bottom w:val="none" w:sz="0" w:space="0" w:color="auto"/>
        <w:right w:val="none" w:sz="0" w:space="0" w:color="auto"/>
      </w:divBdr>
    </w:div>
    <w:div w:id="902986784">
      <w:marLeft w:val="0"/>
      <w:marRight w:val="0"/>
      <w:marTop w:val="0"/>
      <w:marBottom w:val="0"/>
      <w:divBdr>
        <w:top w:val="none" w:sz="0" w:space="0" w:color="auto"/>
        <w:left w:val="none" w:sz="0" w:space="0" w:color="auto"/>
        <w:bottom w:val="none" w:sz="0" w:space="0" w:color="auto"/>
        <w:right w:val="none" w:sz="0" w:space="0" w:color="auto"/>
      </w:divBdr>
    </w:div>
    <w:div w:id="902986785">
      <w:marLeft w:val="0"/>
      <w:marRight w:val="0"/>
      <w:marTop w:val="0"/>
      <w:marBottom w:val="0"/>
      <w:divBdr>
        <w:top w:val="none" w:sz="0" w:space="0" w:color="auto"/>
        <w:left w:val="none" w:sz="0" w:space="0" w:color="auto"/>
        <w:bottom w:val="none" w:sz="0" w:space="0" w:color="auto"/>
        <w:right w:val="none" w:sz="0" w:space="0" w:color="auto"/>
      </w:divBdr>
    </w:div>
    <w:div w:id="902986786">
      <w:marLeft w:val="0"/>
      <w:marRight w:val="0"/>
      <w:marTop w:val="0"/>
      <w:marBottom w:val="0"/>
      <w:divBdr>
        <w:top w:val="none" w:sz="0" w:space="0" w:color="auto"/>
        <w:left w:val="none" w:sz="0" w:space="0" w:color="auto"/>
        <w:bottom w:val="none" w:sz="0" w:space="0" w:color="auto"/>
        <w:right w:val="none" w:sz="0" w:space="0" w:color="auto"/>
      </w:divBdr>
    </w:div>
    <w:div w:id="902986787">
      <w:marLeft w:val="0"/>
      <w:marRight w:val="0"/>
      <w:marTop w:val="0"/>
      <w:marBottom w:val="0"/>
      <w:divBdr>
        <w:top w:val="none" w:sz="0" w:space="0" w:color="auto"/>
        <w:left w:val="none" w:sz="0" w:space="0" w:color="auto"/>
        <w:bottom w:val="none" w:sz="0" w:space="0" w:color="auto"/>
        <w:right w:val="none" w:sz="0" w:space="0" w:color="auto"/>
      </w:divBdr>
    </w:div>
    <w:div w:id="902986788">
      <w:marLeft w:val="0"/>
      <w:marRight w:val="0"/>
      <w:marTop w:val="0"/>
      <w:marBottom w:val="0"/>
      <w:divBdr>
        <w:top w:val="none" w:sz="0" w:space="0" w:color="auto"/>
        <w:left w:val="none" w:sz="0" w:space="0" w:color="auto"/>
        <w:bottom w:val="none" w:sz="0" w:space="0" w:color="auto"/>
        <w:right w:val="none" w:sz="0" w:space="0" w:color="auto"/>
      </w:divBdr>
    </w:div>
    <w:div w:id="902986789">
      <w:marLeft w:val="0"/>
      <w:marRight w:val="0"/>
      <w:marTop w:val="0"/>
      <w:marBottom w:val="0"/>
      <w:divBdr>
        <w:top w:val="none" w:sz="0" w:space="0" w:color="auto"/>
        <w:left w:val="none" w:sz="0" w:space="0" w:color="auto"/>
        <w:bottom w:val="none" w:sz="0" w:space="0" w:color="auto"/>
        <w:right w:val="none" w:sz="0" w:space="0" w:color="auto"/>
      </w:divBdr>
    </w:div>
    <w:div w:id="902986790">
      <w:marLeft w:val="0"/>
      <w:marRight w:val="0"/>
      <w:marTop w:val="0"/>
      <w:marBottom w:val="0"/>
      <w:divBdr>
        <w:top w:val="none" w:sz="0" w:space="0" w:color="auto"/>
        <w:left w:val="none" w:sz="0" w:space="0" w:color="auto"/>
        <w:bottom w:val="none" w:sz="0" w:space="0" w:color="auto"/>
        <w:right w:val="none" w:sz="0" w:space="0" w:color="auto"/>
      </w:divBdr>
    </w:div>
    <w:div w:id="902986791">
      <w:marLeft w:val="0"/>
      <w:marRight w:val="0"/>
      <w:marTop w:val="0"/>
      <w:marBottom w:val="0"/>
      <w:divBdr>
        <w:top w:val="none" w:sz="0" w:space="0" w:color="auto"/>
        <w:left w:val="none" w:sz="0" w:space="0" w:color="auto"/>
        <w:bottom w:val="none" w:sz="0" w:space="0" w:color="auto"/>
        <w:right w:val="none" w:sz="0" w:space="0" w:color="auto"/>
      </w:divBdr>
    </w:div>
    <w:div w:id="902986792">
      <w:marLeft w:val="0"/>
      <w:marRight w:val="0"/>
      <w:marTop w:val="0"/>
      <w:marBottom w:val="0"/>
      <w:divBdr>
        <w:top w:val="none" w:sz="0" w:space="0" w:color="auto"/>
        <w:left w:val="none" w:sz="0" w:space="0" w:color="auto"/>
        <w:bottom w:val="none" w:sz="0" w:space="0" w:color="auto"/>
        <w:right w:val="none" w:sz="0" w:space="0" w:color="auto"/>
      </w:divBdr>
    </w:div>
    <w:div w:id="902986793">
      <w:marLeft w:val="0"/>
      <w:marRight w:val="0"/>
      <w:marTop w:val="0"/>
      <w:marBottom w:val="0"/>
      <w:divBdr>
        <w:top w:val="none" w:sz="0" w:space="0" w:color="auto"/>
        <w:left w:val="none" w:sz="0" w:space="0" w:color="auto"/>
        <w:bottom w:val="none" w:sz="0" w:space="0" w:color="auto"/>
        <w:right w:val="none" w:sz="0" w:space="0" w:color="auto"/>
      </w:divBdr>
    </w:div>
    <w:div w:id="902986794">
      <w:marLeft w:val="0"/>
      <w:marRight w:val="0"/>
      <w:marTop w:val="0"/>
      <w:marBottom w:val="0"/>
      <w:divBdr>
        <w:top w:val="none" w:sz="0" w:space="0" w:color="auto"/>
        <w:left w:val="none" w:sz="0" w:space="0" w:color="auto"/>
        <w:bottom w:val="none" w:sz="0" w:space="0" w:color="auto"/>
        <w:right w:val="none" w:sz="0" w:space="0" w:color="auto"/>
      </w:divBdr>
    </w:div>
    <w:div w:id="902986795">
      <w:marLeft w:val="0"/>
      <w:marRight w:val="0"/>
      <w:marTop w:val="0"/>
      <w:marBottom w:val="0"/>
      <w:divBdr>
        <w:top w:val="none" w:sz="0" w:space="0" w:color="auto"/>
        <w:left w:val="none" w:sz="0" w:space="0" w:color="auto"/>
        <w:bottom w:val="none" w:sz="0" w:space="0" w:color="auto"/>
        <w:right w:val="none" w:sz="0" w:space="0" w:color="auto"/>
      </w:divBdr>
    </w:div>
    <w:div w:id="902986796">
      <w:marLeft w:val="0"/>
      <w:marRight w:val="0"/>
      <w:marTop w:val="0"/>
      <w:marBottom w:val="0"/>
      <w:divBdr>
        <w:top w:val="none" w:sz="0" w:space="0" w:color="auto"/>
        <w:left w:val="none" w:sz="0" w:space="0" w:color="auto"/>
        <w:bottom w:val="none" w:sz="0" w:space="0" w:color="auto"/>
        <w:right w:val="none" w:sz="0" w:space="0" w:color="auto"/>
      </w:divBdr>
    </w:div>
    <w:div w:id="902986797">
      <w:marLeft w:val="0"/>
      <w:marRight w:val="0"/>
      <w:marTop w:val="0"/>
      <w:marBottom w:val="0"/>
      <w:divBdr>
        <w:top w:val="none" w:sz="0" w:space="0" w:color="auto"/>
        <w:left w:val="none" w:sz="0" w:space="0" w:color="auto"/>
        <w:bottom w:val="none" w:sz="0" w:space="0" w:color="auto"/>
        <w:right w:val="none" w:sz="0" w:space="0" w:color="auto"/>
      </w:divBdr>
    </w:div>
    <w:div w:id="902986798">
      <w:marLeft w:val="0"/>
      <w:marRight w:val="0"/>
      <w:marTop w:val="0"/>
      <w:marBottom w:val="0"/>
      <w:divBdr>
        <w:top w:val="none" w:sz="0" w:space="0" w:color="auto"/>
        <w:left w:val="none" w:sz="0" w:space="0" w:color="auto"/>
        <w:bottom w:val="none" w:sz="0" w:space="0" w:color="auto"/>
        <w:right w:val="none" w:sz="0" w:space="0" w:color="auto"/>
      </w:divBdr>
    </w:div>
    <w:div w:id="902986799">
      <w:marLeft w:val="0"/>
      <w:marRight w:val="0"/>
      <w:marTop w:val="0"/>
      <w:marBottom w:val="0"/>
      <w:divBdr>
        <w:top w:val="none" w:sz="0" w:space="0" w:color="auto"/>
        <w:left w:val="none" w:sz="0" w:space="0" w:color="auto"/>
        <w:bottom w:val="none" w:sz="0" w:space="0" w:color="auto"/>
        <w:right w:val="none" w:sz="0" w:space="0" w:color="auto"/>
      </w:divBdr>
    </w:div>
    <w:div w:id="902986800">
      <w:marLeft w:val="0"/>
      <w:marRight w:val="0"/>
      <w:marTop w:val="0"/>
      <w:marBottom w:val="0"/>
      <w:divBdr>
        <w:top w:val="none" w:sz="0" w:space="0" w:color="auto"/>
        <w:left w:val="none" w:sz="0" w:space="0" w:color="auto"/>
        <w:bottom w:val="none" w:sz="0" w:space="0" w:color="auto"/>
        <w:right w:val="none" w:sz="0" w:space="0" w:color="auto"/>
      </w:divBdr>
    </w:div>
    <w:div w:id="902986801">
      <w:marLeft w:val="0"/>
      <w:marRight w:val="0"/>
      <w:marTop w:val="0"/>
      <w:marBottom w:val="0"/>
      <w:divBdr>
        <w:top w:val="none" w:sz="0" w:space="0" w:color="auto"/>
        <w:left w:val="none" w:sz="0" w:space="0" w:color="auto"/>
        <w:bottom w:val="none" w:sz="0" w:space="0" w:color="auto"/>
        <w:right w:val="none" w:sz="0" w:space="0" w:color="auto"/>
      </w:divBdr>
    </w:div>
    <w:div w:id="902986802">
      <w:marLeft w:val="0"/>
      <w:marRight w:val="0"/>
      <w:marTop w:val="0"/>
      <w:marBottom w:val="0"/>
      <w:divBdr>
        <w:top w:val="none" w:sz="0" w:space="0" w:color="auto"/>
        <w:left w:val="none" w:sz="0" w:space="0" w:color="auto"/>
        <w:bottom w:val="none" w:sz="0" w:space="0" w:color="auto"/>
        <w:right w:val="none" w:sz="0" w:space="0" w:color="auto"/>
      </w:divBdr>
    </w:div>
    <w:div w:id="902986803">
      <w:marLeft w:val="0"/>
      <w:marRight w:val="0"/>
      <w:marTop w:val="0"/>
      <w:marBottom w:val="0"/>
      <w:divBdr>
        <w:top w:val="none" w:sz="0" w:space="0" w:color="auto"/>
        <w:left w:val="none" w:sz="0" w:space="0" w:color="auto"/>
        <w:bottom w:val="none" w:sz="0" w:space="0" w:color="auto"/>
        <w:right w:val="none" w:sz="0" w:space="0" w:color="auto"/>
      </w:divBdr>
    </w:div>
    <w:div w:id="902986804">
      <w:marLeft w:val="0"/>
      <w:marRight w:val="0"/>
      <w:marTop w:val="0"/>
      <w:marBottom w:val="0"/>
      <w:divBdr>
        <w:top w:val="none" w:sz="0" w:space="0" w:color="auto"/>
        <w:left w:val="none" w:sz="0" w:space="0" w:color="auto"/>
        <w:bottom w:val="none" w:sz="0" w:space="0" w:color="auto"/>
        <w:right w:val="none" w:sz="0" w:space="0" w:color="auto"/>
      </w:divBdr>
    </w:div>
    <w:div w:id="902986805">
      <w:marLeft w:val="0"/>
      <w:marRight w:val="0"/>
      <w:marTop w:val="0"/>
      <w:marBottom w:val="0"/>
      <w:divBdr>
        <w:top w:val="none" w:sz="0" w:space="0" w:color="auto"/>
        <w:left w:val="none" w:sz="0" w:space="0" w:color="auto"/>
        <w:bottom w:val="none" w:sz="0" w:space="0" w:color="auto"/>
        <w:right w:val="none" w:sz="0" w:space="0" w:color="auto"/>
      </w:divBdr>
    </w:div>
    <w:div w:id="902986806">
      <w:marLeft w:val="0"/>
      <w:marRight w:val="0"/>
      <w:marTop w:val="0"/>
      <w:marBottom w:val="0"/>
      <w:divBdr>
        <w:top w:val="none" w:sz="0" w:space="0" w:color="auto"/>
        <w:left w:val="none" w:sz="0" w:space="0" w:color="auto"/>
        <w:bottom w:val="none" w:sz="0" w:space="0" w:color="auto"/>
        <w:right w:val="none" w:sz="0" w:space="0" w:color="auto"/>
      </w:divBdr>
    </w:div>
    <w:div w:id="902986807">
      <w:marLeft w:val="0"/>
      <w:marRight w:val="0"/>
      <w:marTop w:val="0"/>
      <w:marBottom w:val="0"/>
      <w:divBdr>
        <w:top w:val="none" w:sz="0" w:space="0" w:color="auto"/>
        <w:left w:val="none" w:sz="0" w:space="0" w:color="auto"/>
        <w:bottom w:val="none" w:sz="0" w:space="0" w:color="auto"/>
        <w:right w:val="none" w:sz="0" w:space="0" w:color="auto"/>
      </w:divBdr>
    </w:div>
    <w:div w:id="902986808">
      <w:marLeft w:val="0"/>
      <w:marRight w:val="0"/>
      <w:marTop w:val="0"/>
      <w:marBottom w:val="0"/>
      <w:divBdr>
        <w:top w:val="none" w:sz="0" w:space="0" w:color="auto"/>
        <w:left w:val="none" w:sz="0" w:space="0" w:color="auto"/>
        <w:bottom w:val="none" w:sz="0" w:space="0" w:color="auto"/>
        <w:right w:val="none" w:sz="0" w:space="0" w:color="auto"/>
      </w:divBdr>
    </w:div>
    <w:div w:id="902986809">
      <w:marLeft w:val="0"/>
      <w:marRight w:val="0"/>
      <w:marTop w:val="0"/>
      <w:marBottom w:val="0"/>
      <w:divBdr>
        <w:top w:val="none" w:sz="0" w:space="0" w:color="auto"/>
        <w:left w:val="none" w:sz="0" w:space="0" w:color="auto"/>
        <w:bottom w:val="none" w:sz="0" w:space="0" w:color="auto"/>
        <w:right w:val="none" w:sz="0" w:space="0" w:color="auto"/>
      </w:divBdr>
    </w:div>
    <w:div w:id="902986810">
      <w:marLeft w:val="0"/>
      <w:marRight w:val="0"/>
      <w:marTop w:val="0"/>
      <w:marBottom w:val="0"/>
      <w:divBdr>
        <w:top w:val="none" w:sz="0" w:space="0" w:color="auto"/>
        <w:left w:val="none" w:sz="0" w:space="0" w:color="auto"/>
        <w:bottom w:val="none" w:sz="0" w:space="0" w:color="auto"/>
        <w:right w:val="none" w:sz="0" w:space="0" w:color="auto"/>
      </w:divBdr>
    </w:div>
    <w:div w:id="902986811">
      <w:marLeft w:val="0"/>
      <w:marRight w:val="0"/>
      <w:marTop w:val="0"/>
      <w:marBottom w:val="0"/>
      <w:divBdr>
        <w:top w:val="none" w:sz="0" w:space="0" w:color="auto"/>
        <w:left w:val="none" w:sz="0" w:space="0" w:color="auto"/>
        <w:bottom w:val="none" w:sz="0" w:space="0" w:color="auto"/>
        <w:right w:val="none" w:sz="0" w:space="0" w:color="auto"/>
      </w:divBdr>
    </w:div>
    <w:div w:id="902986812">
      <w:marLeft w:val="0"/>
      <w:marRight w:val="0"/>
      <w:marTop w:val="0"/>
      <w:marBottom w:val="0"/>
      <w:divBdr>
        <w:top w:val="none" w:sz="0" w:space="0" w:color="auto"/>
        <w:left w:val="none" w:sz="0" w:space="0" w:color="auto"/>
        <w:bottom w:val="none" w:sz="0" w:space="0" w:color="auto"/>
        <w:right w:val="none" w:sz="0" w:space="0" w:color="auto"/>
      </w:divBdr>
    </w:div>
    <w:div w:id="902986813">
      <w:marLeft w:val="0"/>
      <w:marRight w:val="0"/>
      <w:marTop w:val="0"/>
      <w:marBottom w:val="0"/>
      <w:divBdr>
        <w:top w:val="none" w:sz="0" w:space="0" w:color="auto"/>
        <w:left w:val="none" w:sz="0" w:space="0" w:color="auto"/>
        <w:bottom w:val="none" w:sz="0" w:space="0" w:color="auto"/>
        <w:right w:val="none" w:sz="0" w:space="0" w:color="auto"/>
      </w:divBdr>
    </w:div>
    <w:div w:id="902986814">
      <w:marLeft w:val="0"/>
      <w:marRight w:val="0"/>
      <w:marTop w:val="0"/>
      <w:marBottom w:val="0"/>
      <w:divBdr>
        <w:top w:val="none" w:sz="0" w:space="0" w:color="auto"/>
        <w:left w:val="none" w:sz="0" w:space="0" w:color="auto"/>
        <w:bottom w:val="none" w:sz="0" w:space="0" w:color="auto"/>
        <w:right w:val="none" w:sz="0" w:space="0" w:color="auto"/>
      </w:divBdr>
    </w:div>
    <w:div w:id="902986815">
      <w:marLeft w:val="0"/>
      <w:marRight w:val="0"/>
      <w:marTop w:val="0"/>
      <w:marBottom w:val="0"/>
      <w:divBdr>
        <w:top w:val="none" w:sz="0" w:space="0" w:color="auto"/>
        <w:left w:val="none" w:sz="0" w:space="0" w:color="auto"/>
        <w:bottom w:val="none" w:sz="0" w:space="0" w:color="auto"/>
        <w:right w:val="none" w:sz="0" w:space="0" w:color="auto"/>
      </w:divBdr>
    </w:div>
    <w:div w:id="902986816">
      <w:marLeft w:val="0"/>
      <w:marRight w:val="0"/>
      <w:marTop w:val="0"/>
      <w:marBottom w:val="0"/>
      <w:divBdr>
        <w:top w:val="none" w:sz="0" w:space="0" w:color="auto"/>
        <w:left w:val="none" w:sz="0" w:space="0" w:color="auto"/>
        <w:bottom w:val="none" w:sz="0" w:space="0" w:color="auto"/>
        <w:right w:val="none" w:sz="0" w:space="0" w:color="auto"/>
      </w:divBdr>
    </w:div>
    <w:div w:id="902986817">
      <w:marLeft w:val="0"/>
      <w:marRight w:val="0"/>
      <w:marTop w:val="0"/>
      <w:marBottom w:val="0"/>
      <w:divBdr>
        <w:top w:val="none" w:sz="0" w:space="0" w:color="auto"/>
        <w:left w:val="none" w:sz="0" w:space="0" w:color="auto"/>
        <w:bottom w:val="none" w:sz="0" w:space="0" w:color="auto"/>
        <w:right w:val="none" w:sz="0" w:space="0" w:color="auto"/>
      </w:divBdr>
    </w:div>
    <w:div w:id="902986818">
      <w:marLeft w:val="0"/>
      <w:marRight w:val="0"/>
      <w:marTop w:val="0"/>
      <w:marBottom w:val="0"/>
      <w:divBdr>
        <w:top w:val="none" w:sz="0" w:space="0" w:color="auto"/>
        <w:left w:val="none" w:sz="0" w:space="0" w:color="auto"/>
        <w:bottom w:val="none" w:sz="0" w:space="0" w:color="auto"/>
        <w:right w:val="none" w:sz="0" w:space="0" w:color="auto"/>
      </w:divBdr>
    </w:div>
    <w:div w:id="902986819">
      <w:marLeft w:val="0"/>
      <w:marRight w:val="0"/>
      <w:marTop w:val="0"/>
      <w:marBottom w:val="0"/>
      <w:divBdr>
        <w:top w:val="none" w:sz="0" w:space="0" w:color="auto"/>
        <w:left w:val="none" w:sz="0" w:space="0" w:color="auto"/>
        <w:bottom w:val="none" w:sz="0" w:space="0" w:color="auto"/>
        <w:right w:val="none" w:sz="0" w:space="0" w:color="auto"/>
      </w:divBdr>
    </w:div>
    <w:div w:id="902986820">
      <w:marLeft w:val="0"/>
      <w:marRight w:val="0"/>
      <w:marTop w:val="0"/>
      <w:marBottom w:val="0"/>
      <w:divBdr>
        <w:top w:val="none" w:sz="0" w:space="0" w:color="auto"/>
        <w:left w:val="none" w:sz="0" w:space="0" w:color="auto"/>
        <w:bottom w:val="none" w:sz="0" w:space="0" w:color="auto"/>
        <w:right w:val="none" w:sz="0" w:space="0" w:color="auto"/>
      </w:divBdr>
    </w:div>
    <w:div w:id="902986821">
      <w:marLeft w:val="0"/>
      <w:marRight w:val="0"/>
      <w:marTop w:val="0"/>
      <w:marBottom w:val="0"/>
      <w:divBdr>
        <w:top w:val="none" w:sz="0" w:space="0" w:color="auto"/>
        <w:left w:val="none" w:sz="0" w:space="0" w:color="auto"/>
        <w:bottom w:val="none" w:sz="0" w:space="0" w:color="auto"/>
        <w:right w:val="none" w:sz="0" w:space="0" w:color="auto"/>
      </w:divBdr>
    </w:div>
    <w:div w:id="902986823">
      <w:marLeft w:val="0"/>
      <w:marRight w:val="0"/>
      <w:marTop w:val="0"/>
      <w:marBottom w:val="0"/>
      <w:divBdr>
        <w:top w:val="none" w:sz="0" w:space="0" w:color="auto"/>
        <w:left w:val="none" w:sz="0" w:space="0" w:color="auto"/>
        <w:bottom w:val="none" w:sz="0" w:space="0" w:color="auto"/>
        <w:right w:val="none" w:sz="0" w:space="0" w:color="auto"/>
      </w:divBdr>
    </w:div>
    <w:div w:id="902986824">
      <w:marLeft w:val="0"/>
      <w:marRight w:val="0"/>
      <w:marTop w:val="0"/>
      <w:marBottom w:val="0"/>
      <w:divBdr>
        <w:top w:val="none" w:sz="0" w:space="0" w:color="auto"/>
        <w:left w:val="none" w:sz="0" w:space="0" w:color="auto"/>
        <w:bottom w:val="none" w:sz="0" w:space="0" w:color="auto"/>
        <w:right w:val="none" w:sz="0" w:space="0" w:color="auto"/>
      </w:divBdr>
    </w:div>
    <w:div w:id="902986825">
      <w:marLeft w:val="0"/>
      <w:marRight w:val="0"/>
      <w:marTop w:val="0"/>
      <w:marBottom w:val="0"/>
      <w:divBdr>
        <w:top w:val="none" w:sz="0" w:space="0" w:color="auto"/>
        <w:left w:val="none" w:sz="0" w:space="0" w:color="auto"/>
        <w:bottom w:val="none" w:sz="0" w:space="0" w:color="auto"/>
        <w:right w:val="none" w:sz="0" w:space="0" w:color="auto"/>
      </w:divBdr>
    </w:div>
    <w:div w:id="902986826">
      <w:marLeft w:val="0"/>
      <w:marRight w:val="0"/>
      <w:marTop w:val="0"/>
      <w:marBottom w:val="0"/>
      <w:divBdr>
        <w:top w:val="none" w:sz="0" w:space="0" w:color="auto"/>
        <w:left w:val="none" w:sz="0" w:space="0" w:color="auto"/>
        <w:bottom w:val="none" w:sz="0" w:space="0" w:color="auto"/>
        <w:right w:val="none" w:sz="0" w:space="0" w:color="auto"/>
      </w:divBdr>
    </w:div>
    <w:div w:id="902986827">
      <w:marLeft w:val="0"/>
      <w:marRight w:val="0"/>
      <w:marTop w:val="0"/>
      <w:marBottom w:val="0"/>
      <w:divBdr>
        <w:top w:val="none" w:sz="0" w:space="0" w:color="auto"/>
        <w:left w:val="none" w:sz="0" w:space="0" w:color="auto"/>
        <w:bottom w:val="none" w:sz="0" w:space="0" w:color="auto"/>
        <w:right w:val="none" w:sz="0" w:space="0" w:color="auto"/>
      </w:divBdr>
    </w:div>
    <w:div w:id="902986828">
      <w:marLeft w:val="0"/>
      <w:marRight w:val="0"/>
      <w:marTop w:val="0"/>
      <w:marBottom w:val="0"/>
      <w:divBdr>
        <w:top w:val="none" w:sz="0" w:space="0" w:color="auto"/>
        <w:left w:val="none" w:sz="0" w:space="0" w:color="auto"/>
        <w:bottom w:val="none" w:sz="0" w:space="0" w:color="auto"/>
        <w:right w:val="none" w:sz="0" w:space="0" w:color="auto"/>
      </w:divBdr>
    </w:div>
    <w:div w:id="902986829">
      <w:marLeft w:val="0"/>
      <w:marRight w:val="0"/>
      <w:marTop w:val="0"/>
      <w:marBottom w:val="0"/>
      <w:divBdr>
        <w:top w:val="none" w:sz="0" w:space="0" w:color="auto"/>
        <w:left w:val="none" w:sz="0" w:space="0" w:color="auto"/>
        <w:bottom w:val="none" w:sz="0" w:space="0" w:color="auto"/>
        <w:right w:val="none" w:sz="0" w:space="0" w:color="auto"/>
      </w:divBdr>
    </w:div>
    <w:div w:id="902986830">
      <w:marLeft w:val="0"/>
      <w:marRight w:val="0"/>
      <w:marTop w:val="0"/>
      <w:marBottom w:val="0"/>
      <w:divBdr>
        <w:top w:val="none" w:sz="0" w:space="0" w:color="auto"/>
        <w:left w:val="none" w:sz="0" w:space="0" w:color="auto"/>
        <w:bottom w:val="none" w:sz="0" w:space="0" w:color="auto"/>
        <w:right w:val="none" w:sz="0" w:space="0" w:color="auto"/>
      </w:divBdr>
    </w:div>
    <w:div w:id="902986831">
      <w:marLeft w:val="0"/>
      <w:marRight w:val="0"/>
      <w:marTop w:val="0"/>
      <w:marBottom w:val="0"/>
      <w:divBdr>
        <w:top w:val="none" w:sz="0" w:space="0" w:color="auto"/>
        <w:left w:val="none" w:sz="0" w:space="0" w:color="auto"/>
        <w:bottom w:val="none" w:sz="0" w:space="0" w:color="auto"/>
        <w:right w:val="none" w:sz="0" w:space="0" w:color="auto"/>
      </w:divBdr>
    </w:div>
    <w:div w:id="902986832">
      <w:marLeft w:val="0"/>
      <w:marRight w:val="0"/>
      <w:marTop w:val="0"/>
      <w:marBottom w:val="0"/>
      <w:divBdr>
        <w:top w:val="none" w:sz="0" w:space="0" w:color="auto"/>
        <w:left w:val="none" w:sz="0" w:space="0" w:color="auto"/>
        <w:bottom w:val="none" w:sz="0" w:space="0" w:color="auto"/>
        <w:right w:val="none" w:sz="0" w:space="0" w:color="auto"/>
      </w:divBdr>
    </w:div>
    <w:div w:id="902986833">
      <w:marLeft w:val="0"/>
      <w:marRight w:val="0"/>
      <w:marTop w:val="0"/>
      <w:marBottom w:val="0"/>
      <w:divBdr>
        <w:top w:val="none" w:sz="0" w:space="0" w:color="auto"/>
        <w:left w:val="none" w:sz="0" w:space="0" w:color="auto"/>
        <w:bottom w:val="none" w:sz="0" w:space="0" w:color="auto"/>
        <w:right w:val="none" w:sz="0" w:space="0" w:color="auto"/>
      </w:divBdr>
    </w:div>
    <w:div w:id="902986834">
      <w:marLeft w:val="0"/>
      <w:marRight w:val="0"/>
      <w:marTop w:val="0"/>
      <w:marBottom w:val="0"/>
      <w:divBdr>
        <w:top w:val="none" w:sz="0" w:space="0" w:color="auto"/>
        <w:left w:val="none" w:sz="0" w:space="0" w:color="auto"/>
        <w:bottom w:val="none" w:sz="0" w:space="0" w:color="auto"/>
        <w:right w:val="none" w:sz="0" w:space="0" w:color="auto"/>
      </w:divBdr>
    </w:div>
    <w:div w:id="902986835">
      <w:marLeft w:val="0"/>
      <w:marRight w:val="0"/>
      <w:marTop w:val="0"/>
      <w:marBottom w:val="0"/>
      <w:divBdr>
        <w:top w:val="none" w:sz="0" w:space="0" w:color="auto"/>
        <w:left w:val="none" w:sz="0" w:space="0" w:color="auto"/>
        <w:bottom w:val="none" w:sz="0" w:space="0" w:color="auto"/>
        <w:right w:val="none" w:sz="0" w:space="0" w:color="auto"/>
      </w:divBdr>
    </w:div>
    <w:div w:id="902986836">
      <w:marLeft w:val="0"/>
      <w:marRight w:val="0"/>
      <w:marTop w:val="0"/>
      <w:marBottom w:val="0"/>
      <w:divBdr>
        <w:top w:val="none" w:sz="0" w:space="0" w:color="auto"/>
        <w:left w:val="none" w:sz="0" w:space="0" w:color="auto"/>
        <w:bottom w:val="none" w:sz="0" w:space="0" w:color="auto"/>
        <w:right w:val="none" w:sz="0" w:space="0" w:color="auto"/>
      </w:divBdr>
    </w:div>
    <w:div w:id="902986837">
      <w:marLeft w:val="0"/>
      <w:marRight w:val="0"/>
      <w:marTop w:val="0"/>
      <w:marBottom w:val="0"/>
      <w:divBdr>
        <w:top w:val="none" w:sz="0" w:space="0" w:color="auto"/>
        <w:left w:val="none" w:sz="0" w:space="0" w:color="auto"/>
        <w:bottom w:val="none" w:sz="0" w:space="0" w:color="auto"/>
        <w:right w:val="none" w:sz="0" w:space="0" w:color="auto"/>
      </w:divBdr>
    </w:div>
    <w:div w:id="902986838">
      <w:marLeft w:val="0"/>
      <w:marRight w:val="0"/>
      <w:marTop w:val="0"/>
      <w:marBottom w:val="0"/>
      <w:divBdr>
        <w:top w:val="none" w:sz="0" w:space="0" w:color="auto"/>
        <w:left w:val="none" w:sz="0" w:space="0" w:color="auto"/>
        <w:bottom w:val="none" w:sz="0" w:space="0" w:color="auto"/>
        <w:right w:val="none" w:sz="0" w:space="0" w:color="auto"/>
      </w:divBdr>
    </w:div>
    <w:div w:id="902986839">
      <w:marLeft w:val="0"/>
      <w:marRight w:val="0"/>
      <w:marTop w:val="0"/>
      <w:marBottom w:val="0"/>
      <w:divBdr>
        <w:top w:val="none" w:sz="0" w:space="0" w:color="auto"/>
        <w:left w:val="none" w:sz="0" w:space="0" w:color="auto"/>
        <w:bottom w:val="none" w:sz="0" w:space="0" w:color="auto"/>
        <w:right w:val="none" w:sz="0" w:space="0" w:color="auto"/>
      </w:divBdr>
    </w:div>
    <w:div w:id="902986842">
      <w:marLeft w:val="0"/>
      <w:marRight w:val="0"/>
      <w:marTop w:val="0"/>
      <w:marBottom w:val="0"/>
      <w:divBdr>
        <w:top w:val="none" w:sz="0" w:space="0" w:color="auto"/>
        <w:left w:val="none" w:sz="0" w:space="0" w:color="auto"/>
        <w:bottom w:val="none" w:sz="0" w:space="0" w:color="auto"/>
        <w:right w:val="none" w:sz="0" w:space="0" w:color="auto"/>
      </w:divBdr>
    </w:div>
    <w:div w:id="902986843">
      <w:marLeft w:val="0"/>
      <w:marRight w:val="0"/>
      <w:marTop w:val="0"/>
      <w:marBottom w:val="0"/>
      <w:divBdr>
        <w:top w:val="none" w:sz="0" w:space="0" w:color="auto"/>
        <w:left w:val="none" w:sz="0" w:space="0" w:color="auto"/>
        <w:bottom w:val="none" w:sz="0" w:space="0" w:color="auto"/>
        <w:right w:val="none" w:sz="0" w:space="0" w:color="auto"/>
      </w:divBdr>
    </w:div>
    <w:div w:id="902986844">
      <w:marLeft w:val="0"/>
      <w:marRight w:val="0"/>
      <w:marTop w:val="0"/>
      <w:marBottom w:val="0"/>
      <w:divBdr>
        <w:top w:val="none" w:sz="0" w:space="0" w:color="auto"/>
        <w:left w:val="none" w:sz="0" w:space="0" w:color="auto"/>
        <w:bottom w:val="none" w:sz="0" w:space="0" w:color="auto"/>
        <w:right w:val="none" w:sz="0" w:space="0" w:color="auto"/>
      </w:divBdr>
    </w:div>
    <w:div w:id="902986845">
      <w:marLeft w:val="0"/>
      <w:marRight w:val="0"/>
      <w:marTop w:val="0"/>
      <w:marBottom w:val="0"/>
      <w:divBdr>
        <w:top w:val="none" w:sz="0" w:space="0" w:color="auto"/>
        <w:left w:val="none" w:sz="0" w:space="0" w:color="auto"/>
        <w:bottom w:val="none" w:sz="0" w:space="0" w:color="auto"/>
        <w:right w:val="none" w:sz="0" w:space="0" w:color="auto"/>
      </w:divBdr>
    </w:div>
    <w:div w:id="902986846">
      <w:marLeft w:val="0"/>
      <w:marRight w:val="0"/>
      <w:marTop w:val="0"/>
      <w:marBottom w:val="0"/>
      <w:divBdr>
        <w:top w:val="none" w:sz="0" w:space="0" w:color="auto"/>
        <w:left w:val="none" w:sz="0" w:space="0" w:color="auto"/>
        <w:bottom w:val="none" w:sz="0" w:space="0" w:color="auto"/>
        <w:right w:val="none" w:sz="0" w:space="0" w:color="auto"/>
      </w:divBdr>
      <w:divsChild>
        <w:div w:id="902986698">
          <w:marLeft w:val="0"/>
          <w:marRight w:val="0"/>
          <w:marTop w:val="0"/>
          <w:marBottom w:val="0"/>
          <w:divBdr>
            <w:top w:val="none" w:sz="0" w:space="0" w:color="auto"/>
            <w:left w:val="none" w:sz="0" w:space="0" w:color="auto"/>
            <w:bottom w:val="none" w:sz="0" w:space="0" w:color="auto"/>
            <w:right w:val="none" w:sz="0" w:space="0" w:color="auto"/>
          </w:divBdr>
          <w:divsChild>
            <w:div w:id="902986231">
              <w:marLeft w:val="0"/>
              <w:marRight w:val="0"/>
              <w:marTop w:val="0"/>
              <w:marBottom w:val="0"/>
              <w:divBdr>
                <w:top w:val="none" w:sz="0" w:space="0" w:color="auto"/>
                <w:left w:val="none" w:sz="0" w:space="0" w:color="auto"/>
                <w:bottom w:val="none" w:sz="0" w:space="0" w:color="auto"/>
                <w:right w:val="none" w:sz="0" w:space="0" w:color="auto"/>
              </w:divBdr>
            </w:div>
            <w:div w:id="902986313">
              <w:marLeft w:val="0"/>
              <w:marRight w:val="0"/>
              <w:marTop w:val="0"/>
              <w:marBottom w:val="0"/>
              <w:divBdr>
                <w:top w:val="none" w:sz="0" w:space="0" w:color="auto"/>
                <w:left w:val="none" w:sz="0" w:space="0" w:color="auto"/>
                <w:bottom w:val="none" w:sz="0" w:space="0" w:color="auto"/>
                <w:right w:val="none" w:sz="0" w:space="0" w:color="auto"/>
              </w:divBdr>
            </w:div>
            <w:div w:id="902986410">
              <w:marLeft w:val="0"/>
              <w:marRight w:val="0"/>
              <w:marTop w:val="0"/>
              <w:marBottom w:val="0"/>
              <w:divBdr>
                <w:top w:val="none" w:sz="0" w:space="0" w:color="auto"/>
                <w:left w:val="none" w:sz="0" w:space="0" w:color="auto"/>
                <w:bottom w:val="none" w:sz="0" w:space="0" w:color="auto"/>
                <w:right w:val="none" w:sz="0" w:space="0" w:color="auto"/>
              </w:divBdr>
            </w:div>
            <w:div w:id="902986473">
              <w:marLeft w:val="0"/>
              <w:marRight w:val="0"/>
              <w:marTop w:val="0"/>
              <w:marBottom w:val="0"/>
              <w:divBdr>
                <w:top w:val="none" w:sz="0" w:space="0" w:color="auto"/>
                <w:left w:val="none" w:sz="0" w:space="0" w:color="auto"/>
                <w:bottom w:val="none" w:sz="0" w:space="0" w:color="auto"/>
                <w:right w:val="none" w:sz="0" w:space="0" w:color="auto"/>
              </w:divBdr>
            </w:div>
            <w:div w:id="902986496">
              <w:marLeft w:val="0"/>
              <w:marRight w:val="0"/>
              <w:marTop w:val="0"/>
              <w:marBottom w:val="0"/>
              <w:divBdr>
                <w:top w:val="none" w:sz="0" w:space="0" w:color="auto"/>
                <w:left w:val="none" w:sz="0" w:space="0" w:color="auto"/>
                <w:bottom w:val="none" w:sz="0" w:space="0" w:color="auto"/>
                <w:right w:val="none" w:sz="0" w:space="0" w:color="auto"/>
              </w:divBdr>
            </w:div>
            <w:div w:id="902986528">
              <w:marLeft w:val="0"/>
              <w:marRight w:val="0"/>
              <w:marTop w:val="0"/>
              <w:marBottom w:val="0"/>
              <w:divBdr>
                <w:top w:val="none" w:sz="0" w:space="0" w:color="auto"/>
                <w:left w:val="none" w:sz="0" w:space="0" w:color="auto"/>
                <w:bottom w:val="none" w:sz="0" w:space="0" w:color="auto"/>
                <w:right w:val="none" w:sz="0" w:space="0" w:color="auto"/>
              </w:divBdr>
            </w:div>
            <w:div w:id="902986667">
              <w:marLeft w:val="0"/>
              <w:marRight w:val="0"/>
              <w:marTop w:val="0"/>
              <w:marBottom w:val="0"/>
              <w:divBdr>
                <w:top w:val="none" w:sz="0" w:space="0" w:color="auto"/>
                <w:left w:val="none" w:sz="0" w:space="0" w:color="auto"/>
                <w:bottom w:val="none" w:sz="0" w:space="0" w:color="auto"/>
                <w:right w:val="none" w:sz="0" w:space="0" w:color="auto"/>
              </w:divBdr>
            </w:div>
            <w:div w:id="902986670">
              <w:marLeft w:val="0"/>
              <w:marRight w:val="0"/>
              <w:marTop w:val="0"/>
              <w:marBottom w:val="0"/>
              <w:divBdr>
                <w:top w:val="none" w:sz="0" w:space="0" w:color="auto"/>
                <w:left w:val="none" w:sz="0" w:space="0" w:color="auto"/>
                <w:bottom w:val="none" w:sz="0" w:space="0" w:color="auto"/>
                <w:right w:val="none" w:sz="0" w:space="0" w:color="auto"/>
              </w:divBdr>
            </w:div>
            <w:div w:id="902986882">
              <w:marLeft w:val="0"/>
              <w:marRight w:val="0"/>
              <w:marTop w:val="0"/>
              <w:marBottom w:val="0"/>
              <w:divBdr>
                <w:top w:val="none" w:sz="0" w:space="0" w:color="auto"/>
                <w:left w:val="none" w:sz="0" w:space="0" w:color="auto"/>
                <w:bottom w:val="none" w:sz="0" w:space="0" w:color="auto"/>
                <w:right w:val="none" w:sz="0" w:space="0" w:color="auto"/>
              </w:divBdr>
            </w:div>
            <w:div w:id="902986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2986847">
      <w:marLeft w:val="0"/>
      <w:marRight w:val="0"/>
      <w:marTop w:val="0"/>
      <w:marBottom w:val="0"/>
      <w:divBdr>
        <w:top w:val="none" w:sz="0" w:space="0" w:color="auto"/>
        <w:left w:val="none" w:sz="0" w:space="0" w:color="auto"/>
        <w:bottom w:val="none" w:sz="0" w:space="0" w:color="auto"/>
        <w:right w:val="none" w:sz="0" w:space="0" w:color="auto"/>
      </w:divBdr>
    </w:div>
    <w:div w:id="902986848">
      <w:marLeft w:val="0"/>
      <w:marRight w:val="0"/>
      <w:marTop w:val="0"/>
      <w:marBottom w:val="0"/>
      <w:divBdr>
        <w:top w:val="none" w:sz="0" w:space="0" w:color="auto"/>
        <w:left w:val="none" w:sz="0" w:space="0" w:color="auto"/>
        <w:bottom w:val="none" w:sz="0" w:space="0" w:color="auto"/>
        <w:right w:val="none" w:sz="0" w:space="0" w:color="auto"/>
      </w:divBdr>
    </w:div>
    <w:div w:id="902986849">
      <w:marLeft w:val="0"/>
      <w:marRight w:val="0"/>
      <w:marTop w:val="0"/>
      <w:marBottom w:val="0"/>
      <w:divBdr>
        <w:top w:val="none" w:sz="0" w:space="0" w:color="auto"/>
        <w:left w:val="none" w:sz="0" w:space="0" w:color="auto"/>
        <w:bottom w:val="none" w:sz="0" w:space="0" w:color="auto"/>
        <w:right w:val="none" w:sz="0" w:space="0" w:color="auto"/>
      </w:divBdr>
    </w:div>
    <w:div w:id="902986850">
      <w:marLeft w:val="0"/>
      <w:marRight w:val="0"/>
      <w:marTop w:val="0"/>
      <w:marBottom w:val="0"/>
      <w:divBdr>
        <w:top w:val="none" w:sz="0" w:space="0" w:color="auto"/>
        <w:left w:val="none" w:sz="0" w:space="0" w:color="auto"/>
        <w:bottom w:val="none" w:sz="0" w:space="0" w:color="auto"/>
        <w:right w:val="none" w:sz="0" w:space="0" w:color="auto"/>
      </w:divBdr>
    </w:div>
    <w:div w:id="902986851">
      <w:marLeft w:val="0"/>
      <w:marRight w:val="0"/>
      <w:marTop w:val="0"/>
      <w:marBottom w:val="0"/>
      <w:divBdr>
        <w:top w:val="none" w:sz="0" w:space="0" w:color="auto"/>
        <w:left w:val="none" w:sz="0" w:space="0" w:color="auto"/>
        <w:bottom w:val="none" w:sz="0" w:space="0" w:color="auto"/>
        <w:right w:val="none" w:sz="0" w:space="0" w:color="auto"/>
      </w:divBdr>
    </w:div>
    <w:div w:id="902986852">
      <w:marLeft w:val="0"/>
      <w:marRight w:val="0"/>
      <w:marTop w:val="0"/>
      <w:marBottom w:val="0"/>
      <w:divBdr>
        <w:top w:val="none" w:sz="0" w:space="0" w:color="auto"/>
        <w:left w:val="none" w:sz="0" w:space="0" w:color="auto"/>
        <w:bottom w:val="none" w:sz="0" w:space="0" w:color="auto"/>
        <w:right w:val="none" w:sz="0" w:space="0" w:color="auto"/>
      </w:divBdr>
    </w:div>
    <w:div w:id="902986853">
      <w:marLeft w:val="0"/>
      <w:marRight w:val="0"/>
      <w:marTop w:val="0"/>
      <w:marBottom w:val="0"/>
      <w:divBdr>
        <w:top w:val="none" w:sz="0" w:space="0" w:color="auto"/>
        <w:left w:val="none" w:sz="0" w:space="0" w:color="auto"/>
        <w:bottom w:val="none" w:sz="0" w:space="0" w:color="auto"/>
        <w:right w:val="none" w:sz="0" w:space="0" w:color="auto"/>
      </w:divBdr>
    </w:div>
    <w:div w:id="902986854">
      <w:marLeft w:val="0"/>
      <w:marRight w:val="0"/>
      <w:marTop w:val="0"/>
      <w:marBottom w:val="0"/>
      <w:divBdr>
        <w:top w:val="none" w:sz="0" w:space="0" w:color="auto"/>
        <w:left w:val="none" w:sz="0" w:space="0" w:color="auto"/>
        <w:bottom w:val="none" w:sz="0" w:space="0" w:color="auto"/>
        <w:right w:val="none" w:sz="0" w:space="0" w:color="auto"/>
      </w:divBdr>
    </w:div>
    <w:div w:id="902986855">
      <w:marLeft w:val="0"/>
      <w:marRight w:val="0"/>
      <w:marTop w:val="0"/>
      <w:marBottom w:val="0"/>
      <w:divBdr>
        <w:top w:val="none" w:sz="0" w:space="0" w:color="auto"/>
        <w:left w:val="none" w:sz="0" w:space="0" w:color="auto"/>
        <w:bottom w:val="none" w:sz="0" w:space="0" w:color="auto"/>
        <w:right w:val="none" w:sz="0" w:space="0" w:color="auto"/>
      </w:divBdr>
    </w:div>
    <w:div w:id="902986856">
      <w:marLeft w:val="0"/>
      <w:marRight w:val="0"/>
      <w:marTop w:val="0"/>
      <w:marBottom w:val="0"/>
      <w:divBdr>
        <w:top w:val="none" w:sz="0" w:space="0" w:color="auto"/>
        <w:left w:val="none" w:sz="0" w:space="0" w:color="auto"/>
        <w:bottom w:val="none" w:sz="0" w:space="0" w:color="auto"/>
        <w:right w:val="none" w:sz="0" w:space="0" w:color="auto"/>
      </w:divBdr>
    </w:div>
    <w:div w:id="902986857">
      <w:marLeft w:val="0"/>
      <w:marRight w:val="0"/>
      <w:marTop w:val="0"/>
      <w:marBottom w:val="0"/>
      <w:divBdr>
        <w:top w:val="none" w:sz="0" w:space="0" w:color="auto"/>
        <w:left w:val="none" w:sz="0" w:space="0" w:color="auto"/>
        <w:bottom w:val="none" w:sz="0" w:space="0" w:color="auto"/>
        <w:right w:val="none" w:sz="0" w:space="0" w:color="auto"/>
      </w:divBdr>
    </w:div>
    <w:div w:id="902986858">
      <w:marLeft w:val="0"/>
      <w:marRight w:val="0"/>
      <w:marTop w:val="0"/>
      <w:marBottom w:val="0"/>
      <w:divBdr>
        <w:top w:val="none" w:sz="0" w:space="0" w:color="auto"/>
        <w:left w:val="none" w:sz="0" w:space="0" w:color="auto"/>
        <w:bottom w:val="none" w:sz="0" w:space="0" w:color="auto"/>
        <w:right w:val="none" w:sz="0" w:space="0" w:color="auto"/>
      </w:divBdr>
    </w:div>
    <w:div w:id="902986859">
      <w:marLeft w:val="0"/>
      <w:marRight w:val="0"/>
      <w:marTop w:val="0"/>
      <w:marBottom w:val="0"/>
      <w:divBdr>
        <w:top w:val="none" w:sz="0" w:space="0" w:color="auto"/>
        <w:left w:val="none" w:sz="0" w:space="0" w:color="auto"/>
        <w:bottom w:val="none" w:sz="0" w:space="0" w:color="auto"/>
        <w:right w:val="none" w:sz="0" w:space="0" w:color="auto"/>
      </w:divBdr>
    </w:div>
    <w:div w:id="902986860">
      <w:marLeft w:val="0"/>
      <w:marRight w:val="0"/>
      <w:marTop w:val="0"/>
      <w:marBottom w:val="0"/>
      <w:divBdr>
        <w:top w:val="none" w:sz="0" w:space="0" w:color="auto"/>
        <w:left w:val="none" w:sz="0" w:space="0" w:color="auto"/>
        <w:bottom w:val="none" w:sz="0" w:space="0" w:color="auto"/>
        <w:right w:val="none" w:sz="0" w:space="0" w:color="auto"/>
      </w:divBdr>
    </w:div>
    <w:div w:id="902986861">
      <w:marLeft w:val="0"/>
      <w:marRight w:val="0"/>
      <w:marTop w:val="0"/>
      <w:marBottom w:val="0"/>
      <w:divBdr>
        <w:top w:val="none" w:sz="0" w:space="0" w:color="auto"/>
        <w:left w:val="none" w:sz="0" w:space="0" w:color="auto"/>
        <w:bottom w:val="none" w:sz="0" w:space="0" w:color="auto"/>
        <w:right w:val="none" w:sz="0" w:space="0" w:color="auto"/>
      </w:divBdr>
    </w:div>
    <w:div w:id="902986862">
      <w:marLeft w:val="0"/>
      <w:marRight w:val="0"/>
      <w:marTop w:val="0"/>
      <w:marBottom w:val="0"/>
      <w:divBdr>
        <w:top w:val="none" w:sz="0" w:space="0" w:color="auto"/>
        <w:left w:val="none" w:sz="0" w:space="0" w:color="auto"/>
        <w:bottom w:val="none" w:sz="0" w:space="0" w:color="auto"/>
        <w:right w:val="none" w:sz="0" w:space="0" w:color="auto"/>
      </w:divBdr>
    </w:div>
    <w:div w:id="902986863">
      <w:marLeft w:val="0"/>
      <w:marRight w:val="0"/>
      <w:marTop w:val="0"/>
      <w:marBottom w:val="0"/>
      <w:divBdr>
        <w:top w:val="none" w:sz="0" w:space="0" w:color="auto"/>
        <w:left w:val="none" w:sz="0" w:space="0" w:color="auto"/>
        <w:bottom w:val="none" w:sz="0" w:space="0" w:color="auto"/>
        <w:right w:val="none" w:sz="0" w:space="0" w:color="auto"/>
      </w:divBdr>
    </w:div>
    <w:div w:id="902986864">
      <w:marLeft w:val="0"/>
      <w:marRight w:val="0"/>
      <w:marTop w:val="0"/>
      <w:marBottom w:val="0"/>
      <w:divBdr>
        <w:top w:val="none" w:sz="0" w:space="0" w:color="auto"/>
        <w:left w:val="none" w:sz="0" w:space="0" w:color="auto"/>
        <w:bottom w:val="none" w:sz="0" w:space="0" w:color="auto"/>
        <w:right w:val="none" w:sz="0" w:space="0" w:color="auto"/>
      </w:divBdr>
    </w:div>
    <w:div w:id="902986865">
      <w:marLeft w:val="0"/>
      <w:marRight w:val="0"/>
      <w:marTop w:val="0"/>
      <w:marBottom w:val="0"/>
      <w:divBdr>
        <w:top w:val="none" w:sz="0" w:space="0" w:color="auto"/>
        <w:left w:val="none" w:sz="0" w:space="0" w:color="auto"/>
        <w:bottom w:val="none" w:sz="0" w:space="0" w:color="auto"/>
        <w:right w:val="none" w:sz="0" w:space="0" w:color="auto"/>
      </w:divBdr>
    </w:div>
    <w:div w:id="902986866">
      <w:marLeft w:val="0"/>
      <w:marRight w:val="0"/>
      <w:marTop w:val="0"/>
      <w:marBottom w:val="0"/>
      <w:divBdr>
        <w:top w:val="none" w:sz="0" w:space="0" w:color="auto"/>
        <w:left w:val="none" w:sz="0" w:space="0" w:color="auto"/>
        <w:bottom w:val="none" w:sz="0" w:space="0" w:color="auto"/>
        <w:right w:val="none" w:sz="0" w:space="0" w:color="auto"/>
      </w:divBdr>
    </w:div>
    <w:div w:id="902986867">
      <w:marLeft w:val="0"/>
      <w:marRight w:val="0"/>
      <w:marTop w:val="0"/>
      <w:marBottom w:val="0"/>
      <w:divBdr>
        <w:top w:val="none" w:sz="0" w:space="0" w:color="auto"/>
        <w:left w:val="none" w:sz="0" w:space="0" w:color="auto"/>
        <w:bottom w:val="none" w:sz="0" w:space="0" w:color="auto"/>
        <w:right w:val="none" w:sz="0" w:space="0" w:color="auto"/>
      </w:divBdr>
    </w:div>
    <w:div w:id="902986868">
      <w:marLeft w:val="0"/>
      <w:marRight w:val="0"/>
      <w:marTop w:val="0"/>
      <w:marBottom w:val="0"/>
      <w:divBdr>
        <w:top w:val="none" w:sz="0" w:space="0" w:color="auto"/>
        <w:left w:val="none" w:sz="0" w:space="0" w:color="auto"/>
        <w:bottom w:val="none" w:sz="0" w:space="0" w:color="auto"/>
        <w:right w:val="none" w:sz="0" w:space="0" w:color="auto"/>
      </w:divBdr>
    </w:div>
    <w:div w:id="902986869">
      <w:marLeft w:val="0"/>
      <w:marRight w:val="0"/>
      <w:marTop w:val="0"/>
      <w:marBottom w:val="0"/>
      <w:divBdr>
        <w:top w:val="none" w:sz="0" w:space="0" w:color="auto"/>
        <w:left w:val="none" w:sz="0" w:space="0" w:color="auto"/>
        <w:bottom w:val="none" w:sz="0" w:space="0" w:color="auto"/>
        <w:right w:val="none" w:sz="0" w:space="0" w:color="auto"/>
      </w:divBdr>
    </w:div>
    <w:div w:id="902986870">
      <w:marLeft w:val="0"/>
      <w:marRight w:val="0"/>
      <w:marTop w:val="0"/>
      <w:marBottom w:val="0"/>
      <w:divBdr>
        <w:top w:val="none" w:sz="0" w:space="0" w:color="auto"/>
        <w:left w:val="none" w:sz="0" w:space="0" w:color="auto"/>
        <w:bottom w:val="none" w:sz="0" w:space="0" w:color="auto"/>
        <w:right w:val="none" w:sz="0" w:space="0" w:color="auto"/>
      </w:divBdr>
    </w:div>
    <w:div w:id="902986871">
      <w:marLeft w:val="0"/>
      <w:marRight w:val="0"/>
      <w:marTop w:val="0"/>
      <w:marBottom w:val="0"/>
      <w:divBdr>
        <w:top w:val="none" w:sz="0" w:space="0" w:color="auto"/>
        <w:left w:val="none" w:sz="0" w:space="0" w:color="auto"/>
        <w:bottom w:val="none" w:sz="0" w:space="0" w:color="auto"/>
        <w:right w:val="none" w:sz="0" w:space="0" w:color="auto"/>
      </w:divBdr>
    </w:div>
    <w:div w:id="902986872">
      <w:marLeft w:val="0"/>
      <w:marRight w:val="0"/>
      <w:marTop w:val="0"/>
      <w:marBottom w:val="0"/>
      <w:divBdr>
        <w:top w:val="none" w:sz="0" w:space="0" w:color="auto"/>
        <w:left w:val="none" w:sz="0" w:space="0" w:color="auto"/>
        <w:bottom w:val="none" w:sz="0" w:space="0" w:color="auto"/>
        <w:right w:val="none" w:sz="0" w:space="0" w:color="auto"/>
      </w:divBdr>
    </w:div>
    <w:div w:id="902986873">
      <w:marLeft w:val="0"/>
      <w:marRight w:val="0"/>
      <w:marTop w:val="0"/>
      <w:marBottom w:val="0"/>
      <w:divBdr>
        <w:top w:val="none" w:sz="0" w:space="0" w:color="auto"/>
        <w:left w:val="none" w:sz="0" w:space="0" w:color="auto"/>
        <w:bottom w:val="none" w:sz="0" w:space="0" w:color="auto"/>
        <w:right w:val="none" w:sz="0" w:space="0" w:color="auto"/>
      </w:divBdr>
    </w:div>
    <w:div w:id="902986874">
      <w:marLeft w:val="0"/>
      <w:marRight w:val="0"/>
      <w:marTop w:val="0"/>
      <w:marBottom w:val="0"/>
      <w:divBdr>
        <w:top w:val="none" w:sz="0" w:space="0" w:color="auto"/>
        <w:left w:val="none" w:sz="0" w:space="0" w:color="auto"/>
        <w:bottom w:val="none" w:sz="0" w:space="0" w:color="auto"/>
        <w:right w:val="none" w:sz="0" w:space="0" w:color="auto"/>
      </w:divBdr>
    </w:div>
    <w:div w:id="902986875">
      <w:marLeft w:val="0"/>
      <w:marRight w:val="0"/>
      <w:marTop w:val="0"/>
      <w:marBottom w:val="0"/>
      <w:divBdr>
        <w:top w:val="none" w:sz="0" w:space="0" w:color="auto"/>
        <w:left w:val="none" w:sz="0" w:space="0" w:color="auto"/>
        <w:bottom w:val="none" w:sz="0" w:space="0" w:color="auto"/>
        <w:right w:val="none" w:sz="0" w:space="0" w:color="auto"/>
      </w:divBdr>
    </w:div>
    <w:div w:id="902986876">
      <w:marLeft w:val="0"/>
      <w:marRight w:val="0"/>
      <w:marTop w:val="0"/>
      <w:marBottom w:val="0"/>
      <w:divBdr>
        <w:top w:val="none" w:sz="0" w:space="0" w:color="auto"/>
        <w:left w:val="none" w:sz="0" w:space="0" w:color="auto"/>
        <w:bottom w:val="none" w:sz="0" w:space="0" w:color="auto"/>
        <w:right w:val="none" w:sz="0" w:space="0" w:color="auto"/>
      </w:divBdr>
    </w:div>
    <w:div w:id="902986877">
      <w:marLeft w:val="0"/>
      <w:marRight w:val="0"/>
      <w:marTop w:val="0"/>
      <w:marBottom w:val="0"/>
      <w:divBdr>
        <w:top w:val="none" w:sz="0" w:space="0" w:color="auto"/>
        <w:left w:val="none" w:sz="0" w:space="0" w:color="auto"/>
        <w:bottom w:val="none" w:sz="0" w:space="0" w:color="auto"/>
        <w:right w:val="none" w:sz="0" w:space="0" w:color="auto"/>
      </w:divBdr>
    </w:div>
    <w:div w:id="902986878">
      <w:marLeft w:val="0"/>
      <w:marRight w:val="0"/>
      <w:marTop w:val="0"/>
      <w:marBottom w:val="0"/>
      <w:divBdr>
        <w:top w:val="none" w:sz="0" w:space="0" w:color="auto"/>
        <w:left w:val="none" w:sz="0" w:space="0" w:color="auto"/>
        <w:bottom w:val="none" w:sz="0" w:space="0" w:color="auto"/>
        <w:right w:val="none" w:sz="0" w:space="0" w:color="auto"/>
      </w:divBdr>
    </w:div>
    <w:div w:id="902986879">
      <w:marLeft w:val="0"/>
      <w:marRight w:val="0"/>
      <w:marTop w:val="0"/>
      <w:marBottom w:val="0"/>
      <w:divBdr>
        <w:top w:val="none" w:sz="0" w:space="0" w:color="auto"/>
        <w:left w:val="none" w:sz="0" w:space="0" w:color="auto"/>
        <w:bottom w:val="none" w:sz="0" w:space="0" w:color="auto"/>
        <w:right w:val="none" w:sz="0" w:space="0" w:color="auto"/>
      </w:divBdr>
    </w:div>
    <w:div w:id="902986880">
      <w:marLeft w:val="0"/>
      <w:marRight w:val="0"/>
      <w:marTop w:val="0"/>
      <w:marBottom w:val="0"/>
      <w:divBdr>
        <w:top w:val="none" w:sz="0" w:space="0" w:color="auto"/>
        <w:left w:val="none" w:sz="0" w:space="0" w:color="auto"/>
        <w:bottom w:val="none" w:sz="0" w:space="0" w:color="auto"/>
        <w:right w:val="none" w:sz="0" w:space="0" w:color="auto"/>
      </w:divBdr>
    </w:div>
    <w:div w:id="902986881">
      <w:marLeft w:val="0"/>
      <w:marRight w:val="0"/>
      <w:marTop w:val="0"/>
      <w:marBottom w:val="0"/>
      <w:divBdr>
        <w:top w:val="none" w:sz="0" w:space="0" w:color="auto"/>
        <w:left w:val="none" w:sz="0" w:space="0" w:color="auto"/>
        <w:bottom w:val="none" w:sz="0" w:space="0" w:color="auto"/>
        <w:right w:val="none" w:sz="0" w:space="0" w:color="auto"/>
      </w:divBdr>
    </w:div>
    <w:div w:id="902986883">
      <w:marLeft w:val="0"/>
      <w:marRight w:val="0"/>
      <w:marTop w:val="0"/>
      <w:marBottom w:val="0"/>
      <w:divBdr>
        <w:top w:val="none" w:sz="0" w:space="0" w:color="auto"/>
        <w:left w:val="none" w:sz="0" w:space="0" w:color="auto"/>
        <w:bottom w:val="none" w:sz="0" w:space="0" w:color="auto"/>
        <w:right w:val="none" w:sz="0" w:space="0" w:color="auto"/>
      </w:divBdr>
    </w:div>
    <w:div w:id="902986885">
      <w:marLeft w:val="0"/>
      <w:marRight w:val="0"/>
      <w:marTop w:val="0"/>
      <w:marBottom w:val="0"/>
      <w:divBdr>
        <w:top w:val="none" w:sz="0" w:space="0" w:color="auto"/>
        <w:left w:val="none" w:sz="0" w:space="0" w:color="auto"/>
        <w:bottom w:val="none" w:sz="0" w:space="0" w:color="auto"/>
        <w:right w:val="none" w:sz="0" w:space="0" w:color="auto"/>
      </w:divBdr>
    </w:div>
    <w:div w:id="902986886">
      <w:marLeft w:val="0"/>
      <w:marRight w:val="0"/>
      <w:marTop w:val="0"/>
      <w:marBottom w:val="0"/>
      <w:divBdr>
        <w:top w:val="none" w:sz="0" w:space="0" w:color="auto"/>
        <w:left w:val="none" w:sz="0" w:space="0" w:color="auto"/>
        <w:bottom w:val="none" w:sz="0" w:space="0" w:color="auto"/>
        <w:right w:val="none" w:sz="0" w:space="0" w:color="auto"/>
      </w:divBdr>
    </w:div>
    <w:div w:id="902986887">
      <w:marLeft w:val="0"/>
      <w:marRight w:val="0"/>
      <w:marTop w:val="0"/>
      <w:marBottom w:val="0"/>
      <w:divBdr>
        <w:top w:val="none" w:sz="0" w:space="0" w:color="auto"/>
        <w:left w:val="none" w:sz="0" w:space="0" w:color="auto"/>
        <w:bottom w:val="none" w:sz="0" w:space="0" w:color="auto"/>
        <w:right w:val="none" w:sz="0" w:space="0" w:color="auto"/>
      </w:divBdr>
    </w:div>
    <w:div w:id="902986888">
      <w:marLeft w:val="0"/>
      <w:marRight w:val="0"/>
      <w:marTop w:val="0"/>
      <w:marBottom w:val="0"/>
      <w:divBdr>
        <w:top w:val="none" w:sz="0" w:space="0" w:color="auto"/>
        <w:left w:val="none" w:sz="0" w:space="0" w:color="auto"/>
        <w:bottom w:val="none" w:sz="0" w:space="0" w:color="auto"/>
        <w:right w:val="none" w:sz="0" w:space="0" w:color="auto"/>
      </w:divBdr>
    </w:div>
    <w:div w:id="902986889">
      <w:marLeft w:val="0"/>
      <w:marRight w:val="0"/>
      <w:marTop w:val="0"/>
      <w:marBottom w:val="0"/>
      <w:divBdr>
        <w:top w:val="none" w:sz="0" w:space="0" w:color="auto"/>
        <w:left w:val="none" w:sz="0" w:space="0" w:color="auto"/>
        <w:bottom w:val="none" w:sz="0" w:space="0" w:color="auto"/>
        <w:right w:val="none" w:sz="0" w:space="0" w:color="auto"/>
      </w:divBdr>
    </w:div>
    <w:div w:id="902986890">
      <w:marLeft w:val="0"/>
      <w:marRight w:val="0"/>
      <w:marTop w:val="0"/>
      <w:marBottom w:val="0"/>
      <w:divBdr>
        <w:top w:val="none" w:sz="0" w:space="0" w:color="auto"/>
        <w:left w:val="none" w:sz="0" w:space="0" w:color="auto"/>
        <w:bottom w:val="none" w:sz="0" w:space="0" w:color="auto"/>
        <w:right w:val="none" w:sz="0" w:space="0" w:color="auto"/>
      </w:divBdr>
    </w:div>
    <w:div w:id="902986891">
      <w:marLeft w:val="0"/>
      <w:marRight w:val="0"/>
      <w:marTop w:val="0"/>
      <w:marBottom w:val="0"/>
      <w:divBdr>
        <w:top w:val="none" w:sz="0" w:space="0" w:color="auto"/>
        <w:left w:val="none" w:sz="0" w:space="0" w:color="auto"/>
        <w:bottom w:val="none" w:sz="0" w:space="0" w:color="auto"/>
        <w:right w:val="none" w:sz="0" w:space="0" w:color="auto"/>
      </w:divBdr>
    </w:div>
    <w:div w:id="902986892">
      <w:marLeft w:val="0"/>
      <w:marRight w:val="0"/>
      <w:marTop w:val="0"/>
      <w:marBottom w:val="0"/>
      <w:divBdr>
        <w:top w:val="none" w:sz="0" w:space="0" w:color="auto"/>
        <w:left w:val="none" w:sz="0" w:space="0" w:color="auto"/>
        <w:bottom w:val="none" w:sz="0" w:space="0" w:color="auto"/>
        <w:right w:val="none" w:sz="0" w:space="0" w:color="auto"/>
      </w:divBdr>
    </w:div>
    <w:div w:id="902986893">
      <w:marLeft w:val="0"/>
      <w:marRight w:val="0"/>
      <w:marTop w:val="0"/>
      <w:marBottom w:val="0"/>
      <w:divBdr>
        <w:top w:val="none" w:sz="0" w:space="0" w:color="auto"/>
        <w:left w:val="none" w:sz="0" w:space="0" w:color="auto"/>
        <w:bottom w:val="none" w:sz="0" w:space="0" w:color="auto"/>
        <w:right w:val="none" w:sz="0" w:space="0" w:color="auto"/>
      </w:divBdr>
    </w:div>
    <w:div w:id="902986894">
      <w:marLeft w:val="0"/>
      <w:marRight w:val="0"/>
      <w:marTop w:val="0"/>
      <w:marBottom w:val="0"/>
      <w:divBdr>
        <w:top w:val="none" w:sz="0" w:space="0" w:color="auto"/>
        <w:left w:val="none" w:sz="0" w:space="0" w:color="auto"/>
        <w:bottom w:val="none" w:sz="0" w:space="0" w:color="auto"/>
        <w:right w:val="none" w:sz="0" w:space="0" w:color="auto"/>
      </w:divBdr>
    </w:div>
    <w:div w:id="902986895">
      <w:marLeft w:val="0"/>
      <w:marRight w:val="0"/>
      <w:marTop w:val="0"/>
      <w:marBottom w:val="0"/>
      <w:divBdr>
        <w:top w:val="none" w:sz="0" w:space="0" w:color="auto"/>
        <w:left w:val="none" w:sz="0" w:space="0" w:color="auto"/>
        <w:bottom w:val="none" w:sz="0" w:space="0" w:color="auto"/>
        <w:right w:val="none" w:sz="0" w:space="0" w:color="auto"/>
      </w:divBdr>
    </w:div>
    <w:div w:id="902986896">
      <w:marLeft w:val="0"/>
      <w:marRight w:val="0"/>
      <w:marTop w:val="0"/>
      <w:marBottom w:val="0"/>
      <w:divBdr>
        <w:top w:val="none" w:sz="0" w:space="0" w:color="auto"/>
        <w:left w:val="none" w:sz="0" w:space="0" w:color="auto"/>
        <w:bottom w:val="none" w:sz="0" w:space="0" w:color="auto"/>
        <w:right w:val="none" w:sz="0" w:space="0" w:color="auto"/>
      </w:divBdr>
    </w:div>
    <w:div w:id="902986897">
      <w:marLeft w:val="0"/>
      <w:marRight w:val="0"/>
      <w:marTop w:val="0"/>
      <w:marBottom w:val="0"/>
      <w:divBdr>
        <w:top w:val="none" w:sz="0" w:space="0" w:color="auto"/>
        <w:left w:val="none" w:sz="0" w:space="0" w:color="auto"/>
        <w:bottom w:val="none" w:sz="0" w:space="0" w:color="auto"/>
        <w:right w:val="none" w:sz="0" w:space="0" w:color="auto"/>
      </w:divBdr>
    </w:div>
    <w:div w:id="902986898">
      <w:marLeft w:val="0"/>
      <w:marRight w:val="0"/>
      <w:marTop w:val="0"/>
      <w:marBottom w:val="0"/>
      <w:divBdr>
        <w:top w:val="none" w:sz="0" w:space="0" w:color="auto"/>
        <w:left w:val="none" w:sz="0" w:space="0" w:color="auto"/>
        <w:bottom w:val="none" w:sz="0" w:space="0" w:color="auto"/>
        <w:right w:val="none" w:sz="0" w:space="0" w:color="auto"/>
      </w:divBdr>
      <w:divsChild>
        <w:div w:id="902986822">
          <w:marLeft w:val="0"/>
          <w:marRight w:val="0"/>
          <w:marTop w:val="0"/>
          <w:marBottom w:val="0"/>
          <w:divBdr>
            <w:top w:val="none" w:sz="0" w:space="0" w:color="auto"/>
            <w:left w:val="none" w:sz="0" w:space="0" w:color="auto"/>
            <w:bottom w:val="none" w:sz="0" w:space="0" w:color="auto"/>
            <w:right w:val="none" w:sz="0" w:space="0" w:color="auto"/>
          </w:divBdr>
          <w:divsChild>
            <w:div w:id="902986433">
              <w:marLeft w:val="0"/>
              <w:marRight w:val="0"/>
              <w:marTop w:val="0"/>
              <w:marBottom w:val="0"/>
              <w:divBdr>
                <w:top w:val="none" w:sz="0" w:space="0" w:color="auto"/>
                <w:left w:val="none" w:sz="0" w:space="0" w:color="auto"/>
                <w:bottom w:val="none" w:sz="0" w:space="0" w:color="auto"/>
                <w:right w:val="none" w:sz="0" w:space="0" w:color="auto"/>
              </w:divBdr>
              <w:divsChild>
                <w:div w:id="902986765">
                  <w:marLeft w:val="0"/>
                  <w:marRight w:val="0"/>
                  <w:marTop w:val="0"/>
                  <w:marBottom w:val="0"/>
                  <w:divBdr>
                    <w:top w:val="none" w:sz="0" w:space="0" w:color="auto"/>
                    <w:left w:val="none" w:sz="0" w:space="0" w:color="auto"/>
                    <w:bottom w:val="none" w:sz="0" w:space="0" w:color="auto"/>
                    <w:right w:val="none" w:sz="0" w:space="0" w:color="auto"/>
                  </w:divBdr>
                  <w:divsChild>
                    <w:div w:id="902986291">
                      <w:marLeft w:val="0"/>
                      <w:marRight w:val="0"/>
                      <w:marTop w:val="0"/>
                      <w:marBottom w:val="0"/>
                      <w:divBdr>
                        <w:top w:val="none" w:sz="0" w:space="0" w:color="auto"/>
                        <w:left w:val="none" w:sz="0" w:space="0" w:color="auto"/>
                        <w:bottom w:val="none" w:sz="0" w:space="0" w:color="auto"/>
                        <w:right w:val="none" w:sz="0" w:space="0" w:color="auto"/>
                      </w:divBdr>
                    </w:div>
                  </w:divsChild>
                </w:div>
                <w:div w:id="902986841">
                  <w:marLeft w:val="0"/>
                  <w:marRight w:val="0"/>
                  <w:marTop w:val="0"/>
                  <w:marBottom w:val="0"/>
                  <w:divBdr>
                    <w:top w:val="none" w:sz="0" w:space="0" w:color="auto"/>
                    <w:left w:val="none" w:sz="0" w:space="0" w:color="auto"/>
                    <w:bottom w:val="none" w:sz="0" w:space="0" w:color="auto"/>
                    <w:right w:val="none" w:sz="0" w:space="0" w:color="auto"/>
                  </w:divBdr>
                  <w:divsChild>
                    <w:div w:id="902986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986899">
      <w:marLeft w:val="0"/>
      <w:marRight w:val="0"/>
      <w:marTop w:val="0"/>
      <w:marBottom w:val="0"/>
      <w:divBdr>
        <w:top w:val="none" w:sz="0" w:space="0" w:color="auto"/>
        <w:left w:val="none" w:sz="0" w:space="0" w:color="auto"/>
        <w:bottom w:val="none" w:sz="0" w:space="0" w:color="auto"/>
        <w:right w:val="none" w:sz="0" w:space="0" w:color="auto"/>
      </w:divBdr>
    </w:div>
    <w:div w:id="902986900">
      <w:marLeft w:val="0"/>
      <w:marRight w:val="0"/>
      <w:marTop w:val="0"/>
      <w:marBottom w:val="0"/>
      <w:divBdr>
        <w:top w:val="none" w:sz="0" w:space="0" w:color="auto"/>
        <w:left w:val="none" w:sz="0" w:space="0" w:color="auto"/>
        <w:bottom w:val="none" w:sz="0" w:space="0" w:color="auto"/>
        <w:right w:val="none" w:sz="0" w:space="0" w:color="auto"/>
      </w:divBdr>
    </w:div>
    <w:div w:id="902986901">
      <w:marLeft w:val="0"/>
      <w:marRight w:val="0"/>
      <w:marTop w:val="0"/>
      <w:marBottom w:val="0"/>
      <w:divBdr>
        <w:top w:val="none" w:sz="0" w:space="0" w:color="auto"/>
        <w:left w:val="none" w:sz="0" w:space="0" w:color="auto"/>
        <w:bottom w:val="none" w:sz="0" w:space="0" w:color="auto"/>
        <w:right w:val="none" w:sz="0" w:space="0" w:color="auto"/>
      </w:divBdr>
    </w:div>
    <w:div w:id="902986902">
      <w:marLeft w:val="0"/>
      <w:marRight w:val="0"/>
      <w:marTop w:val="0"/>
      <w:marBottom w:val="0"/>
      <w:divBdr>
        <w:top w:val="none" w:sz="0" w:space="0" w:color="auto"/>
        <w:left w:val="none" w:sz="0" w:space="0" w:color="auto"/>
        <w:bottom w:val="none" w:sz="0" w:space="0" w:color="auto"/>
        <w:right w:val="none" w:sz="0" w:space="0" w:color="auto"/>
      </w:divBdr>
    </w:div>
    <w:div w:id="902986903">
      <w:marLeft w:val="0"/>
      <w:marRight w:val="0"/>
      <w:marTop w:val="0"/>
      <w:marBottom w:val="0"/>
      <w:divBdr>
        <w:top w:val="none" w:sz="0" w:space="0" w:color="auto"/>
        <w:left w:val="none" w:sz="0" w:space="0" w:color="auto"/>
        <w:bottom w:val="none" w:sz="0" w:space="0" w:color="auto"/>
        <w:right w:val="none" w:sz="0" w:space="0" w:color="auto"/>
      </w:divBdr>
    </w:div>
    <w:div w:id="902986904">
      <w:marLeft w:val="0"/>
      <w:marRight w:val="0"/>
      <w:marTop w:val="0"/>
      <w:marBottom w:val="0"/>
      <w:divBdr>
        <w:top w:val="none" w:sz="0" w:space="0" w:color="auto"/>
        <w:left w:val="none" w:sz="0" w:space="0" w:color="auto"/>
        <w:bottom w:val="none" w:sz="0" w:space="0" w:color="auto"/>
        <w:right w:val="none" w:sz="0" w:space="0" w:color="auto"/>
      </w:divBdr>
    </w:div>
    <w:div w:id="902986905">
      <w:marLeft w:val="0"/>
      <w:marRight w:val="0"/>
      <w:marTop w:val="0"/>
      <w:marBottom w:val="0"/>
      <w:divBdr>
        <w:top w:val="none" w:sz="0" w:space="0" w:color="auto"/>
        <w:left w:val="none" w:sz="0" w:space="0" w:color="auto"/>
        <w:bottom w:val="none" w:sz="0" w:space="0" w:color="auto"/>
        <w:right w:val="none" w:sz="0" w:space="0" w:color="auto"/>
      </w:divBdr>
    </w:div>
    <w:div w:id="902986906">
      <w:marLeft w:val="0"/>
      <w:marRight w:val="0"/>
      <w:marTop w:val="0"/>
      <w:marBottom w:val="0"/>
      <w:divBdr>
        <w:top w:val="none" w:sz="0" w:space="0" w:color="auto"/>
        <w:left w:val="none" w:sz="0" w:space="0" w:color="auto"/>
        <w:bottom w:val="none" w:sz="0" w:space="0" w:color="auto"/>
        <w:right w:val="none" w:sz="0" w:space="0" w:color="auto"/>
      </w:divBdr>
    </w:div>
    <w:div w:id="902986907">
      <w:marLeft w:val="0"/>
      <w:marRight w:val="0"/>
      <w:marTop w:val="0"/>
      <w:marBottom w:val="0"/>
      <w:divBdr>
        <w:top w:val="none" w:sz="0" w:space="0" w:color="auto"/>
        <w:left w:val="none" w:sz="0" w:space="0" w:color="auto"/>
        <w:bottom w:val="none" w:sz="0" w:space="0" w:color="auto"/>
        <w:right w:val="none" w:sz="0" w:space="0" w:color="auto"/>
      </w:divBdr>
    </w:div>
    <w:div w:id="902986908">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image" Target="media/image23.png"/><Relationship Id="rId21" Type="http://schemas.openxmlformats.org/officeDocument/2006/relationships/image" Target="media/image6.png"/><Relationship Id="rId34" Type="http://schemas.openxmlformats.org/officeDocument/2006/relationships/image" Target="media/image19.png"/><Relationship Id="rId42" Type="http://schemas.openxmlformats.org/officeDocument/2006/relationships/footer" Target="footer5.xml"/><Relationship Id="rId47" Type="http://schemas.openxmlformats.org/officeDocument/2006/relationships/image" Target="media/image28.jpeg"/><Relationship Id="rId50" Type="http://schemas.openxmlformats.org/officeDocument/2006/relationships/image" Target="media/image31.jpeg"/><Relationship Id="rId55"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header" Target="header3.xml"/><Relationship Id="rId17" Type="http://schemas.openxmlformats.org/officeDocument/2006/relationships/hyperlink" Target="http://ru.wikipedia.org/wiki/%D0%9D%D0%BE%D0%B2%D0%BE%D0%BC%D0%BE%D1%81%D0%BA%D0%BE%D0%B2%D1%81%D0%BA%D0%B0%D1%8F_%D0%93%D0%A0%D0%AD%D0%A1" TargetMode="External"/><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2.png"/><Relationship Id="rId46" Type="http://schemas.openxmlformats.org/officeDocument/2006/relationships/image" Target="media/image27.jpeg"/><Relationship Id="rId2" Type="http://schemas.openxmlformats.org/officeDocument/2006/relationships/styles" Target="styles.xml"/><Relationship Id="rId16" Type="http://schemas.openxmlformats.org/officeDocument/2006/relationships/hyperlink" Target="http://ru.wikipedia.org/w/index.php?title=%D0%9B%D1%8E%D0%B1%D0%BE%D0%B2%D1%81%D0%BA%D0%BE%D0%B5_%D0%B2%D0%BE%D0%B4%D0%BE%D1%85%D1%80%D0%B0%D0%BD%D0%B8%D0%BB%D0%B8%D1%89%D0%B5&amp;action=edit&amp;redlink=1" TargetMode="External"/><Relationship Id="rId20" Type="http://schemas.openxmlformats.org/officeDocument/2006/relationships/image" Target="media/image5.png"/><Relationship Id="rId29" Type="http://schemas.openxmlformats.org/officeDocument/2006/relationships/image" Target="media/image14.png"/><Relationship Id="rId41" Type="http://schemas.openxmlformats.org/officeDocument/2006/relationships/image" Target="media/image25.png"/><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6.jpeg"/><Relationship Id="rId53" Type="http://schemas.openxmlformats.org/officeDocument/2006/relationships/footer" Target="footer8.xml"/><Relationship Id="rId5" Type="http://schemas.openxmlformats.org/officeDocument/2006/relationships/footnotes" Target="footnotes.xml"/><Relationship Id="rId15" Type="http://schemas.openxmlformats.org/officeDocument/2006/relationships/hyperlink" Target="http://ru.wikipedia.org/wiki/%D0%9F%D1%80%D0%BE%D0%BD%D1%81%D0%BA%D0%BE%D0%B5_%D0%B2%D0%BE%D0%B4%D0%BE%D1%85%D1%80%D0%B0%D0%BD%D0%B8%D0%BB%D0%B8%D1%89%D0%B5" TargetMode="Externa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0.png"/><Relationship Id="rId49" Type="http://schemas.openxmlformats.org/officeDocument/2006/relationships/image" Target="media/image30.jpeg"/><Relationship Id="rId10" Type="http://schemas.openxmlformats.org/officeDocument/2006/relationships/footer" Target="footer2.xml"/><Relationship Id="rId19" Type="http://schemas.openxmlformats.org/officeDocument/2006/relationships/image" Target="media/image4.png"/><Relationship Id="rId31" Type="http://schemas.openxmlformats.org/officeDocument/2006/relationships/image" Target="media/image16.png"/><Relationship Id="rId44" Type="http://schemas.openxmlformats.org/officeDocument/2006/relationships/footer" Target="footer7.xml"/><Relationship Id="rId52" Type="http://schemas.openxmlformats.org/officeDocument/2006/relationships/image" Target="media/image33.jpe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http://ru.wikipedia.org/wiki/%D0%A8%D0%B0%D1%82%D1%81%D0%BA%D0%BE%D0%B5_%D0%B2%D0%BE%D0%B4%D0%BE%D1%85%D1%80%D0%B0%D0%BD%D0%B8%D0%BB%D0%B8%D1%89%D0%B5"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footer" Target="footer4.xml"/><Relationship Id="rId43" Type="http://schemas.openxmlformats.org/officeDocument/2006/relationships/footer" Target="footer6.xml"/><Relationship Id="rId48" Type="http://schemas.openxmlformats.org/officeDocument/2006/relationships/image" Target="media/image29.jpeg"/><Relationship Id="rId8" Type="http://schemas.openxmlformats.org/officeDocument/2006/relationships/header" Target="header1.xml"/><Relationship Id="rId51" Type="http://schemas.openxmlformats.org/officeDocument/2006/relationships/image" Target="media/image32.jpeg"/><Relationship Id="rId3" Type="http://schemas.openxmlformats.org/officeDocument/2006/relationships/settings" Target="setting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114</Pages>
  <Words>23299</Words>
  <Characters>132805</Characters>
  <Application>Microsoft Office Word</Application>
  <DocSecurity>0</DocSecurity>
  <Lines>1106</Lines>
  <Paragraphs>311</Paragraphs>
  <ScaleCrop>false</ScaleCrop>
  <Company/>
  <LinksUpToDate>false</LinksUpToDate>
  <CharactersWithSpaces>155793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Сергей</dc:creator>
  <cp:lastModifiedBy>SafronovaT</cp:lastModifiedBy>
  <cp:revision>2</cp:revision>
  <cp:lastPrinted>2013-04-23T05:56:00Z</cp:lastPrinted>
  <dcterms:created xsi:type="dcterms:W3CDTF">2015-09-07T06:28:00Z</dcterms:created>
  <dcterms:modified xsi:type="dcterms:W3CDTF">2015-09-07T06:28:00Z</dcterms:modified>
</cp:coreProperties>
</file>