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9A9B" w14:textId="77777777" w:rsidR="00BB33BA" w:rsidRPr="00BB33BA" w:rsidRDefault="00BB33BA" w:rsidP="00BB33BA">
      <w:pPr>
        <w:suppressAutoHyphens w:val="0"/>
        <w:ind w:right="-1"/>
        <w:jc w:val="right"/>
        <w:rPr>
          <w:sz w:val="28"/>
          <w:szCs w:val="28"/>
          <w:lang w:eastAsia="ru-RU"/>
        </w:rPr>
      </w:pPr>
    </w:p>
    <w:p w14:paraId="411930B5" w14:textId="77777777" w:rsidR="00BB33BA" w:rsidRPr="00BB33BA" w:rsidRDefault="00BB33BA" w:rsidP="00BB33BA">
      <w:pPr>
        <w:suppressAutoHyphens w:val="0"/>
        <w:ind w:right="-1"/>
        <w:jc w:val="right"/>
        <w:rPr>
          <w:sz w:val="28"/>
          <w:szCs w:val="28"/>
          <w:lang w:eastAsia="ru-RU"/>
        </w:rPr>
      </w:pPr>
      <w:r w:rsidRPr="00BB33BA">
        <w:rPr>
          <w:sz w:val="28"/>
          <w:szCs w:val="28"/>
          <w:lang w:eastAsia="ru-RU"/>
        </w:rPr>
        <w:t>Приложение № 3</w:t>
      </w:r>
    </w:p>
    <w:p w14:paraId="7E6E6817" w14:textId="77777777" w:rsidR="00BB33BA" w:rsidRPr="00BB33BA" w:rsidRDefault="00BB33BA" w:rsidP="00BB33BA">
      <w:pPr>
        <w:widowControl w:val="0"/>
        <w:suppressAutoHyphens w:val="0"/>
        <w:autoSpaceDE w:val="0"/>
        <w:autoSpaceDN w:val="0"/>
        <w:adjustRightInd w:val="0"/>
        <w:ind w:right="-1" w:firstLine="720"/>
        <w:jc w:val="right"/>
        <w:outlineLvl w:val="1"/>
        <w:rPr>
          <w:sz w:val="28"/>
          <w:szCs w:val="28"/>
          <w:lang w:eastAsia="ru-RU"/>
        </w:rPr>
      </w:pPr>
      <w:r w:rsidRPr="00BB33BA">
        <w:rPr>
          <w:sz w:val="28"/>
          <w:szCs w:val="28"/>
          <w:lang w:eastAsia="ru-RU"/>
        </w:rPr>
        <w:t xml:space="preserve">                             к административному регламенту  </w:t>
      </w:r>
    </w:p>
    <w:p w14:paraId="6C9C407A" w14:textId="77777777" w:rsidR="00BB33BA" w:rsidRPr="00BB33BA" w:rsidRDefault="00BB33BA" w:rsidP="00BB33BA">
      <w:pPr>
        <w:widowControl w:val="0"/>
        <w:suppressAutoHyphens w:val="0"/>
        <w:autoSpaceDE w:val="0"/>
        <w:autoSpaceDN w:val="0"/>
        <w:adjustRightInd w:val="0"/>
        <w:ind w:right="-1" w:firstLine="720"/>
        <w:jc w:val="right"/>
        <w:outlineLvl w:val="1"/>
        <w:rPr>
          <w:sz w:val="28"/>
          <w:szCs w:val="28"/>
          <w:lang w:eastAsia="ru-RU"/>
        </w:rPr>
      </w:pPr>
      <w:r w:rsidRPr="00BB33BA">
        <w:rPr>
          <w:sz w:val="28"/>
          <w:szCs w:val="28"/>
          <w:lang w:eastAsia="ru-RU"/>
        </w:rPr>
        <w:t>предоставления муниципальной услуги</w:t>
      </w:r>
    </w:p>
    <w:p w14:paraId="4162678E" w14:textId="77777777" w:rsidR="00BB33BA" w:rsidRPr="00BB33BA" w:rsidRDefault="00BB33BA" w:rsidP="00BB33BA">
      <w:pPr>
        <w:suppressAutoHyphens w:val="0"/>
        <w:ind w:right="-1"/>
        <w:jc w:val="right"/>
        <w:rPr>
          <w:bCs/>
          <w:sz w:val="28"/>
          <w:szCs w:val="28"/>
          <w:shd w:val="clear" w:color="auto" w:fill="FFFFFF"/>
          <w:lang w:eastAsia="ru-RU"/>
        </w:rPr>
      </w:pPr>
      <w:r w:rsidRPr="00BB33BA">
        <w:rPr>
          <w:sz w:val="28"/>
          <w:szCs w:val="28"/>
          <w:lang w:eastAsia="ru-RU"/>
        </w:rPr>
        <w:t>«</w:t>
      </w:r>
      <w:r w:rsidRPr="00BB33BA">
        <w:rPr>
          <w:bCs/>
          <w:sz w:val="28"/>
          <w:szCs w:val="28"/>
          <w:shd w:val="clear" w:color="auto" w:fill="FFFFFF"/>
          <w:lang w:eastAsia="ru-RU"/>
        </w:rPr>
        <w:t xml:space="preserve">Присвоение адреса объекту адресации, </w:t>
      </w:r>
    </w:p>
    <w:p w14:paraId="772B8754" w14:textId="77777777" w:rsidR="00BB33BA" w:rsidRPr="00BB33BA" w:rsidRDefault="00BB33BA" w:rsidP="00BB33BA">
      <w:pPr>
        <w:suppressAutoHyphens w:val="0"/>
        <w:ind w:right="-1"/>
        <w:jc w:val="right"/>
        <w:rPr>
          <w:lang w:eastAsia="ru-RU"/>
        </w:rPr>
      </w:pPr>
      <w:r w:rsidRPr="00BB33BA">
        <w:rPr>
          <w:bCs/>
          <w:sz w:val="28"/>
          <w:szCs w:val="28"/>
          <w:shd w:val="clear" w:color="auto" w:fill="FFFFFF"/>
          <w:lang w:eastAsia="ru-RU"/>
        </w:rPr>
        <w:t>изменение и аннулирование такого адреса</w:t>
      </w:r>
      <w:r w:rsidRPr="00BB33BA">
        <w:rPr>
          <w:sz w:val="28"/>
          <w:szCs w:val="28"/>
          <w:lang w:eastAsia="ru-RU"/>
        </w:rPr>
        <w:t>»</w:t>
      </w:r>
    </w:p>
    <w:p w14:paraId="5BF38C10" w14:textId="77777777" w:rsidR="00BB33BA" w:rsidRPr="00BB33BA" w:rsidRDefault="00BB33BA" w:rsidP="00BB33BA">
      <w:pPr>
        <w:suppressAutoHyphens w:val="0"/>
        <w:spacing w:after="200"/>
        <w:ind w:left="5103" w:right="-1"/>
        <w:rPr>
          <w:rFonts w:ascii="Calibri" w:eastAsia="Calibri" w:hAnsi="Calibri"/>
          <w:sz w:val="22"/>
          <w:szCs w:val="22"/>
          <w:lang w:eastAsia="en-US"/>
        </w:rPr>
      </w:pPr>
    </w:p>
    <w:p w14:paraId="2951270B" w14:textId="77777777" w:rsidR="00BB33BA" w:rsidRPr="00BB33BA" w:rsidRDefault="00BB33BA" w:rsidP="00BB33BA">
      <w:pPr>
        <w:keepNext/>
        <w:tabs>
          <w:tab w:val="left" w:pos="708"/>
        </w:tabs>
        <w:suppressAutoHyphens w:val="0"/>
        <w:spacing w:before="240" w:after="60"/>
        <w:ind w:right="-1"/>
        <w:jc w:val="center"/>
        <w:outlineLvl w:val="1"/>
        <w:rPr>
          <w:b/>
          <w:bCs/>
          <w:iCs/>
          <w:sz w:val="28"/>
          <w:szCs w:val="28"/>
          <w:lang w:eastAsia="ru-RU"/>
        </w:rPr>
      </w:pPr>
      <w:bookmarkStart w:id="0" w:name="_Toc44003430"/>
      <w:r w:rsidRPr="00BB33BA">
        <w:rPr>
          <w:b/>
          <w:bCs/>
          <w:iCs/>
          <w:sz w:val="28"/>
          <w:szCs w:val="28"/>
          <w:lang w:eastAsia="ru-RU"/>
        </w:rPr>
        <w:t xml:space="preserve">Форма решения о присвоении адреса объекту адресации </w:t>
      </w:r>
      <w:bookmarkEnd w:id="0"/>
    </w:p>
    <w:p w14:paraId="295393AF" w14:textId="77777777" w:rsidR="00BB33BA" w:rsidRPr="00BB33BA" w:rsidRDefault="00BB33BA" w:rsidP="00BB33BA">
      <w:pPr>
        <w:suppressAutoHyphens w:val="0"/>
        <w:spacing w:after="200"/>
        <w:ind w:left="5103" w:right="-1" w:hanging="141"/>
        <w:rPr>
          <w:rFonts w:eastAsia="Calibri"/>
          <w:sz w:val="22"/>
          <w:szCs w:val="22"/>
          <w:lang w:eastAsia="en-US"/>
        </w:rPr>
      </w:pPr>
    </w:p>
    <w:p w14:paraId="06556D61" w14:textId="77777777" w:rsidR="00BB33BA" w:rsidRPr="00BB33BA" w:rsidRDefault="00BB33BA" w:rsidP="00BB33BA">
      <w:pPr>
        <w:pBdr>
          <w:top w:val="single" w:sz="4" w:space="0" w:color="000000"/>
        </w:pBdr>
        <w:suppressAutoHyphens w:val="0"/>
        <w:spacing w:after="200"/>
        <w:ind w:left="5103" w:right="-1"/>
        <w:jc w:val="center"/>
        <w:rPr>
          <w:rFonts w:eastAsia="Calibri"/>
          <w:sz w:val="16"/>
          <w:szCs w:val="18"/>
          <w:lang w:eastAsia="en-US"/>
        </w:rPr>
      </w:pPr>
      <w:r w:rsidRPr="00BB33BA">
        <w:rPr>
          <w:rFonts w:eastAsia="Calibri"/>
          <w:sz w:val="16"/>
          <w:szCs w:val="18"/>
          <w:lang w:eastAsia="en-US"/>
        </w:rPr>
        <w:t>(дата и регистрационный номер заявления</w:t>
      </w:r>
      <w:r w:rsidRPr="00BB33BA">
        <w:rPr>
          <w:rFonts w:eastAsia="Calibri"/>
          <w:sz w:val="16"/>
          <w:szCs w:val="18"/>
          <w:lang w:eastAsia="en-US"/>
        </w:rPr>
        <w:br/>
        <w:t xml:space="preserve"> о присвоении объекту адресации адреса)</w:t>
      </w:r>
    </w:p>
    <w:p w14:paraId="1651DCAF" w14:textId="77777777" w:rsidR="00BB33BA" w:rsidRPr="00BB33BA" w:rsidRDefault="00BB33BA" w:rsidP="00BB33BA">
      <w:pPr>
        <w:suppressAutoHyphens w:val="0"/>
        <w:spacing w:after="200"/>
        <w:ind w:right="-1"/>
        <w:jc w:val="center"/>
        <w:rPr>
          <w:rFonts w:eastAsia="Calibri"/>
          <w:b/>
          <w:bCs/>
          <w:sz w:val="26"/>
          <w:szCs w:val="26"/>
          <w:lang w:eastAsia="en-US"/>
        </w:rPr>
      </w:pPr>
      <w:r w:rsidRPr="00BB33BA">
        <w:rPr>
          <w:rFonts w:eastAsia="Calibri"/>
          <w:b/>
          <w:bCs/>
          <w:sz w:val="26"/>
          <w:szCs w:val="26"/>
          <w:lang w:eastAsia="en-US"/>
        </w:rPr>
        <w:t>Решение о присвоении объекту адресации адреса</w:t>
      </w:r>
    </w:p>
    <w:tbl>
      <w:tblPr>
        <w:tblW w:w="0" w:type="auto"/>
        <w:jc w:val="center"/>
        <w:tblCellMar>
          <w:left w:w="28" w:type="dxa"/>
          <w:right w:w="28" w:type="dxa"/>
        </w:tblCellMar>
        <w:tblLook w:val="04A0" w:firstRow="1" w:lastRow="0" w:firstColumn="1" w:lastColumn="0" w:noHBand="0" w:noVBand="1"/>
      </w:tblPr>
      <w:tblGrid>
        <w:gridCol w:w="714"/>
        <w:gridCol w:w="2116"/>
        <w:gridCol w:w="572"/>
        <w:gridCol w:w="2689"/>
      </w:tblGrid>
      <w:tr w:rsidR="00BB33BA" w:rsidRPr="00BB33BA" w14:paraId="269981B9" w14:textId="77777777" w:rsidTr="00784BF9">
        <w:trPr>
          <w:trHeight w:val="441"/>
          <w:jc w:val="center"/>
        </w:trPr>
        <w:tc>
          <w:tcPr>
            <w:tcW w:w="714" w:type="dxa"/>
            <w:vAlign w:val="bottom"/>
            <w:hideMark/>
          </w:tcPr>
          <w:p w14:paraId="5D8BF320" w14:textId="77777777" w:rsidR="00BB33BA" w:rsidRPr="00BB33BA" w:rsidRDefault="00BB33BA" w:rsidP="00BB33BA">
            <w:pPr>
              <w:suppressAutoHyphens w:val="0"/>
              <w:spacing w:after="200"/>
              <w:ind w:left="-881" w:right="-1"/>
              <w:jc w:val="right"/>
              <w:rPr>
                <w:rFonts w:eastAsia="Calibri"/>
                <w:sz w:val="22"/>
                <w:szCs w:val="22"/>
                <w:lang w:eastAsia="en-US"/>
              </w:rPr>
            </w:pPr>
            <w:r w:rsidRPr="00BB33BA">
              <w:rPr>
                <w:rFonts w:eastAsia="Calibri"/>
                <w:sz w:val="22"/>
                <w:szCs w:val="22"/>
                <w:lang w:eastAsia="en-US"/>
              </w:rPr>
              <w:t>От</w:t>
            </w:r>
          </w:p>
        </w:tc>
        <w:tc>
          <w:tcPr>
            <w:tcW w:w="2116" w:type="dxa"/>
            <w:tcBorders>
              <w:top w:val="nil"/>
              <w:left w:val="nil"/>
              <w:bottom w:val="single" w:sz="4" w:space="0" w:color="000000"/>
              <w:right w:val="nil"/>
            </w:tcBorders>
          </w:tcPr>
          <w:p w14:paraId="5CFAEC63" w14:textId="77777777" w:rsidR="00BB33BA" w:rsidRPr="00BB33BA" w:rsidRDefault="00BB33BA" w:rsidP="00BB33BA">
            <w:pPr>
              <w:suppressAutoHyphens w:val="0"/>
              <w:spacing w:after="200"/>
              <w:ind w:right="-1" w:firstLine="4"/>
              <w:rPr>
                <w:rFonts w:eastAsia="Calibri"/>
                <w:sz w:val="22"/>
                <w:szCs w:val="22"/>
                <w:lang w:eastAsia="en-US"/>
              </w:rPr>
            </w:pPr>
          </w:p>
        </w:tc>
        <w:tc>
          <w:tcPr>
            <w:tcW w:w="572" w:type="dxa"/>
            <w:vAlign w:val="bottom"/>
            <w:hideMark/>
          </w:tcPr>
          <w:p w14:paraId="214B8309"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 xml:space="preserve"> №</w:t>
            </w:r>
          </w:p>
        </w:tc>
        <w:tc>
          <w:tcPr>
            <w:tcW w:w="2689" w:type="dxa"/>
            <w:tcBorders>
              <w:top w:val="nil"/>
              <w:left w:val="nil"/>
              <w:bottom w:val="single" w:sz="4" w:space="0" w:color="000000"/>
              <w:right w:val="nil"/>
            </w:tcBorders>
          </w:tcPr>
          <w:p w14:paraId="68EEA76A" w14:textId="77777777" w:rsidR="00BB33BA" w:rsidRPr="00BB33BA" w:rsidRDefault="00BB33BA" w:rsidP="00BB33BA">
            <w:pPr>
              <w:suppressAutoHyphens w:val="0"/>
              <w:spacing w:after="200"/>
              <w:ind w:right="-1"/>
              <w:rPr>
                <w:rFonts w:eastAsia="Calibri"/>
                <w:sz w:val="22"/>
                <w:szCs w:val="22"/>
                <w:lang w:eastAsia="en-US"/>
              </w:rPr>
            </w:pPr>
          </w:p>
        </w:tc>
      </w:tr>
    </w:tbl>
    <w:p w14:paraId="6A12657B" w14:textId="77777777" w:rsidR="00BB33BA" w:rsidRPr="00BB33BA" w:rsidRDefault="00BB33BA" w:rsidP="00BB33BA">
      <w:pPr>
        <w:suppressAutoHyphens w:val="0"/>
        <w:spacing w:after="200"/>
        <w:ind w:right="-1"/>
        <w:jc w:val="center"/>
        <w:rPr>
          <w:rFonts w:eastAsia="Calibri"/>
          <w:szCs w:val="22"/>
          <w:lang w:eastAsia="en-US"/>
        </w:rPr>
      </w:pPr>
    </w:p>
    <w:p w14:paraId="5ECC0044" w14:textId="77777777" w:rsidR="00BB33BA" w:rsidRPr="00BB33BA" w:rsidRDefault="00BB33BA" w:rsidP="00BB33BA">
      <w:pPr>
        <w:pBdr>
          <w:top w:val="single" w:sz="4" w:space="1" w:color="000000"/>
        </w:pBdr>
        <w:suppressAutoHyphens w:val="0"/>
        <w:spacing w:after="200"/>
        <w:ind w:right="-1"/>
        <w:jc w:val="center"/>
        <w:rPr>
          <w:rFonts w:eastAsia="Calibri"/>
          <w:i/>
          <w:sz w:val="14"/>
          <w:szCs w:val="14"/>
          <w:lang w:eastAsia="en-US"/>
        </w:rPr>
      </w:pPr>
      <w:r w:rsidRPr="00BB33BA">
        <w:rPr>
          <w:rFonts w:eastAsia="Calibri"/>
          <w:i/>
          <w:sz w:val="18"/>
          <w:szCs w:val="14"/>
          <w:lang w:eastAsia="en-US"/>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53330FB6" w14:textId="77777777" w:rsidR="00BB33BA" w:rsidRPr="00BB33BA" w:rsidRDefault="00BB33BA" w:rsidP="00BB33BA">
      <w:pPr>
        <w:suppressAutoHyphens w:val="0"/>
        <w:spacing w:after="200"/>
        <w:ind w:right="-1" w:firstLine="709"/>
        <w:rPr>
          <w:rFonts w:eastAsia="Calibri"/>
          <w:sz w:val="22"/>
          <w:szCs w:val="22"/>
          <w:lang w:eastAsia="en-US"/>
        </w:rPr>
      </w:pPr>
      <w:r w:rsidRPr="00BB33BA">
        <w:rPr>
          <w:rFonts w:eastAsia="Calibri"/>
          <w:sz w:val="22"/>
          <w:szCs w:val="22"/>
          <w:lang w:eastAsia="en-US"/>
        </w:rPr>
        <w:t>На основании __________________________________________________________________________</w:t>
      </w:r>
    </w:p>
    <w:p w14:paraId="68EE9F3E" w14:textId="77777777" w:rsidR="00BB33BA" w:rsidRPr="00BB33BA" w:rsidRDefault="00BB33BA" w:rsidP="00BB33BA">
      <w:pPr>
        <w:suppressAutoHyphens w:val="0"/>
        <w:spacing w:after="200"/>
        <w:ind w:right="-1" w:firstLine="709"/>
        <w:rPr>
          <w:rFonts w:eastAsia="Calibri"/>
          <w:sz w:val="22"/>
          <w:szCs w:val="22"/>
          <w:lang w:eastAsia="en-US"/>
        </w:rPr>
      </w:pPr>
      <w:r w:rsidRPr="00BB33BA">
        <w:rPr>
          <w:rFonts w:eastAsia="Calibri"/>
          <w:sz w:val="18"/>
          <w:szCs w:val="14"/>
          <w:lang w:eastAsia="en-US"/>
        </w:rPr>
        <w:t xml:space="preserve">                                (реквизиты и наименование документов, на основании которых принято решение о присвоении адреса)</w:t>
      </w:r>
    </w:p>
    <w:p w14:paraId="255FFD78"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 xml:space="preserve">и в соответствии с Правилами присвоения, изменения и аннулирования адресов, утвержденными постановлением Правительства Российской Федерации от 19 ноября 2014 г. № 1221, по причине: </w:t>
      </w:r>
      <w:r w:rsidRPr="00BB33BA">
        <w:rPr>
          <w:rFonts w:eastAsia="Calibri"/>
          <w:sz w:val="22"/>
          <w:szCs w:val="22"/>
          <w:lang w:eastAsia="en-US"/>
        </w:rPr>
        <w:tab/>
        <w:t>______________________________</w:t>
      </w:r>
    </w:p>
    <w:p w14:paraId="6E8BA64E"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bCs/>
          <w:sz w:val="22"/>
          <w:szCs w:val="22"/>
          <w:lang w:eastAsia="en-US"/>
        </w:rPr>
        <w:t>принято решение о присвоении адреса следующему объекту адресации:</w:t>
      </w:r>
    </w:p>
    <w:p w14:paraId="7E77E3A3"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________________________________</w:t>
      </w:r>
    </w:p>
    <w:p w14:paraId="5864D43B"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с кадастровым номером: ______________________________,</w:t>
      </w:r>
    </w:p>
    <w:p w14:paraId="2F2ECA8E"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расположенным в: ______________,</w:t>
      </w:r>
    </w:p>
    <w:p w14:paraId="311D6B60" w14:textId="77777777" w:rsidR="00BB33BA" w:rsidRPr="00BB33BA" w:rsidRDefault="00BB33BA" w:rsidP="00BB33BA">
      <w:pPr>
        <w:suppressAutoHyphens w:val="0"/>
        <w:spacing w:after="200"/>
        <w:ind w:right="-1"/>
        <w:rPr>
          <w:rFonts w:eastAsia="Calibri"/>
          <w:sz w:val="22"/>
          <w:szCs w:val="22"/>
          <w:lang w:eastAsia="en-US"/>
        </w:rPr>
      </w:pPr>
      <w:r w:rsidRPr="00BB33BA">
        <w:rPr>
          <w:rFonts w:eastAsia="Calibri"/>
          <w:sz w:val="22"/>
          <w:szCs w:val="22"/>
          <w:lang w:eastAsia="en-US"/>
        </w:rPr>
        <w:t>адрес: ____________________</w:t>
      </w:r>
      <w:r w:rsidRPr="00BB33BA">
        <w:rPr>
          <w:rFonts w:eastAsia="Calibri"/>
          <w:sz w:val="22"/>
          <w:szCs w:val="22"/>
          <w:u w:val="single"/>
          <w:lang w:eastAsia="en-US"/>
        </w:rPr>
        <w:t>_________</w:t>
      </w:r>
      <w:r w:rsidRPr="00BB33BA">
        <w:rPr>
          <w:rFonts w:eastAsia="Calibri"/>
          <w:sz w:val="22"/>
          <w:szCs w:val="22"/>
          <w:lang w:eastAsia="en-US"/>
        </w:rPr>
        <w:t>_________________________</w:t>
      </w:r>
    </w:p>
    <w:p w14:paraId="50AD07C8" w14:textId="77777777" w:rsidR="00BB33BA" w:rsidRPr="00BB33BA" w:rsidRDefault="00BB33BA" w:rsidP="00BB33BA">
      <w:pPr>
        <w:suppressAutoHyphens w:val="0"/>
        <w:spacing w:after="200"/>
        <w:ind w:right="-1" w:firstLine="709"/>
        <w:rPr>
          <w:rFonts w:eastAsia="Calibri"/>
          <w:sz w:val="22"/>
          <w:szCs w:val="22"/>
          <w:lang w:eastAsia="en-US"/>
        </w:rPr>
      </w:pPr>
    </w:p>
    <w:p w14:paraId="19106F8E" w14:textId="77777777" w:rsidR="00BB33BA" w:rsidRPr="00BB33BA" w:rsidRDefault="00BB33BA" w:rsidP="00BB33BA">
      <w:pPr>
        <w:suppressAutoHyphens w:val="0"/>
        <w:spacing w:after="200"/>
        <w:ind w:right="-1" w:firstLine="709"/>
        <w:rPr>
          <w:rFonts w:eastAsia="Calibri"/>
          <w:sz w:val="22"/>
          <w:szCs w:val="22"/>
          <w:lang w:eastAsia="en-US"/>
        </w:rPr>
      </w:pPr>
      <w:r w:rsidRPr="00BB33BA">
        <w:rPr>
          <w:rFonts w:eastAsia="Calibri"/>
          <w:sz w:val="22"/>
          <w:szCs w:val="22"/>
          <w:lang w:eastAsia="en-US"/>
        </w:rPr>
        <w:t>Дополнительно информируем: _______________</w:t>
      </w:r>
    </w:p>
    <w:p w14:paraId="269463A5" w14:textId="77777777" w:rsidR="00BB33BA" w:rsidRPr="00BB33BA" w:rsidRDefault="00BB33BA" w:rsidP="00BB33BA">
      <w:pPr>
        <w:suppressAutoHyphens w:val="0"/>
        <w:spacing w:after="200"/>
        <w:ind w:right="-1" w:firstLine="709"/>
        <w:rPr>
          <w:rFonts w:eastAsia="Calibri"/>
          <w:sz w:val="22"/>
          <w:szCs w:val="22"/>
          <w:lang w:eastAsia="en-US"/>
        </w:rPr>
      </w:pPr>
      <w:r w:rsidRPr="00BB33BA">
        <w:rPr>
          <w:rFonts w:eastAsia="Calibri"/>
          <w:lang w:eastAsia="en-US"/>
        </w:rPr>
        <w:tab/>
      </w:r>
      <w:r w:rsidRPr="00BB33BA">
        <w:rPr>
          <w:rFonts w:eastAsia="Calibri"/>
          <w:lang w:eastAsia="en-US"/>
        </w:rPr>
        <w:tab/>
      </w:r>
      <w:r w:rsidRPr="00BB33BA">
        <w:rPr>
          <w:rFonts w:eastAsia="Calibri"/>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3"/>
        <w:gridCol w:w="3109"/>
        <w:gridCol w:w="3083"/>
      </w:tblGrid>
      <w:tr w:rsidR="00BB33BA" w:rsidRPr="00BB33BA" w14:paraId="0FE73EE0" w14:textId="77777777" w:rsidTr="00784BF9">
        <w:tc>
          <w:tcPr>
            <w:tcW w:w="3351" w:type="dxa"/>
            <w:tcBorders>
              <w:top w:val="single" w:sz="4" w:space="0" w:color="000000"/>
              <w:left w:val="nil"/>
              <w:bottom w:val="nil"/>
              <w:right w:val="single" w:sz="4" w:space="0" w:color="000000"/>
            </w:tcBorders>
            <w:hideMark/>
          </w:tcPr>
          <w:p w14:paraId="25BF683E" w14:textId="77777777" w:rsidR="00BB33BA" w:rsidRPr="00BB33BA" w:rsidRDefault="00BB33BA" w:rsidP="00BB33BA">
            <w:pPr>
              <w:suppressAutoHyphens w:val="0"/>
              <w:spacing w:after="1"/>
              <w:ind w:right="-1" w:firstLine="747"/>
              <w:rPr>
                <w:rFonts w:eastAsia="Calibri"/>
                <w:sz w:val="22"/>
                <w:szCs w:val="22"/>
                <w:lang w:eastAsia="en-US"/>
              </w:rPr>
            </w:pPr>
            <w:r w:rsidRPr="00BB33BA">
              <w:rPr>
                <w:rFonts w:eastAsia="Calibri"/>
                <w:sz w:val="22"/>
                <w:szCs w:val="22"/>
                <w:lang w:eastAsia="en-US"/>
              </w:rPr>
              <w:t>(</w:t>
            </w:r>
            <w:r w:rsidRPr="00BB33BA">
              <w:rPr>
                <w:rFonts w:eastAsia="Calibri"/>
                <w:sz w:val="16"/>
                <w:szCs w:val="18"/>
                <w:lang w:eastAsia="en-US"/>
              </w:rPr>
              <w:t>должность</w:t>
            </w:r>
            <w:r w:rsidRPr="00BB33BA">
              <w:rPr>
                <w:rFonts w:eastAsia="Calibri"/>
                <w:sz w:val="22"/>
                <w:szCs w:val="22"/>
                <w:lang w:eastAsia="en-US"/>
              </w:rPr>
              <w:t>)</w:t>
            </w:r>
          </w:p>
        </w:tc>
        <w:tc>
          <w:tcPr>
            <w:tcW w:w="3352" w:type="dxa"/>
            <w:tcBorders>
              <w:top w:val="single" w:sz="4" w:space="0" w:color="000000"/>
              <w:left w:val="single" w:sz="4" w:space="0" w:color="000000"/>
              <w:bottom w:val="single" w:sz="4" w:space="0" w:color="000000"/>
              <w:right w:val="single" w:sz="4" w:space="0" w:color="000000"/>
            </w:tcBorders>
          </w:tcPr>
          <w:p w14:paraId="3B0EC7F3" w14:textId="77777777" w:rsidR="00BB33BA" w:rsidRPr="00BB33BA" w:rsidRDefault="00BB33BA" w:rsidP="00BB33BA">
            <w:pPr>
              <w:suppressAutoHyphens w:val="0"/>
              <w:spacing w:after="1"/>
              <w:ind w:right="-1"/>
              <w:rPr>
                <w:rFonts w:eastAsia="Calibri"/>
                <w:sz w:val="22"/>
                <w:szCs w:val="22"/>
                <w:lang w:eastAsia="en-US"/>
              </w:rPr>
            </w:pPr>
            <w:r w:rsidRPr="00BB33BA">
              <w:rPr>
                <w:rFonts w:eastAsia="Calibri"/>
                <w:sz w:val="22"/>
                <w:szCs w:val="22"/>
                <w:lang w:eastAsia="en-US"/>
              </w:rPr>
              <w:t>Сведения о сертификате электронной подписи</w:t>
            </w:r>
          </w:p>
          <w:p w14:paraId="41197C4F" w14:textId="77777777" w:rsidR="00BB33BA" w:rsidRPr="00BB33BA" w:rsidRDefault="00BB33BA" w:rsidP="00BB33BA">
            <w:pPr>
              <w:suppressAutoHyphens w:val="0"/>
              <w:spacing w:after="1"/>
              <w:ind w:right="-1"/>
              <w:rPr>
                <w:rFonts w:eastAsia="Calibri"/>
                <w:sz w:val="22"/>
                <w:szCs w:val="22"/>
                <w:lang w:eastAsia="en-US"/>
              </w:rPr>
            </w:pPr>
          </w:p>
        </w:tc>
        <w:tc>
          <w:tcPr>
            <w:tcW w:w="3352" w:type="dxa"/>
            <w:tcBorders>
              <w:top w:val="single" w:sz="4" w:space="0" w:color="000000"/>
              <w:left w:val="single" w:sz="4" w:space="0" w:color="000000"/>
              <w:bottom w:val="nil"/>
              <w:right w:val="nil"/>
            </w:tcBorders>
            <w:hideMark/>
          </w:tcPr>
          <w:p w14:paraId="09C2C409" w14:textId="77777777" w:rsidR="00BB33BA" w:rsidRPr="00BB33BA" w:rsidRDefault="00BB33BA" w:rsidP="00BB33BA">
            <w:pPr>
              <w:suppressAutoHyphens w:val="0"/>
              <w:spacing w:after="1"/>
              <w:ind w:right="-1"/>
              <w:rPr>
                <w:rFonts w:eastAsia="Calibri"/>
                <w:sz w:val="22"/>
                <w:szCs w:val="22"/>
                <w:lang w:eastAsia="en-US"/>
              </w:rPr>
            </w:pPr>
            <w:r w:rsidRPr="00BB33BA">
              <w:rPr>
                <w:rFonts w:eastAsia="Calibri"/>
                <w:sz w:val="16"/>
                <w:szCs w:val="18"/>
                <w:lang w:eastAsia="en-US"/>
              </w:rPr>
              <w:t xml:space="preserve">            (расшифровка подписи)</w:t>
            </w:r>
          </w:p>
        </w:tc>
      </w:tr>
    </w:tbl>
    <w:p w14:paraId="3563D44B" w14:textId="77777777" w:rsidR="00BB33BA" w:rsidRPr="00BB33BA" w:rsidRDefault="00BB33BA" w:rsidP="00BB33BA">
      <w:pPr>
        <w:tabs>
          <w:tab w:val="left" w:pos="1725"/>
        </w:tabs>
        <w:suppressAutoHyphens w:val="0"/>
        <w:spacing w:after="200"/>
        <w:ind w:right="-1"/>
        <w:rPr>
          <w:lang w:eastAsia="ru-RU"/>
        </w:rPr>
      </w:pPr>
    </w:p>
    <w:p w14:paraId="51D40E92" w14:textId="77777777" w:rsidR="00BB33BA" w:rsidRPr="00BB33BA" w:rsidRDefault="00BB33BA" w:rsidP="00BB33BA">
      <w:pPr>
        <w:suppressAutoHyphens w:val="0"/>
        <w:spacing w:after="200" w:line="276" w:lineRule="auto"/>
        <w:ind w:right="-1"/>
        <w:rPr>
          <w:lang w:eastAsia="ru-RU"/>
        </w:rPr>
      </w:pPr>
    </w:p>
    <w:p w14:paraId="04D6642E" w14:textId="77777777" w:rsidR="004E172B" w:rsidRPr="00325293" w:rsidRDefault="004E172B" w:rsidP="00325293"/>
    <w:sectPr w:rsidR="004E172B" w:rsidRPr="00325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76EE5"/>
    <w:multiLevelType w:val="multilevel"/>
    <w:tmpl w:val="62E2DB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55D4E"/>
    <w:multiLevelType w:val="multilevel"/>
    <w:tmpl w:val="6A3C0954"/>
    <w:lvl w:ilvl="0">
      <w:start w:val="1"/>
      <w:numFmt w:val="decimal"/>
      <w:lvlText w:val="%1."/>
      <w:lvlJc w:val="left"/>
      <w:pPr>
        <w:ind w:left="450" w:hanging="450"/>
      </w:pPr>
      <w:rPr>
        <w:rFonts w:hint="default"/>
        <w:color w:val="000000"/>
      </w:rPr>
    </w:lvl>
    <w:lvl w:ilvl="1">
      <w:start w:val="3"/>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6" w15:restartNumberingAfterBreak="0">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41351"/>
    <w:multiLevelType w:val="multilevel"/>
    <w:tmpl w:val="4096495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CF87A11"/>
    <w:multiLevelType w:val="hybridMultilevel"/>
    <w:tmpl w:val="65E21EA8"/>
    <w:lvl w:ilvl="0" w:tplc="6EC4CE44">
      <w:start w:val="1"/>
      <w:numFmt w:val="decimal"/>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962FA"/>
    <w:multiLevelType w:val="hybridMultilevel"/>
    <w:tmpl w:val="338CCAD6"/>
    <w:lvl w:ilvl="0" w:tplc="0419000F">
      <w:start w:val="1"/>
      <w:numFmt w:val="decimal"/>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5" w15:restartNumberingAfterBreak="0">
    <w:nsid w:val="6E6145F9"/>
    <w:multiLevelType w:val="multilevel"/>
    <w:tmpl w:val="E0D0346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084" w:hanging="375"/>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15:restartNumberingAfterBreak="0">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15:restartNumberingAfterBreak="0">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3" w15:restartNumberingAfterBreak="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8"/>
  </w:num>
  <w:num w:numId="3">
    <w:abstractNumId w:val="5"/>
  </w:num>
  <w:num w:numId="4">
    <w:abstractNumId w:val="14"/>
  </w:num>
  <w:num w:numId="5">
    <w:abstractNumId w:val="16"/>
  </w:num>
  <w:num w:numId="6">
    <w:abstractNumId w:val="6"/>
  </w:num>
  <w:num w:numId="7">
    <w:abstractNumId w:val="18"/>
  </w:num>
  <w:num w:numId="8">
    <w:abstractNumId w:val="17"/>
  </w:num>
  <w:num w:numId="9">
    <w:abstractNumId w:val="11"/>
  </w:num>
  <w:num w:numId="10">
    <w:abstractNumId w:val="22"/>
  </w:num>
  <w:num w:numId="11">
    <w:abstractNumId w:val="12"/>
  </w:num>
  <w:num w:numId="12">
    <w:abstractNumId w:val="21"/>
  </w:num>
  <w:num w:numId="13">
    <w:abstractNumId w:val="2"/>
  </w:num>
  <w:num w:numId="14">
    <w:abstractNumId w:val="3"/>
  </w:num>
  <w:num w:numId="15">
    <w:abstractNumId w:val="10"/>
  </w:num>
  <w:num w:numId="16">
    <w:abstractNumId w:val="9"/>
  </w:num>
  <w:num w:numId="17">
    <w:abstractNumId w:val="7"/>
  </w:num>
  <w:num w:numId="18">
    <w:abstractNumId w:val="4"/>
  </w:num>
  <w:num w:numId="19">
    <w:abstractNumId w:val="0"/>
  </w:num>
  <w:num w:numId="20">
    <w:abstractNumId w:val="23"/>
  </w:num>
  <w:num w:numId="21">
    <w:abstractNumId w:val="19"/>
  </w:num>
  <w:num w:numId="22">
    <w:abstractNumId w:val="13"/>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F0"/>
    <w:rsid w:val="002E0396"/>
    <w:rsid w:val="00325293"/>
    <w:rsid w:val="004E172B"/>
    <w:rsid w:val="00696FF0"/>
    <w:rsid w:val="008C20D9"/>
    <w:rsid w:val="00A91E7E"/>
    <w:rsid w:val="00BB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B3BB"/>
  <w15:chartTrackingRefBased/>
  <w15:docId w15:val="{286EC735-1263-4FB2-B672-ED553412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F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96FF0"/>
    <w:pPr>
      <w:keepNext/>
      <w:suppressAutoHyphens w:val="0"/>
      <w:jc w:val="center"/>
      <w:outlineLvl w:val="0"/>
    </w:pPr>
    <w:rPr>
      <w:b/>
      <w:sz w:val="36"/>
      <w:szCs w:val="20"/>
      <w:lang w:val="x-none" w:eastAsia="x-none"/>
    </w:rPr>
  </w:style>
  <w:style w:type="paragraph" w:styleId="2">
    <w:name w:val="heading 2"/>
    <w:basedOn w:val="a"/>
    <w:next w:val="a"/>
    <w:link w:val="20"/>
    <w:qFormat/>
    <w:rsid w:val="00696FF0"/>
    <w:pPr>
      <w:keepNext/>
      <w:suppressAutoHyphens w:val="0"/>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96FF0"/>
    <w:pPr>
      <w:keepNext/>
      <w:suppressAutoHyphens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FF0"/>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696FF0"/>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696FF0"/>
    <w:rPr>
      <w:rFonts w:ascii="Calibri" w:eastAsia="Times New Roman" w:hAnsi="Calibri" w:cs="Times New Roman"/>
      <w:b/>
      <w:bCs/>
      <w:sz w:val="28"/>
      <w:szCs w:val="28"/>
      <w:lang w:eastAsia="ru-RU"/>
    </w:rPr>
  </w:style>
  <w:style w:type="paragraph" w:styleId="a3">
    <w:name w:val="header"/>
    <w:basedOn w:val="a"/>
    <w:link w:val="a4"/>
    <w:uiPriority w:val="99"/>
    <w:rsid w:val="00696FF0"/>
  </w:style>
  <w:style w:type="character" w:customStyle="1" w:styleId="a4">
    <w:name w:val="Верхний колонтитул Знак"/>
    <w:basedOn w:val="a0"/>
    <w:link w:val="a3"/>
    <w:uiPriority w:val="99"/>
    <w:rsid w:val="00696FF0"/>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696FF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6FF0"/>
    <w:rPr>
      <w:rFonts w:ascii="Arial" w:eastAsia="Times New Roman" w:hAnsi="Arial" w:cs="Arial"/>
      <w:sz w:val="20"/>
      <w:szCs w:val="20"/>
      <w:lang w:eastAsia="ru-RU"/>
    </w:rPr>
  </w:style>
  <w:style w:type="paragraph" w:styleId="a5">
    <w:name w:val="List Paragraph"/>
    <w:basedOn w:val="a"/>
    <w:link w:val="a6"/>
    <w:uiPriority w:val="34"/>
    <w:qFormat/>
    <w:rsid w:val="00696FF0"/>
    <w:pPr>
      <w:widowControl w:val="0"/>
      <w:suppressAutoHyphens w:val="0"/>
      <w:autoSpaceDE w:val="0"/>
      <w:autoSpaceDN w:val="0"/>
      <w:ind w:left="475" w:firstLine="569"/>
      <w:jc w:val="both"/>
    </w:pPr>
    <w:rPr>
      <w:sz w:val="22"/>
      <w:szCs w:val="22"/>
      <w:lang w:eastAsia="en-US"/>
    </w:rPr>
  </w:style>
  <w:style w:type="character" w:customStyle="1" w:styleId="a6">
    <w:name w:val="Абзац списка Знак"/>
    <w:link w:val="a5"/>
    <w:uiPriority w:val="34"/>
    <w:locked/>
    <w:rsid w:val="00696FF0"/>
    <w:rPr>
      <w:rFonts w:ascii="Times New Roman" w:eastAsia="Times New Roman" w:hAnsi="Times New Roman" w:cs="Times New Roman"/>
    </w:rPr>
  </w:style>
  <w:style w:type="character" w:styleId="a7">
    <w:name w:val="annotation reference"/>
    <w:basedOn w:val="a0"/>
    <w:uiPriority w:val="99"/>
    <w:semiHidden/>
    <w:unhideWhenUsed/>
    <w:rsid w:val="00696FF0"/>
    <w:rPr>
      <w:sz w:val="16"/>
      <w:szCs w:val="16"/>
    </w:rPr>
  </w:style>
  <w:style w:type="paragraph" w:styleId="a8">
    <w:name w:val="annotation text"/>
    <w:basedOn w:val="a"/>
    <w:link w:val="a9"/>
    <w:unhideWhenUsed/>
    <w:rsid w:val="00696FF0"/>
    <w:rPr>
      <w:sz w:val="20"/>
      <w:szCs w:val="20"/>
    </w:rPr>
  </w:style>
  <w:style w:type="character" w:customStyle="1" w:styleId="a9">
    <w:name w:val="Текст примечания Знак"/>
    <w:basedOn w:val="a0"/>
    <w:link w:val="a8"/>
    <w:rsid w:val="00696FF0"/>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696FF0"/>
    <w:rPr>
      <w:b/>
      <w:bCs/>
    </w:rPr>
  </w:style>
  <w:style w:type="character" w:customStyle="1" w:styleId="ab">
    <w:name w:val="Тема примечания Знак"/>
    <w:basedOn w:val="a9"/>
    <w:link w:val="aa"/>
    <w:uiPriority w:val="99"/>
    <w:semiHidden/>
    <w:rsid w:val="00696FF0"/>
    <w:rPr>
      <w:rFonts w:ascii="Times New Roman" w:eastAsia="Times New Roman" w:hAnsi="Times New Roman" w:cs="Times New Roman"/>
      <w:b/>
      <w:bCs/>
      <w:sz w:val="20"/>
      <w:szCs w:val="20"/>
      <w:lang w:eastAsia="zh-CN"/>
    </w:rPr>
  </w:style>
  <w:style w:type="paragraph" w:styleId="ac">
    <w:name w:val="Balloon Text"/>
    <w:basedOn w:val="a"/>
    <w:link w:val="ad"/>
    <w:semiHidden/>
    <w:unhideWhenUsed/>
    <w:rsid w:val="00696FF0"/>
    <w:rPr>
      <w:rFonts w:ascii="Tahoma" w:hAnsi="Tahoma" w:cs="Tahoma"/>
      <w:sz w:val="16"/>
      <w:szCs w:val="16"/>
    </w:rPr>
  </w:style>
  <w:style w:type="character" w:customStyle="1" w:styleId="ad">
    <w:name w:val="Текст выноски Знак"/>
    <w:basedOn w:val="a0"/>
    <w:link w:val="ac"/>
    <w:semiHidden/>
    <w:rsid w:val="00696FF0"/>
    <w:rPr>
      <w:rFonts w:ascii="Tahoma" w:eastAsia="Times New Roman" w:hAnsi="Tahoma" w:cs="Tahoma"/>
      <w:sz w:val="16"/>
      <w:szCs w:val="16"/>
      <w:lang w:eastAsia="zh-CN"/>
    </w:rPr>
  </w:style>
  <w:style w:type="character" w:customStyle="1" w:styleId="ae">
    <w:name w:val="Символ сноски"/>
    <w:qFormat/>
    <w:rsid w:val="00696FF0"/>
  </w:style>
  <w:style w:type="character" w:customStyle="1" w:styleId="af">
    <w:name w:val="Привязка сноски"/>
    <w:rsid w:val="00696FF0"/>
    <w:rPr>
      <w:vertAlign w:val="superscript"/>
    </w:rPr>
  </w:style>
  <w:style w:type="paragraph" w:styleId="af0">
    <w:name w:val="footnote text"/>
    <w:basedOn w:val="a"/>
    <w:link w:val="af1"/>
    <w:rsid w:val="00696FF0"/>
    <w:pPr>
      <w:suppressLineNumbers/>
      <w:ind w:left="340" w:hanging="340"/>
    </w:pPr>
    <w:rPr>
      <w:sz w:val="20"/>
      <w:szCs w:val="20"/>
    </w:rPr>
  </w:style>
  <w:style w:type="character" w:customStyle="1" w:styleId="af1">
    <w:name w:val="Текст сноски Знак"/>
    <w:basedOn w:val="a0"/>
    <w:link w:val="af0"/>
    <w:rsid w:val="00696FF0"/>
    <w:rPr>
      <w:rFonts w:ascii="Times New Roman" w:eastAsia="Times New Roman" w:hAnsi="Times New Roman" w:cs="Times New Roman"/>
      <w:sz w:val="20"/>
      <w:szCs w:val="20"/>
      <w:lang w:eastAsia="zh-CN"/>
    </w:rPr>
  </w:style>
  <w:style w:type="numbering" w:customStyle="1" w:styleId="11">
    <w:name w:val="Нет списка1"/>
    <w:next w:val="a2"/>
    <w:uiPriority w:val="99"/>
    <w:semiHidden/>
    <w:rsid w:val="00696FF0"/>
  </w:style>
  <w:style w:type="paragraph" w:customStyle="1" w:styleId="ConsPlusNonformat">
    <w:name w:val="ConsPlusNonformat"/>
    <w:rsid w:val="00696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Название Знак"/>
    <w:locked/>
    <w:rsid w:val="00696FF0"/>
    <w:rPr>
      <w:sz w:val="28"/>
      <w:lang w:val="ru-RU" w:eastAsia="ru-RU" w:bidi="ar-SA"/>
    </w:rPr>
  </w:style>
  <w:style w:type="paragraph" w:customStyle="1" w:styleId="ConsPlusTitle">
    <w:name w:val="ConsPlusTitle"/>
    <w:rsid w:val="00696FF0"/>
    <w:pPr>
      <w:autoSpaceDE w:val="0"/>
      <w:autoSpaceDN w:val="0"/>
      <w:adjustRightInd w:val="0"/>
      <w:spacing w:after="0" w:line="240" w:lineRule="auto"/>
    </w:pPr>
    <w:rPr>
      <w:rFonts w:ascii="Arial" w:eastAsia="Calibri" w:hAnsi="Arial" w:cs="Arial"/>
      <w:b/>
      <w:bCs/>
      <w:sz w:val="20"/>
      <w:szCs w:val="20"/>
      <w:lang w:eastAsia="ru-RU"/>
    </w:rPr>
  </w:style>
  <w:style w:type="character" w:styleId="af3">
    <w:name w:val="Hyperlink"/>
    <w:rsid w:val="00696FF0"/>
    <w:rPr>
      <w:color w:val="0000FF"/>
      <w:u w:val="single"/>
    </w:rPr>
  </w:style>
  <w:style w:type="paragraph" w:styleId="HTML">
    <w:name w:val="HTML Preformatted"/>
    <w:basedOn w:val="a"/>
    <w:link w:val="HTML1"/>
    <w:rsid w:val="00696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rsid w:val="00696FF0"/>
    <w:rPr>
      <w:rFonts w:ascii="Consolas" w:eastAsia="Times New Roman" w:hAnsi="Consolas" w:cs="Times New Roman"/>
      <w:sz w:val="20"/>
      <w:szCs w:val="20"/>
      <w:lang w:eastAsia="zh-CN"/>
    </w:rPr>
  </w:style>
  <w:style w:type="character" w:customStyle="1" w:styleId="HTML1">
    <w:name w:val="Стандартный HTML Знак1"/>
    <w:link w:val="HTML"/>
    <w:rsid w:val="00696FF0"/>
    <w:rPr>
      <w:rFonts w:ascii="Courier New" w:eastAsia="Times New Roman" w:hAnsi="Courier New" w:cs="Courier New"/>
      <w:sz w:val="20"/>
      <w:szCs w:val="20"/>
      <w:lang w:eastAsia="ru-RU"/>
    </w:rPr>
  </w:style>
  <w:style w:type="paragraph" w:styleId="af4">
    <w:name w:val="Normal (Web)"/>
    <w:basedOn w:val="a"/>
    <w:uiPriority w:val="99"/>
    <w:rsid w:val="00696FF0"/>
    <w:pPr>
      <w:suppressAutoHyphens w:val="0"/>
      <w:spacing w:before="100" w:beforeAutospacing="1" w:after="100" w:afterAutospacing="1"/>
    </w:pPr>
    <w:rPr>
      <w:rFonts w:eastAsia="Calibri"/>
      <w:lang w:eastAsia="ru-RU"/>
    </w:rPr>
  </w:style>
  <w:style w:type="paragraph" w:customStyle="1" w:styleId="s1">
    <w:name w:val="s_1"/>
    <w:basedOn w:val="a"/>
    <w:rsid w:val="00696FF0"/>
    <w:pPr>
      <w:suppressAutoHyphens w:val="0"/>
      <w:spacing w:before="100" w:beforeAutospacing="1" w:after="100" w:afterAutospacing="1"/>
    </w:pPr>
    <w:rPr>
      <w:lang w:eastAsia="ru-RU"/>
    </w:rPr>
  </w:style>
  <w:style w:type="character" w:customStyle="1" w:styleId="apple-converted-space">
    <w:name w:val="apple-converted-space"/>
    <w:basedOn w:val="a0"/>
    <w:rsid w:val="00696FF0"/>
  </w:style>
  <w:style w:type="paragraph" w:customStyle="1" w:styleId="s3">
    <w:name w:val="s_3"/>
    <w:basedOn w:val="a"/>
    <w:rsid w:val="00696FF0"/>
    <w:pPr>
      <w:suppressAutoHyphens w:val="0"/>
      <w:spacing w:before="100" w:beforeAutospacing="1" w:after="100" w:afterAutospacing="1"/>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6FF0"/>
    <w:pPr>
      <w:suppressAutoHyphens w:val="0"/>
      <w:spacing w:before="100" w:beforeAutospacing="1" w:after="100" w:afterAutospacing="1"/>
    </w:pPr>
    <w:rPr>
      <w:rFonts w:ascii="Tahoma" w:hAnsi="Tahoma"/>
      <w:sz w:val="20"/>
      <w:szCs w:val="20"/>
      <w:lang w:val="en-US" w:eastAsia="en-US"/>
    </w:rPr>
  </w:style>
  <w:style w:type="paragraph" w:customStyle="1" w:styleId="s16">
    <w:name w:val="s_16"/>
    <w:basedOn w:val="a"/>
    <w:rsid w:val="00696FF0"/>
    <w:pPr>
      <w:suppressAutoHyphens w:val="0"/>
      <w:spacing w:before="100" w:beforeAutospacing="1" w:after="100" w:afterAutospacing="1"/>
    </w:pPr>
    <w:rPr>
      <w:lang w:eastAsia="ru-RU"/>
    </w:rPr>
  </w:style>
  <w:style w:type="character" w:customStyle="1" w:styleId="s10">
    <w:name w:val="s_10"/>
    <w:basedOn w:val="a0"/>
    <w:rsid w:val="00696FF0"/>
  </w:style>
  <w:style w:type="character" w:customStyle="1" w:styleId="8">
    <w:name w:val="Знак Знак8"/>
    <w:locked/>
    <w:rsid w:val="00696FF0"/>
    <w:rPr>
      <w:sz w:val="28"/>
      <w:lang w:val="ru-RU" w:eastAsia="ru-RU" w:bidi="ar-SA"/>
    </w:rPr>
  </w:style>
  <w:style w:type="character" w:customStyle="1" w:styleId="12">
    <w:name w:val="Знак Знак12"/>
    <w:rsid w:val="00696FF0"/>
    <w:rPr>
      <w:b/>
      <w:sz w:val="36"/>
    </w:rPr>
  </w:style>
  <w:style w:type="paragraph" w:styleId="af5">
    <w:name w:val="footer"/>
    <w:basedOn w:val="a"/>
    <w:link w:val="af6"/>
    <w:rsid w:val="00696FF0"/>
    <w:pPr>
      <w:tabs>
        <w:tab w:val="center" w:pos="4677"/>
        <w:tab w:val="right" w:pos="9355"/>
      </w:tabs>
      <w:suppressAutoHyphens w:val="0"/>
    </w:pPr>
    <w:rPr>
      <w:sz w:val="20"/>
      <w:szCs w:val="20"/>
      <w:lang w:eastAsia="ru-RU"/>
    </w:rPr>
  </w:style>
  <w:style w:type="character" w:customStyle="1" w:styleId="af6">
    <w:name w:val="Нижний колонтитул Знак"/>
    <w:basedOn w:val="a0"/>
    <w:link w:val="af5"/>
    <w:rsid w:val="00696FF0"/>
    <w:rPr>
      <w:rFonts w:ascii="Times New Roman" w:eastAsia="Times New Roman" w:hAnsi="Times New Roman" w:cs="Times New Roman"/>
      <w:sz w:val="20"/>
      <w:szCs w:val="20"/>
      <w:lang w:eastAsia="ru-RU"/>
    </w:rPr>
  </w:style>
  <w:style w:type="paragraph" w:customStyle="1" w:styleId="21">
    <w:name w:val="Обычный2"/>
    <w:rsid w:val="00696FF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u">
    <w:name w:val="u"/>
    <w:basedOn w:val="a"/>
    <w:rsid w:val="00696FF0"/>
    <w:pPr>
      <w:suppressAutoHyphens w:val="0"/>
      <w:ind w:firstLine="264"/>
      <w:jc w:val="both"/>
    </w:pPr>
    <w:rPr>
      <w:lang w:eastAsia="ru-RU"/>
    </w:rPr>
  </w:style>
  <w:style w:type="paragraph" w:customStyle="1" w:styleId="Default">
    <w:name w:val="Default"/>
    <w:rsid w:val="00696F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No Spacing"/>
    <w:link w:val="af8"/>
    <w:uiPriority w:val="1"/>
    <w:qFormat/>
    <w:rsid w:val="00696FF0"/>
    <w:pPr>
      <w:spacing w:after="0" w:line="240" w:lineRule="auto"/>
    </w:pPr>
    <w:rPr>
      <w:rFonts w:ascii="Calibri" w:eastAsia="Times New Roman" w:hAnsi="Calibri" w:cs="Times New Roman"/>
    </w:rPr>
  </w:style>
  <w:style w:type="character" w:customStyle="1" w:styleId="af8">
    <w:name w:val="Без интервала Знак"/>
    <w:link w:val="af7"/>
    <w:uiPriority w:val="1"/>
    <w:locked/>
    <w:rsid w:val="00696FF0"/>
    <w:rPr>
      <w:rFonts w:ascii="Calibri" w:eastAsia="Times New Roman" w:hAnsi="Calibri" w:cs="Times New Roman"/>
    </w:rPr>
  </w:style>
  <w:style w:type="paragraph" w:customStyle="1" w:styleId="TableParagraph">
    <w:name w:val="Table Paragraph"/>
    <w:basedOn w:val="a"/>
    <w:uiPriority w:val="1"/>
    <w:qFormat/>
    <w:rsid w:val="00696FF0"/>
    <w:pPr>
      <w:widowControl w:val="0"/>
      <w:suppressAutoHyphens w:val="0"/>
      <w:autoSpaceDE w:val="0"/>
      <w:autoSpaceDN w:val="0"/>
    </w:pPr>
    <w:rPr>
      <w:sz w:val="22"/>
      <w:szCs w:val="22"/>
      <w:lang w:eastAsia="en-US"/>
    </w:rPr>
  </w:style>
  <w:style w:type="paragraph" w:customStyle="1" w:styleId="ConsPlusCell">
    <w:name w:val="ConsPlusCell"/>
    <w:rsid w:val="00696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6F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F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FF0"/>
    <w:pPr>
      <w:widowControl w:val="0"/>
      <w:autoSpaceDE w:val="0"/>
      <w:autoSpaceDN w:val="0"/>
      <w:spacing w:after="0" w:line="240" w:lineRule="auto"/>
    </w:pPr>
    <w:rPr>
      <w:rFonts w:ascii="Arial" w:eastAsia="Times New Roman" w:hAnsi="Arial" w:cs="Arial"/>
      <w:sz w:val="20"/>
      <w:szCs w:val="20"/>
      <w:lang w:eastAsia="ru-RU"/>
    </w:rPr>
  </w:style>
  <w:style w:type="paragraph" w:styleId="af9">
    <w:name w:val="Title"/>
    <w:basedOn w:val="a"/>
    <w:next w:val="a"/>
    <w:link w:val="afa"/>
    <w:uiPriority w:val="10"/>
    <w:qFormat/>
    <w:rsid w:val="00696FF0"/>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696FF0"/>
    <w:rPr>
      <w:rFonts w:asciiTheme="majorHAnsi" w:eastAsiaTheme="majorEastAsia" w:hAnsiTheme="majorHAnsi" w:cstheme="majorBidi"/>
      <w:spacing w:val="-10"/>
      <w:kern w:val="28"/>
      <w:sz w:val="56"/>
      <w:szCs w:val="56"/>
      <w:lang w:eastAsia="zh-CN"/>
    </w:rPr>
  </w:style>
  <w:style w:type="numbering" w:customStyle="1" w:styleId="22">
    <w:name w:val="Нет списка2"/>
    <w:next w:val="a2"/>
    <w:uiPriority w:val="99"/>
    <w:semiHidden/>
    <w:rsid w:val="0069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Голикова</dc:creator>
  <cp:keywords/>
  <dc:description/>
  <cp:lastModifiedBy>Наталья Голикова</cp:lastModifiedBy>
  <cp:revision>2</cp:revision>
  <dcterms:created xsi:type="dcterms:W3CDTF">2023-08-02T12:53:00Z</dcterms:created>
  <dcterms:modified xsi:type="dcterms:W3CDTF">2023-08-02T12:53:00Z</dcterms:modified>
</cp:coreProperties>
</file>