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9F" w:rsidRDefault="002B249F" w:rsidP="002B24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Навыки, необходимые для исполнения должностных обязанностей:</w:t>
      </w:r>
    </w:p>
    <w:p w:rsidR="002B249F" w:rsidRDefault="002B249F" w:rsidP="002B249F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B249F" w:rsidRDefault="002B249F" w:rsidP="002B24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 Должны знать: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5" w:history="1">
        <w:r>
          <w:rPr>
            <w:rStyle w:val="a3"/>
            <w:sz w:val="28"/>
            <w:szCs w:val="28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о муниципальной службе Российской Федерации и Тульской области;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>
          <w:rPr>
            <w:rStyle w:val="a3"/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(Основной Закон) Тульской области, Устав муниципального образования;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положение об Администрации;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правила внутреннего трудового распорядка;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правила документооборота и работы со служебной информацией, инструкцию по делопроизводству;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д) требования к служебному поведению;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е) задачи и функции Администрации;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ж) основы права и экономики;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з) порядок подготовки, согласования и принятия муниципальных правовых актов;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и) основы информационного, документационного, финансового обеспечения сфер деятельности Администрации.</w:t>
      </w:r>
    </w:p>
    <w:p w:rsidR="002B249F" w:rsidRDefault="002B249F" w:rsidP="002B249F">
      <w:pPr>
        <w:jc w:val="both"/>
        <w:rPr>
          <w:sz w:val="28"/>
          <w:szCs w:val="28"/>
        </w:rPr>
      </w:pPr>
    </w:p>
    <w:p w:rsidR="002B249F" w:rsidRDefault="002B249F" w:rsidP="002B24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Должны иметь навыки: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а)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б) ведения деловых переговоров и составления делового письма;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в) владения современными средствами, методами и технологией работы с информацией и документами;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организации личного труда и планирования рабочего времени;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д) владения оргтехникой и средствами коммуникации;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е) разработки предложений для последующего принятия управленческих решений по профилю деятельности;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ж) организации взаимодействия со специалистами органов местного самоуправления муниципального образования;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разработки проектов нормативных правовых актов по направлению деятельности;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и) составления и исполнения перспективных и текущих планов;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к) аналитической, экспертной работы по профилю деятельности;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л)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м) систематизации и подготовки аналитического, информационного материала, в том числе для средств массовой информации;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и умения строить межличностные отношения;</w:t>
      </w:r>
    </w:p>
    <w:p w:rsidR="002B249F" w:rsidRDefault="002B249F" w:rsidP="002B249F">
      <w:pPr>
        <w:jc w:val="both"/>
        <w:rPr>
          <w:sz w:val="28"/>
          <w:szCs w:val="28"/>
        </w:rPr>
      </w:pPr>
      <w:r>
        <w:rPr>
          <w:sz w:val="28"/>
          <w:szCs w:val="28"/>
        </w:rPr>
        <w:t>о)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4B7A87" w:rsidRPr="002B249F" w:rsidRDefault="004B7A87" w:rsidP="002B249F">
      <w:bookmarkStart w:id="0" w:name="_GoBack"/>
      <w:bookmarkEnd w:id="0"/>
    </w:p>
    <w:sectPr w:rsidR="004B7A87" w:rsidRPr="002B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9"/>
    <w:rsid w:val="002B249F"/>
    <w:rsid w:val="003B4DCA"/>
    <w:rsid w:val="004B7A87"/>
    <w:rsid w:val="00F629DB"/>
    <w:rsid w:val="00F65EC1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5B800B7F08E7A8B4DABD14936115E23C80DD7B30199799832F1A33319754Eh9XDJ" TargetMode="External"/><Relationship Id="rId5" Type="http://schemas.openxmlformats.org/officeDocument/2006/relationships/hyperlink" Target="consultantplus://offline/ref=D455B800B7F08E7A8B4DB5DC5F5A4F5526CB54DFBE56CD2F9338A4hFX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Пророкова</dc:creator>
  <cp:lastModifiedBy>Екатерина Пророкова</cp:lastModifiedBy>
  <cp:revision>5</cp:revision>
  <cp:lastPrinted>2019-01-23T12:19:00Z</cp:lastPrinted>
  <dcterms:created xsi:type="dcterms:W3CDTF">2018-10-19T13:45:00Z</dcterms:created>
  <dcterms:modified xsi:type="dcterms:W3CDTF">2019-07-16T12:14:00Z</dcterms:modified>
</cp:coreProperties>
</file>