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082CF4">
        <w:rPr>
          <w:rFonts w:ascii="Times New Roman" w:hAnsi="Times New Roman" w:cs="Times New Roman"/>
        </w:rPr>
        <w:t>управление архитектуры и градостроительства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  <w:bookmarkStart w:id="0" w:name="_GoBack"/>
      <w:bookmarkEnd w:id="0"/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2CF4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2AA6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39CE1-A2AB-4297-90BE-C91A5E78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63</cp:revision>
  <cp:lastPrinted>2017-09-07T08:31:00Z</cp:lastPrinted>
  <dcterms:created xsi:type="dcterms:W3CDTF">2018-05-07T11:27:00Z</dcterms:created>
  <dcterms:modified xsi:type="dcterms:W3CDTF">2025-01-13T09:42:00Z</dcterms:modified>
</cp:coreProperties>
</file>