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E5" w:rsidRPr="00FA5362" w:rsidRDefault="005433E5" w:rsidP="005433E5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Договор</w:t>
      </w:r>
    </w:p>
    <w:p w:rsidR="005433E5" w:rsidRPr="00FA5362" w:rsidRDefault="005433E5" w:rsidP="005433E5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купли-продажи недвижимого имущества</w:t>
      </w:r>
    </w:p>
    <w:p w:rsidR="005433E5" w:rsidRPr="00FA5362" w:rsidRDefault="005433E5" w:rsidP="005433E5">
      <w:pPr>
        <w:ind w:firstLine="720"/>
        <w:rPr>
          <w:b/>
          <w:sz w:val="26"/>
          <w:szCs w:val="26"/>
        </w:rPr>
      </w:pPr>
    </w:p>
    <w:p w:rsidR="005433E5" w:rsidRPr="00FA5362" w:rsidRDefault="005433E5" w:rsidP="005433E5">
      <w:pPr>
        <w:pStyle w:val="1"/>
        <w:keepNext w:val="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г. Новомосковск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Администрация муниципального образования город Новомосковск, выступающая от имени и в интересах муниципального образования город Новомосковск, именуемая в дальнейшем «Продавец», в лице _____________, действующего на основании ___________, с одной стороны, и __________ именуемый (-ая) в дальнейшем «Покупатель», в лице _______, действующего (-ей) на основании _____</w:t>
      </w:r>
      <w:r w:rsidRPr="00FA5362">
        <w:rPr>
          <w:rStyle w:val="a4"/>
          <w:sz w:val="26"/>
          <w:szCs w:val="26"/>
        </w:rPr>
        <w:footnoteReference w:id="1"/>
      </w:r>
      <w:r w:rsidRPr="00FA5362">
        <w:rPr>
          <w:sz w:val="26"/>
          <w:szCs w:val="26"/>
        </w:rPr>
        <w:t>, с другой стороны, совместно именуемые «Стороны», заключили настоящий договор купли-продажи недвижимого имущества (далее - договор) о нижеследующем: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</w:p>
    <w:p w:rsidR="005433E5" w:rsidRPr="00FA5362" w:rsidRDefault="005433E5" w:rsidP="005433E5">
      <w:pPr>
        <w:pStyle w:val="1"/>
        <w:keepNext w:val="0"/>
        <w:ind w:firstLine="720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1. Предмет договора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1.1. Продавец передает в собственность Покупателя, а Покупатель принимает недвижимое имущество: нежилое отдельно стоящее здание (Лит.А,А1) общей площадью 84,2 кв.м с кадастровым номером 71:15:060202:1791, расположенное по адресу: Тульская область, Новомосковский район, с.Гремячее, ул.Казаки-1, д.5, именуемое в дальнейшем «Объект», с земельным участком площадью 3732 кв.м. с кадастровым номером 71:15:060202:2396, расположенным на землях населенных пунктов, по адресу: Тульская область, Новомосковский район, с.Гремячее, ул.Казаки-1, дом №5, с разрешенным использованием: под складом, именуемым в дальнейшем «Земельный участок».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1.2. На момент заключения договора Объект и Земельный участок  (далее – Имущество) Покупателем осмотрены и проверены, качество и их фактическое состояние Покупателя удовлетворяет.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1.3. Объект принадлежит муниципальному образованию город Новомосковск на праве собственности на основании Перечня объектов нежилого фонда (недвижимого имущества), составляющих собственность муниципального образования – г.Новомосковск и Новомосковский район Тульской области, утвержденного решением Муниципального Совета муниципального образования – г.Новомосковск и Новомосковский район Тульской области от 30.05.2000 № 48-4, Закона Тульской области от 24.10.2008 № 1102-ЗТО «Об объединении поселений, входящих в состав территории муниципального образования Новомосковский район, с муниципальным образованием город Новомосковск Новомосковского района, о внесении изменений в Закон Тульской области «О преобразовании муниципального образования город Новомосковск Новомосковского района, установлении границы муниципального образования город Новомосковск Новомосковского района» и о признании утратившими силу отдельных законодательных актов Тульской области», решения Собрания депутатов муниципального образования город Новомосковск от 28.04.2010 № 41-11, номер государственной регистрации права 71-71-15/033/2010-005 от 01.06.2010.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Земельный участок находится в собственности муниципального образования город Новомосковск, номер государственной регистрации права 71-71-15/058/2013-403 от 17.12.2013.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Земельный участок не загрязнен и не ограничен в обороте.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lastRenderedPageBreak/>
        <w:t>1.4. Продавец гарантирует, что до совершения настоящего договора указанные в п. 1.1 настоящего договора Объект и Земельный участок никому другому не проданы, не заложены, в споре под арестом и запретом не состоят.</w:t>
      </w:r>
    </w:p>
    <w:p w:rsidR="005433E5" w:rsidRPr="00FA5362" w:rsidRDefault="005433E5" w:rsidP="005433E5">
      <w:pPr>
        <w:pStyle w:val="20"/>
        <w:spacing w:after="0" w:line="240" w:lineRule="auto"/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1.5. Продажа осуществляется на основании результатов проведения продажи имущества посредством публичного предложения и протокола ______.</w:t>
      </w:r>
    </w:p>
    <w:p w:rsidR="005433E5" w:rsidRPr="00FA5362" w:rsidRDefault="005433E5" w:rsidP="005433E5">
      <w:pPr>
        <w:pStyle w:val="20"/>
        <w:spacing w:after="0" w:line="240" w:lineRule="auto"/>
        <w:ind w:firstLine="720"/>
        <w:jc w:val="both"/>
        <w:rPr>
          <w:sz w:val="26"/>
          <w:szCs w:val="26"/>
        </w:rPr>
      </w:pPr>
    </w:p>
    <w:p w:rsidR="005433E5" w:rsidRPr="00FA5362" w:rsidRDefault="005433E5" w:rsidP="005433E5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2. Цена и порядок расчетов</w:t>
      </w:r>
    </w:p>
    <w:p w:rsidR="005433E5" w:rsidRPr="00FA5362" w:rsidRDefault="005433E5" w:rsidP="005433E5">
      <w:pPr>
        <w:pStyle w:val="a5"/>
        <w:spacing w:after="0"/>
        <w:ind w:firstLine="720"/>
        <w:jc w:val="both"/>
        <w:rPr>
          <w:b/>
          <w:sz w:val="26"/>
          <w:szCs w:val="26"/>
        </w:rPr>
      </w:pPr>
      <w:r w:rsidRPr="00FA5362">
        <w:rPr>
          <w:sz w:val="26"/>
          <w:szCs w:val="26"/>
        </w:rPr>
        <w:t>2.1. Цена Объекта и Земельного участка составляет ________ рублей (_____________), из них цена Объекта_______________________, в том числе налог на добавленную стоимость 20% (далее – НДС) _____________, цена Земельного участка__________, НДС не облагается.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Указанная цена установлена на основании результатов проведения продажи имущества посредством публичного предложения и протокола ______, является окончательной и изменениям не подлежит.</w:t>
      </w:r>
    </w:p>
    <w:p w:rsidR="005433E5" w:rsidRPr="00FA5362" w:rsidRDefault="005433E5" w:rsidP="005433E5">
      <w:pPr>
        <w:ind w:firstLine="720"/>
        <w:jc w:val="both"/>
        <w:rPr>
          <w:i/>
          <w:sz w:val="26"/>
          <w:szCs w:val="26"/>
        </w:rPr>
      </w:pPr>
      <w:r w:rsidRPr="00FA5362">
        <w:rPr>
          <w:sz w:val="26"/>
          <w:szCs w:val="26"/>
        </w:rPr>
        <w:t xml:space="preserve">2.2. Сумма задатка в </w:t>
      </w:r>
      <w:bookmarkStart w:id="0" w:name="_Hlk160476954"/>
      <w:r>
        <w:rPr>
          <w:sz w:val="26"/>
          <w:szCs w:val="26"/>
        </w:rPr>
        <w:t>140 400,00</w:t>
      </w:r>
      <w:r w:rsidRPr="00FA5362">
        <w:rPr>
          <w:sz w:val="26"/>
          <w:szCs w:val="26"/>
        </w:rPr>
        <w:t xml:space="preserve"> рублей (сто </w:t>
      </w:r>
      <w:r>
        <w:rPr>
          <w:sz w:val="26"/>
          <w:szCs w:val="26"/>
        </w:rPr>
        <w:t>сорок тысяч четыреста рублей 0</w:t>
      </w:r>
      <w:r w:rsidRPr="00FA5362">
        <w:rPr>
          <w:sz w:val="26"/>
          <w:szCs w:val="26"/>
        </w:rPr>
        <w:t>0 копеек</w:t>
      </w:r>
      <w:bookmarkEnd w:id="0"/>
      <w:r w:rsidRPr="00FA5362">
        <w:rPr>
          <w:sz w:val="26"/>
          <w:szCs w:val="26"/>
        </w:rPr>
        <w:t>), внесенная Покупателем до подписания настоящего договора, учитывается как внесенный Покупателем первоначальный платеж</w:t>
      </w:r>
      <w:r w:rsidRPr="00FA5362">
        <w:rPr>
          <w:i/>
          <w:sz w:val="26"/>
          <w:szCs w:val="26"/>
        </w:rPr>
        <w:t>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2.3. Оставшуюся сумму, без учета НДС</w:t>
      </w:r>
      <w:r w:rsidR="009446A4"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и перечисленного задатка, составляющую __________________ рублей (_____________), Покупатель перечисляет в течение 20 календарных дней с момента подписания настоящего договора в следующем порядке: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- _____ рублей (______)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14 02043 04 0100 410 в поле «Назначение платежа» указывается «оплата за здание по адресу:___ по договору купли-продажи имущества»;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- _____ рублей (______) 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14 06024 04 0006 430 в поле «Назначение платежа» указывается «оплата за земельный участок по адресу: ________».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2.4.</w:t>
      </w:r>
      <w:r w:rsidRPr="00FA5362">
        <w:rPr>
          <w:rStyle w:val="a4"/>
          <w:sz w:val="26"/>
          <w:szCs w:val="26"/>
        </w:rPr>
        <w:footnoteReference w:id="2"/>
      </w:r>
      <w:r w:rsidRPr="00FA5362">
        <w:rPr>
          <w:sz w:val="26"/>
          <w:szCs w:val="26"/>
        </w:rPr>
        <w:t xml:space="preserve"> Сумма налога на добавленную стоимость подлежит уплате Покупателем самостоятельно в соответствующий бюджет по месту регистрации в сроки, установленные  законодательством Российской Федерации.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2.5.</w:t>
      </w:r>
      <w:r w:rsidR="009446A4"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(2.4.</w:t>
      </w:r>
      <w:r w:rsidRPr="00FA5362">
        <w:rPr>
          <w:rStyle w:val="a4"/>
          <w:sz w:val="26"/>
          <w:szCs w:val="26"/>
        </w:rPr>
        <w:footnoteReference w:id="3"/>
      </w:r>
      <w:r w:rsidRPr="00FA5362">
        <w:rPr>
          <w:sz w:val="26"/>
          <w:szCs w:val="26"/>
        </w:rPr>
        <w:t xml:space="preserve">) Датой исполнения обязательств Покупателя по настоящему договору Стороны согласились считать день поступления платежей на счета,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FA5362">
        <w:rPr>
          <w:sz w:val="26"/>
          <w:szCs w:val="26"/>
        </w:rPr>
        <w:t>указанные в п. 2.3 настоящего договора.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2.6.</w:t>
      </w:r>
      <w:r w:rsidR="009446A4"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(2.5.</w:t>
      </w:r>
      <w:r w:rsidR="009446A4">
        <w:rPr>
          <w:sz w:val="26"/>
          <w:szCs w:val="26"/>
          <w:vertAlign w:val="superscript"/>
        </w:rPr>
        <w:t>3</w:t>
      </w:r>
      <w:r w:rsidRPr="00FA5362">
        <w:rPr>
          <w:sz w:val="26"/>
          <w:szCs w:val="26"/>
        </w:rPr>
        <w:t>) Покупатель несет все расходы, связанные с оформлением настоящего договора в соответствии с законодательством Российской Федерации, которые не включаются в сумму, указанную в п. 2.1 настоящего договора и уплачиваются по мере необходимости и своевременно.</w:t>
      </w:r>
    </w:p>
    <w:p w:rsidR="005433E5" w:rsidRPr="00FA5362" w:rsidRDefault="005433E5" w:rsidP="005433E5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lastRenderedPageBreak/>
        <w:t>3. Срок действия договора</w:t>
      </w:r>
    </w:p>
    <w:p w:rsidR="005433E5" w:rsidRPr="00FA5362" w:rsidRDefault="005433E5" w:rsidP="005433E5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3.1. Настоящий договор вступает в силу с момента его подписания и действует до момента исполнения Сторонами всех обязательств.</w:t>
      </w:r>
    </w:p>
    <w:p w:rsidR="005433E5" w:rsidRPr="00FA5362" w:rsidRDefault="005433E5" w:rsidP="005433E5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4. Передача имущества</w:t>
      </w:r>
    </w:p>
    <w:p w:rsidR="005433E5" w:rsidRPr="00FA5362" w:rsidRDefault="005433E5" w:rsidP="005433E5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</w:rPr>
        <w:t xml:space="preserve">4.1. </w:t>
      </w:r>
      <w:r w:rsidRPr="00FA5362">
        <w:rPr>
          <w:sz w:val="26"/>
          <w:szCs w:val="26"/>
          <w:lang w:bidi="ru-RU"/>
        </w:rPr>
        <w:t xml:space="preserve">Имущество передается по месту его нахождения по адресу: </w:t>
      </w:r>
      <w:r w:rsidRPr="00FA5362">
        <w:rPr>
          <w:sz w:val="26"/>
          <w:szCs w:val="26"/>
        </w:rPr>
        <w:t xml:space="preserve">Тульская </w:t>
      </w:r>
      <w:r w:rsidRPr="00FA5362">
        <w:rPr>
          <w:sz w:val="26"/>
          <w:szCs w:val="26"/>
          <w:lang w:bidi="ru-RU"/>
        </w:rPr>
        <w:t>область, Новомосковский район, с.Гремячее, ул.Казаки-1, д.5.</w:t>
      </w:r>
    </w:p>
    <w:p w:rsidR="005433E5" w:rsidRPr="00FA5362" w:rsidRDefault="005433E5" w:rsidP="005433E5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>4.2. Передача Имущества и принятие его Покупателем осуществляются по акту приема-передачи между Продавцом и Покупателем, который с момента подписания является неотъемлемой частью настоящего договора.</w:t>
      </w:r>
    </w:p>
    <w:p w:rsidR="005433E5" w:rsidRPr="00FA5362" w:rsidRDefault="005433E5" w:rsidP="005433E5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>4.3. Передача Имущества должна быть осуществлена в течение 10 (десяти) рабочих дней со дня его полной оплаты в соответствии с пунктом 2.3 настоящего договора.</w:t>
      </w:r>
    </w:p>
    <w:p w:rsidR="005433E5" w:rsidRPr="00FA5362" w:rsidRDefault="005433E5" w:rsidP="005433E5">
      <w:pPr>
        <w:ind w:right="20" w:firstLine="567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>4.4. Переданное Продавцом Покупателю Имущество возврату не подлежит. Покупатель с условиями продажи, состоянием Имущества ознакомлен, претензий к Продавцу по состоянию Имущества не имеет.</w:t>
      </w:r>
    </w:p>
    <w:p w:rsidR="005433E5" w:rsidRPr="00FA5362" w:rsidRDefault="005433E5" w:rsidP="005433E5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5. Возникновение права собственности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5.1. Право собственности на Объект и Земельный участок, являющиеся предметом настоящего договора и указанные в п. 1.1 настоящего договора, возникает у Покупателя с момента регистрации его в органах, осуществляющих регистрацию прав на недвижимое имущество.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  <w:lang w:bidi="ru-RU"/>
        </w:rPr>
      </w:pPr>
      <w:r w:rsidRPr="00FA5362">
        <w:rPr>
          <w:sz w:val="26"/>
          <w:szCs w:val="26"/>
          <w:lang w:bidi="ru-RU"/>
        </w:rPr>
        <w:t xml:space="preserve">5.2. Стороны обязуются после подписания акта приема-передачи Имущества, но не позднее чем через тридцать календарных дней после дня полной оплаты Имущества, совершить действия, необходимые для регистрации перехода права собственности на Объект и Земельный участок к Покупателю. 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  <w:lang w:bidi="ru-RU"/>
        </w:rPr>
        <w:t>5.3. Риск случайной гибели или порчи Объекта со дня подписания</w:t>
      </w:r>
      <w:r w:rsidRPr="00FA5362">
        <w:rPr>
          <w:sz w:val="26"/>
          <w:szCs w:val="26"/>
        </w:rPr>
        <w:t xml:space="preserve"> акта приема-передачи несет Покупатель. 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5.4. Покупатель принимает на себя обязанности по оплате налогов, а также расходы по содержанию и эксплуатации приобретенного в собственность Имущества.</w:t>
      </w:r>
    </w:p>
    <w:p w:rsidR="005433E5" w:rsidRPr="00FA5362" w:rsidRDefault="005433E5" w:rsidP="005433E5">
      <w:pPr>
        <w:spacing w:before="120" w:after="120"/>
        <w:ind w:left="36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6. Права и обязанности Сторон</w:t>
      </w:r>
    </w:p>
    <w:p w:rsidR="005433E5" w:rsidRPr="00FA5362" w:rsidRDefault="005433E5" w:rsidP="005433E5">
      <w:pPr>
        <w:pStyle w:val="a7"/>
        <w:spacing w:after="0"/>
        <w:ind w:left="0" w:firstLine="720"/>
        <w:rPr>
          <w:sz w:val="26"/>
          <w:szCs w:val="26"/>
        </w:rPr>
      </w:pPr>
      <w:r w:rsidRPr="00FA5362">
        <w:rPr>
          <w:sz w:val="26"/>
          <w:szCs w:val="26"/>
        </w:rPr>
        <w:t>6.1. Продавец обязан: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 xml:space="preserve">6.1.1 передать Покупателю </w:t>
      </w:r>
      <w:r w:rsidRPr="00FA5362">
        <w:rPr>
          <w:sz w:val="26"/>
          <w:szCs w:val="26"/>
          <w:lang w:bidi="ru-RU"/>
        </w:rPr>
        <w:t>в течение 10 рабочих дней со дня полной оплаты Имущества по акту приема-передачи в порядке, установленном разделом 4 настоящего договора</w:t>
      </w:r>
      <w:r w:rsidRPr="00FA5362">
        <w:rPr>
          <w:sz w:val="26"/>
          <w:szCs w:val="26"/>
        </w:rPr>
        <w:t xml:space="preserve"> в его собственность без каких-либо изъятий Объект и Земельный участок, являющиеся предметом настоящего договора и указанные в п. 1.1 настоящего договора;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6.1.2 предоставить Покупателю все необходимые документы для государственной регистрации права собственности.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 Покупатель обязан: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6.2.1 оплатить и принять Имущество на условиях, предусмотренных настоящим договором;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6.2.2 оплачивать налоги и нести расходы по содержанию, ремонту и эксплуатации Имущества в соответствии с законодательством Российской Федерации;</w:t>
      </w:r>
    </w:p>
    <w:p w:rsidR="005433E5" w:rsidRPr="00FA5362" w:rsidRDefault="005433E5" w:rsidP="005433E5">
      <w:pPr>
        <w:spacing w:after="120"/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6.2.3 нести все расходы, связанные с государственной регистрацией права собственности на Объект и Земельный участок, включая непредвиденные расходы.</w:t>
      </w:r>
    </w:p>
    <w:p w:rsidR="005433E5" w:rsidRDefault="005433E5" w:rsidP="005433E5">
      <w:pPr>
        <w:ind w:left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7. Ответственность Сторон</w:t>
      </w:r>
    </w:p>
    <w:p w:rsidR="005433E5" w:rsidRPr="00FA5362" w:rsidRDefault="005433E5" w:rsidP="005433E5">
      <w:pPr>
        <w:ind w:left="720"/>
        <w:jc w:val="center"/>
        <w:rPr>
          <w:b/>
          <w:sz w:val="26"/>
          <w:szCs w:val="26"/>
        </w:rPr>
      </w:pPr>
    </w:p>
    <w:p w:rsidR="005433E5" w:rsidRPr="00FA5362" w:rsidRDefault="005433E5" w:rsidP="005433E5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t>За нарушение установленного пунктом 2.3 настоящего договора срока оплаты Объекта Покупатель уплачивает Продавцу пеню в размере 0,5% от невнесенной в срок суммы за каждый календарный день просрочки: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- за просрочку платежа за здание: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</w:t>
      </w:r>
      <w:r>
        <w:rPr>
          <w:sz w:val="26"/>
          <w:szCs w:val="26"/>
        </w:rPr>
        <w:t>6</w:t>
      </w:r>
      <w:r w:rsidRPr="00FA5362">
        <w:rPr>
          <w:sz w:val="26"/>
          <w:szCs w:val="26"/>
        </w:rPr>
        <w:t xml:space="preserve"> 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90</w:t>
      </w:r>
      <w:r w:rsidRPr="00FA5362">
        <w:rPr>
          <w:sz w:val="26"/>
          <w:szCs w:val="26"/>
        </w:rPr>
        <w:t xml:space="preserve"> 04 0</w:t>
      </w:r>
      <w:r>
        <w:rPr>
          <w:sz w:val="26"/>
          <w:szCs w:val="26"/>
        </w:rPr>
        <w:t>0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 xml:space="preserve"> 1</w:t>
      </w:r>
      <w:r>
        <w:rPr>
          <w:sz w:val="26"/>
          <w:szCs w:val="26"/>
        </w:rPr>
        <w:t>4</w:t>
      </w:r>
      <w:r w:rsidRPr="00FA5362">
        <w:rPr>
          <w:sz w:val="26"/>
          <w:szCs w:val="26"/>
        </w:rPr>
        <w:t xml:space="preserve">0 в поле «Назначение платежа» указывается «пени за несвоевременную оплату за здание по адресу:___ по договору купли-продажи имущества». 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-  за просрочку платежа за земельный участок: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</w:t>
      </w:r>
      <w:r>
        <w:rPr>
          <w:sz w:val="26"/>
          <w:szCs w:val="26"/>
        </w:rPr>
        <w:t>6</w:t>
      </w:r>
      <w:r w:rsidRPr="00FA5362">
        <w:rPr>
          <w:sz w:val="26"/>
          <w:szCs w:val="26"/>
        </w:rPr>
        <w:t xml:space="preserve"> 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90</w:t>
      </w:r>
      <w:r w:rsidRPr="00FA5362">
        <w:rPr>
          <w:sz w:val="26"/>
          <w:szCs w:val="26"/>
        </w:rPr>
        <w:t xml:space="preserve"> 04 0</w:t>
      </w:r>
      <w:r>
        <w:rPr>
          <w:sz w:val="26"/>
          <w:szCs w:val="26"/>
        </w:rPr>
        <w:t>0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FA5362">
        <w:rPr>
          <w:sz w:val="26"/>
          <w:szCs w:val="26"/>
        </w:rPr>
        <w:t xml:space="preserve"> 1</w:t>
      </w:r>
      <w:r>
        <w:rPr>
          <w:sz w:val="26"/>
          <w:szCs w:val="26"/>
        </w:rPr>
        <w:t>4</w:t>
      </w:r>
      <w:r w:rsidRPr="00FA5362">
        <w:rPr>
          <w:sz w:val="26"/>
          <w:szCs w:val="26"/>
        </w:rPr>
        <w:t>0 в поле «Назначение платежа» указывается «пени за несвоевременную оплату за земельный участок по адресу: ________».</w:t>
      </w:r>
    </w:p>
    <w:p w:rsidR="005433E5" w:rsidRPr="00FA5362" w:rsidRDefault="005433E5" w:rsidP="005433E5">
      <w:pPr>
        <w:numPr>
          <w:ilvl w:val="1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 xml:space="preserve">Продавец вправе требовать в судебном порядке исполнения Покупателем обязательства оплатить Имущество. </w:t>
      </w:r>
    </w:p>
    <w:p w:rsidR="005433E5" w:rsidRPr="00FA5362" w:rsidRDefault="005433E5" w:rsidP="005433E5">
      <w:pPr>
        <w:numPr>
          <w:ilvl w:val="1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 xml:space="preserve">В случае расторжения настоящего договора по решению суда либо одностороннего отказа Продавца от договора, в связи с ненадлежащим исполнением Покупателем обязательства оплатить Имущество в порядке, предусмотренном в разделе 2 настоящего договора, ранее внесенный Покупателем задаток в размере </w:t>
      </w:r>
      <w:r>
        <w:rPr>
          <w:sz w:val="26"/>
          <w:szCs w:val="26"/>
        </w:rPr>
        <w:t>140 400,00</w:t>
      </w:r>
      <w:r w:rsidRPr="00FA5362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сто сорок тысяч четыреста рублей 0</w:t>
      </w:r>
      <w:r w:rsidRPr="00FA5362">
        <w:rPr>
          <w:sz w:val="26"/>
          <w:szCs w:val="26"/>
        </w:rPr>
        <w:t>0 копеек), остается у Продавца.</w:t>
      </w:r>
    </w:p>
    <w:p w:rsidR="005433E5" w:rsidRPr="00FA5362" w:rsidRDefault="005433E5" w:rsidP="005433E5">
      <w:pPr>
        <w:numPr>
          <w:ilvl w:val="1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законодательством Российской Федерации.</w:t>
      </w:r>
    </w:p>
    <w:p w:rsidR="005433E5" w:rsidRPr="00FA5362" w:rsidRDefault="005433E5" w:rsidP="005433E5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8. Разрешение споров</w:t>
      </w:r>
    </w:p>
    <w:p w:rsidR="005433E5" w:rsidRPr="00FA5362" w:rsidRDefault="005433E5" w:rsidP="005433E5">
      <w:pPr>
        <w:pStyle w:val="a5"/>
        <w:spacing w:after="0"/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8.1. Споры, вытекающие из настоящего договора, подлежат рассмотрению в арбитражном суде в порядке, предусмотренном законодательством Российской Федерации.</w:t>
      </w:r>
    </w:p>
    <w:p w:rsidR="005433E5" w:rsidRDefault="005433E5" w:rsidP="005433E5">
      <w:pPr>
        <w:spacing w:before="120" w:after="120"/>
        <w:jc w:val="center"/>
        <w:rPr>
          <w:b/>
          <w:sz w:val="26"/>
          <w:szCs w:val="26"/>
        </w:rPr>
      </w:pPr>
    </w:p>
    <w:p w:rsidR="005433E5" w:rsidRPr="00FA5362" w:rsidRDefault="005433E5" w:rsidP="005433E5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9. Изменение и расторжение договора</w:t>
      </w:r>
    </w:p>
    <w:p w:rsidR="005433E5" w:rsidRPr="00FA5362" w:rsidRDefault="005433E5" w:rsidP="005433E5">
      <w:pPr>
        <w:pStyle w:val="a5"/>
        <w:spacing w:after="0"/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порядке, установленном законодательством Российской Федерации.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9.4. По инициативе Покупателя настоящий договор может быть расторгнут в случаях, предусмотренных законодательством Российской Федерации.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lastRenderedPageBreak/>
        <w:t>9.5. По инициативе Продавца настоящий договор может быть расторгнут в установленном законом порядке в случае нарушения Покупателем п. 2.3 настоящего договора.</w:t>
      </w:r>
    </w:p>
    <w:p w:rsidR="005433E5" w:rsidRPr="00FA5362" w:rsidRDefault="005433E5" w:rsidP="005433E5">
      <w:pPr>
        <w:spacing w:before="120" w:after="120" w:line="270" w:lineRule="atLeast"/>
        <w:jc w:val="center"/>
        <w:rPr>
          <w:rStyle w:val="a3"/>
          <w:sz w:val="26"/>
          <w:szCs w:val="26"/>
        </w:rPr>
      </w:pPr>
      <w:r w:rsidRPr="00FA5362">
        <w:rPr>
          <w:rStyle w:val="a3"/>
          <w:sz w:val="26"/>
          <w:szCs w:val="26"/>
        </w:rPr>
        <w:t>10. Антикоррупционная оговорка</w:t>
      </w:r>
    </w:p>
    <w:p w:rsidR="005433E5" w:rsidRPr="00FA5362" w:rsidRDefault="005433E5" w:rsidP="005433E5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433E5" w:rsidRPr="00FA5362" w:rsidRDefault="005433E5" w:rsidP="005433E5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433E5" w:rsidRPr="00FA5362" w:rsidRDefault="005433E5" w:rsidP="005433E5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5433E5" w:rsidRPr="00FA5362" w:rsidRDefault="005433E5" w:rsidP="005433E5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433E5" w:rsidRPr="00FA5362" w:rsidRDefault="005433E5" w:rsidP="005433E5">
      <w:pPr>
        <w:ind w:firstLine="567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10.5. 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5433E5" w:rsidRPr="00FA5362" w:rsidRDefault="005433E5" w:rsidP="005433E5">
      <w:pPr>
        <w:spacing w:before="120" w:after="1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11. Заключительные положения</w:t>
      </w:r>
    </w:p>
    <w:p w:rsidR="005433E5" w:rsidRPr="00FA5362" w:rsidRDefault="005433E5" w:rsidP="005433E5">
      <w:pPr>
        <w:ind w:firstLine="720"/>
        <w:jc w:val="both"/>
        <w:rPr>
          <w:strike/>
          <w:sz w:val="26"/>
          <w:szCs w:val="26"/>
        </w:rPr>
      </w:pPr>
      <w:r w:rsidRPr="00FA5362">
        <w:rPr>
          <w:sz w:val="26"/>
          <w:szCs w:val="26"/>
        </w:rPr>
        <w:t>11.1. Настоящий договор составлен в форме электронного документа и подписывается Покупателем и Продавцом электронными подписями.</w:t>
      </w:r>
      <w:r w:rsidRPr="00FA5362">
        <w:rPr>
          <w:strike/>
          <w:sz w:val="26"/>
          <w:szCs w:val="26"/>
        </w:rPr>
        <w:t xml:space="preserve"> 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Содержание статей 131, 223, 551, 555, 556, 557 Гражданского кодекса Российской Федерации Сторонам настоящего договора известно.</w:t>
      </w:r>
    </w:p>
    <w:p w:rsidR="005433E5" w:rsidRPr="00FA5362" w:rsidRDefault="005433E5" w:rsidP="005433E5">
      <w:pPr>
        <w:ind w:firstLine="709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Настоящий договор Сторонами прочитан, его содержание, права и обязанности Сторонам понятны.</w:t>
      </w:r>
    </w:p>
    <w:p w:rsidR="005433E5" w:rsidRPr="00FA5362" w:rsidRDefault="005433E5" w:rsidP="005433E5">
      <w:pPr>
        <w:ind w:firstLine="720"/>
        <w:jc w:val="center"/>
        <w:rPr>
          <w:b/>
          <w:sz w:val="26"/>
          <w:szCs w:val="26"/>
        </w:rPr>
      </w:pPr>
      <w:r w:rsidRPr="00FA5362">
        <w:rPr>
          <w:b/>
          <w:sz w:val="26"/>
          <w:szCs w:val="26"/>
        </w:rPr>
        <w:t>Реквизиты Сторон:</w:t>
      </w:r>
    </w:p>
    <w:p w:rsidR="005433E5" w:rsidRPr="00FA5362" w:rsidRDefault="005433E5" w:rsidP="005433E5">
      <w:pPr>
        <w:jc w:val="both"/>
        <w:rPr>
          <w:sz w:val="26"/>
          <w:szCs w:val="26"/>
        </w:rPr>
      </w:pPr>
      <w:r w:rsidRPr="00FA5362">
        <w:rPr>
          <w:b/>
          <w:sz w:val="26"/>
          <w:szCs w:val="26"/>
        </w:rPr>
        <w:t>Продавец:</w:t>
      </w:r>
      <w:r w:rsidRPr="00FA5362">
        <w:rPr>
          <w:sz w:val="26"/>
          <w:szCs w:val="26"/>
        </w:rPr>
        <w:t xml:space="preserve"> Администрация муниципального образования город Новомосковск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lastRenderedPageBreak/>
        <w:t>301650, Тульская область, г. Новомосковск, ул. Комсомольская, 32/32</w:t>
      </w:r>
    </w:p>
    <w:p w:rsidR="005433E5" w:rsidRPr="00FA5362" w:rsidRDefault="005433E5" w:rsidP="005433E5">
      <w:pPr>
        <w:ind w:firstLine="720"/>
        <w:jc w:val="both"/>
        <w:rPr>
          <w:sz w:val="26"/>
          <w:szCs w:val="26"/>
        </w:rPr>
      </w:pPr>
      <w:r w:rsidRPr="00FA5362">
        <w:rPr>
          <w:sz w:val="26"/>
          <w:szCs w:val="26"/>
        </w:rPr>
        <w:t>ИНН 7116129736, КПП 711601001, ОГРН 1067116004130</w:t>
      </w:r>
    </w:p>
    <w:p w:rsidR="005433E5" w:rsidRDefault="005433E5" w:rsidP="005433E5">
      <w:pPr>
        <w:jc w:val="both"/>
        <w:rPr>
          <w:b/>
          <w:sz w:val="26"/>
          <w:szCs w:val="26"/>
        </w:rPr>
      </w:pPr>
    </w:p>
    <w:p w:rsidR="00EA13D6" w:rsidRPr="00B624AD" w:rsidRDefault="005433E5" w:rsidP="005433E5">
      <w:r w:rsidRPr="00FA5362">
        <w:rPr>
          <w:b/>
          <w:sz w:val="26"/>
          <w:szCs w:val="26"/>
        </w:rPr>
        <w:t xml:space="preserve">Покупатель:  </w:t>
      </w:r>
    </w:p>
    <w:sectPr w:rsidR="00EA13D6" w:rsidRPr="00B624AD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56" w:rsidRDefault="00F20556" w:rsidP="005433E5">
      <w:r>
        <w:separator/>
      </w:r>
    </w:p>
  </w:endnote>
  <w:endnote w:type="continuationSeparator" w:id="0">
    <w:p w:rsidR="00F20556" w:rsidRDefault="00F20556" w:rsidP="0054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56" w:rsidRDefault="00F20556" w:rsidP="005433E5">
      <w:r>
        <w:separator/>
      </w:r>
    </w:p>
  </w:footnote>
  <w:footnote w:type="continuationSeparator" w:id="0">
    <w:p w:rsidR="00F20556" w:rsidRDefault="00F20556" w:rsidP="005433E5">
      <w:r>
        <w:continuationSeparator/>
      </w:r>
    </w:p>
  </w:footnote>
  <w:footnote w:id="1">
    <w:p w:rsidR="005433E5" w:rsidRDefault="005433E5" w:rsidP="005433E5">
      <w:pPr>
        <w:pStyle w:val="a9"/>
      </w:pPr>
      <w:r>
        <w:rPr>
          <w:rStyle w:val="a4"/>
        </w:rPr>
        <w:footnoteRef/>
      </w:r>
      <w:r>
        <w:t xml:space="preserve"> </w:t>
      </w:r>
      <w:r w:rsidRPr="00DC4517">
        <w:rPr>
          <w:rFonts w:ascii="Times New Roman" w:hAnsi="Times New Roman" w:cs="Times New Roman"/>
        </w:rPr>
        <w:t>Указывается при наличии</w:t>
      </w:r>
    </w:p>
  </w:footnote>
  <w:footnote w:id="2">
    <w:p w:rsidR="005433E5" w:rsidRDefault="005433E5" w:rsidP="005433E5">
      <w:pPr>
        <w:pStyle w:val="a9"/>
      </w:pPr>
      <w:r>
        <w:rPr>
          <w:rStyle w:val="a4"/>
        </w:rPr>
        <w:footnoteRef/>
      </w:r>
      <w:r>
        <w:t xml:space="preserve"> </w:t>
      </w:r>
      <w:r w:rsidRPr="003B50C0">
        <w:rPr>
          <w:rFonts w:ascii="Times New Roman" w:hAnsi="Times New Roman" w:cs="Times New Roman"/>
          <w:sz w:val="24"/>
          <w:szCs w:val="24"/>
        </w:rPr>
        <w:t>Для юридических лиц и индивидуальных предпринимателей.</w:t>
      </w:r>
    </w:p>
  </w:footnote>
  <w:footnote w:id="3">
    <w:p w:rsidR="005433E5" w:rsidRDefault="005433E5" w:rsidP="005433E5">
      <w:pPr>
        <w:pStyle w:val="a9"/>
      </w:pPr>
      <w:bookmarkStart w:id="1" w:name="_GoBack"/>
      <w:bookmarkEnd w:id="1"/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</w:t>
      </w:r>
      <w:r w:rsidRPr="003B50C0">
        <w:rPr>
          <w:rFonts w:ascii="Times New Roman" w:hAnsi="Times New Roman" w:cs="Times New Roman"/>
          <w:sz w:val="24"/>
          <w:szCs w:val="24"/>
        </w:rPr>
        <w:t>ля физических лиц, не являющихся индивидуальными предпринимателями.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2B88"/>
    <w:multiLevelType w:val="multilevel"/>
    <w:tmpl w:val="D49E30AA"/>
    <w:lvl w:ilvl="0">
      <w:start w:val="7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E5"/>
    <w:rsid w:val="000502EB"/>
    <w:rsid w:val="000603B1"/>
    <w:rsid w:val="003A0C9B"/>
    <w:rsid w:val="004663BF"/>
    <w:rsid w:val="005433E5"/>
    <w:rsid w:val="006B21C4"/>
    <w:rsid w:val="009446A4"/>
    <w:rsid w:val="00B624AD"/>
    <w:rsid w:val="00B86C79"/>
    <w:rsid w:val="00EA13D6"/>
    <w:rsid w:val="00F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E5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5433E5"/>
  </w:style>
  <w:style w:type="character" w:styleId="a3">
    <w:name w:val="Strong"/>
    <w:qFormat/>
    <w:rsid w:val="005433E5"/>
    <w:rPr>
      <w:b/>
      <w:bCs/>
    </w:rPr>
  </w:style>
  <w:style w:type="character" w:styleId="a4">
    <w:name w:val="footnote reference"/>
    <w:rsid w:val="005433E5"/>
    <w:rPr>
      <w:vertAlign w:val="superscript"/>
    </w:rPr>
  </w:style>
  <w:style w:type="paragraph" w:styleId="a5">
    <w:name w:val="Body Text"/>
    <w:basedOn w:val="a"/>
    <w:link w:val="a6"/>
    <w:rsid w:val="005433E5"/>
    <w:pPr>
      <w:spacing w:after="120"/>
    </w:pPr>
  </w:style>
  <w:style w:type="character" w:customStyle="1" w:styleId="a6">
    <w:name w:val="Основной текст Знак"/>
    <w:basedOn w:val="a0"/>
    <w:link w:val="a5"/>
    <w:rsid w:val="005433E5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5433E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33E5"/>
    <w:rPr>
      <w:rFonts w:eastAsia="Times New Roman" w:cs="Times New Roman"/>
      <w:sz w:val="20"/>
      <w:szCs w:val="20"/>
      <w:lang w:eastAsia="zh-CN"/>
    </w:rPr>
  </w:style>
  <w:style w:type="paragraph" w:customStyle="1" w:styleId="1">
    <w:name w:val="заголовок 1"/>
    <w:basedOn w:val="a"/>
    <w:next w:val="a"/>
    <w:rsid w:val="005433E5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5433E5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5433E5"/>
    <w:rPr>
      <w:rFonts w:ascii="Arial" w:eastAsia="Times New Roman" w:hAnsi="Arial" w:cs="Arial"/>
      <w:sz w:val="20"/>
      <w:szCs w:val="20"/>
      <w:lang w:eastAsia="zh-CN"/>
    </w:rPr>
  </w:style>
  <w:style w:type="paragraph" w:styleId="20">
    <w:name w:val="Body Text 2"/>
    <w:basedOn w:val="a"/>
    <w:link w:val="2"/>
    <w:rsid w:val="005433E5"/>
    <w:pPr>
      <w:suppressAutoHyphens w:val="0"/>
      <w:spacing w:after="120" w:line="480" w:lineRule="auto"/>
    </w:pPr>
    <w:rPr>
      <w:rFonts w:eastAsiaTheme="minorHAnsi" w:cstheme="minorBidi"/>
      <w:sz w:val="28"/>
      <w:szCs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5433E5"/>
    <w:rPr>
      <w:rFonts w:eastAsia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E5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5433E5"/>
  </w:style>
  <w:style w:type="character" w:styleId="a3">
    <w:name w:val="Strong"/>
    <w:qFormat/>
    <w:rsid w:val="005433E5"/>
    <w:rPr>
      <w:b/>
      <w:bCs/>
    </w:rPr>
  </w:style>
  <w:style w:type="character" w:styleId="a4">
    <w:name w:val="footnote reference"/>
    <w:rsid w:val="005433E5"/>
    <w:rPr>
      <w:vertAlign w:val="superscript"/>
    </w:rPr>
  </w:style>
  <w:style w:type="paragraph" w:styleId="a5">
    <w:name w:val="Body Text"/>
    <w:basedOn w:val="a"/>
    <w:link w:val="a6"/>
    <w:rsid w:val="005433E5"/>
    <w:pPr>
      <w:spacing w:after="120"/>
    </w:pPr>
  </w:style>
  <w:style w:type="character" w:customStyle="1" w:styleId="a6">
    <w:name w:val="Основной текст Знак"/>
    <w:basedOn w:val="a0"/>
    <w:link w:val="a5"/>
    <w:rsid w:val="005433E5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5433E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33E5"/>
    <w:rPr>
      <w:rFonts w:eastAsia="Times New Roman" w:cs="Times New Roman"/>
      <w:sz w:val="20"/>
      <w:szCs w:val="20"/>
      <w:lang w:eastAsia="zh-CN"/>
    </w:rPr>
  </w:style>
  <w:style w:type="paragraph" w:customStyle="1" w:styleId="1">
    <w:name w:val="заголовок 1"/>
    <w:basedOn w:val="a"/>
    <w:next w:val="a"/>
    <w:rsid w:val="005433E5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5433E5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5433E5"/>
    <w:rPr>
      <w:rFonts w:ascii="Arial" w:eastAsia="Times New Roman" w:hAnsi="Arial" w:cs="Arial"/>
      <w:sz w:val="20"/>
      <w:szCs w:val="20"/>
      <w:lang w:eastAsia="zh-CN"/>
    </w:rPr>
  </w:style>
  <w:style w:type="paragraph" w:styleId="20">
    <w:name w:val="Body Text 2"/>
    <w:basedOn w:val="a"/>
    <w:link w:val="2"/>
    <w:rsid w:val="005433E5"/>
    <w:pPr>
      <w:suppressAutoHyphens w:val="0"/>
      <w:spacing w:after="120" w:line="480" w:lineRule="auto"/>
    </w:pPr>
    <w:rPr>
      <w:rFonts w:eastAsiaTheme="minorHAnsi" w:cstheme="minorBidi"/>
      <w:sz w:val="28"/>
      <w:szCs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5433E5"/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2</cp:revision>
  <dcterms:created xsi:type="dcterms:W3CDTF">2025-05-19T13:37:00Z</dcterms:created>
  <dcterms:modified xsi:type="dcterms:W3CDTF">2025-05-19T13:44:00Z</dcterms:modified>
</cp:coreProperties>
</file>