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0DDC" w:rsidRDefault="001A0DDC" w:rsidP="005633BC">
      <w:pPr>
        <w:rPr>
          <w:b/>
          <w:bCs/>
          <w:sz w:val="28"/>
          <w:szCs w:val="28"/>
        </w:rPr>
      </w:pPr>
    </w:p>
    <w:p w:rsidR="005633BC" w:rsidRDefault="005633BC" w:rsidP="005633BC">
      <w:pPr>
        <w:rPr>
          <w:b/>
          <w:bCs/>
          <w:sz w:val="28"/>
          <w:szCs w:val="28"/>
        </w:rPr>
      </w:pPr>
    </w:p>
    <w:p w:rsidR="001A0DDC" w:rsidRPr="004018F6" w:rsidRDefault="001A0DDC" w:rsidP="001A0DDC">
      <w:pPr>
        <w:jc w:val="center"/>
        <w:rPr>
          <w:b/>
          <w:sz w:val="28"/>
          <w:szCs w:val="28"/>
        </w:rPr>
      </w:pPr>
      <w:r w:rsidRPr="004018F6">
        <w:rPr>
          <w:b/>
          <w:sz w:val="28"/>
          <w:szCs w:val="28"/>
        </w:rPr>
        <w:t>Порядок проведения</w:t>
      </w:r>
    </w:p>
    <w:p w:rsidR="001A0DDC" w:rsidRPr="004018F6" w:rsidRDefault="001A0DDC" w:rsidP="001A0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смотра-</w:t>
      </w:r>
      <w:r w:rsidRPr="004018F6">
        <w:rPr>
          <w:b/>
          <w:sz w:val="28"/>
          <w:szCs w:val="28"/>
        </w:rPr>
        <w:t>конкурса «Лучшее новогоднее оформление предприятий потребительского рынка 202</w:t>
      </w:r>
      <w:r w:rsidR="00120C69">
        <w:rPr>
          <w:b/>
          <w:sz w:val="28"/>
          <w:szCs w:val="28"/>
        </w:rPr>
        <w:t>4</w:t>
      </w:r>
      <w:r w:rsidRPr="004018F6">
        <w:rPr>
          <w:b/>
          <w:sz w:val="28"/>
          <w:szCs w:val="28"/>
        </w:rPr>
        <w:t xml:space="preserve"> года»</w:t>
      </w:r>
    </w:p>
    <w:p w:rsidR="001A0DDC" w:rsidRPr="00221BF8" w:rsidRDefault="001A0DDC" w:rsidP="001A0DDC">
      <w:pPr>
        <w:jc w:val="center"/>
        <w:rPr>
          <w:b/>
          <w:sz w:val="28"/>
          <w:szCs w:val="28"/>
        </w:rPr>
      </w:pPr>
    </w:p>
    <w:p w:rsidR="001A0DDC" w:rsidRPr="007E115A" w:rsidRDefault="001A0DDC" w:rsidP="001A0DDC">
      <w:pPr>
        <w:jc w:val="center"/>
        <w:rPr>
          <w:sz w:val="28"/>
          <w:szCs w:val="28"/>
        </w:rPr>
      </w:pPr>
      <w:r w:rsidRPr="007E115A">
        <w:rPr>
          <w:sz w:val="28"/>
          <w:szCs w:val="28"/>
        </w:rPr>
        <w:t>1. Общие положения</w:t>
      </w:r>
    </w:p>
    <w:p w:rsidR="001A0DDC" w:rsidRPr="007E115A" w:rsidRDefault="001A0DDC" w:rsidP="001A0DDC">
      <w:pPr>
        <w:ind w:firstLine="900"/>
        <w:jc w:val="center"/>
        <w:rPr>
          <w:sz w:val="28"/>
          <w:szCs w:val="28"/>
        </w:rPr>
      </w:pPr>
    </w:p>
    <w:p w:rsidR="001A0DDC" w:rsidRPr="0045132E" w:rsidRDefault="001A0DDC" w:rsidP="001A0D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115A">
        <w:rPr>
          <w:rFonts w:ascii="Times New Roman" w:hAnsi="Times New Roman" w:cs="Times New Roman"/>
          <w:sz w:val="28"/>
          <w:szCs w:val="28"/>
        </w:rPr>
        <w:t>1.1. Настоящий порядок проведения смотра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15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018F6">
        <w:rPr>
          <w:rFonts w:ascii="Times New Roman" w:hAnsi="Times New Roman" w:cs="Times New Roman"/>
          <w:sz w:val="28"/>
          <w:szCs w:val="28"/>
        </w:rPr>
        <w:t>«Лучшее новогоднее оформление предприятий потребительского рынка 202</w:t>
      </w:r>
      <w:r w:rsidR="00120C69">
        <w:rPr>
          <w:rFonts w:ascii="Times New Roman" w:hAnsi="Times New Roman" w:cs="Times New Roman"/>
          <w:sz w:val="28"/>
          <w:szCs w:val="28"/>
        </w:rPr>
        <w:t>4</w:t>
      </w:r>
      <w:r w:rsidRPr="004018F6"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7E1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E1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мотр-конкурс, Порядок) </w:t>
      </w:r>
      <w:r w:rsidRPr="007E115A">
        <w:rPr>
          <w:rFonts w:ascii="Times New Roman" w:hAnsi="Times New Roman" w:cs="Times New Roman"/>
          <w:sz w:val="28"/>
          <w:szCs w:val="28"/>
        </w:rPr>
        <w:t>разработан в целях реализации</w:t>
      </w:r>
      <w:r w:rsidRPr="007E115A">
        <w:t xml:space="preserve"> </w:t>
      </w:r>
      <w:r w:rsidRPr="007E115A">
        <w:rPr>
          <w:rFonts w:ascii="Times New Roman" w:hAnsi="Times New Roman" w:cs="Times New Roman"/>
          <w:sz w:val="28"/>
          <w:szCs w:val="28"/>
        </w:rPr>
        <w:t>мероприятий подпрограммы «Развитие малого и среднего предпринимательства» муниципальной программы «Экономическое развитие и формирование инвестиционной привлекательности муниципального</w:t>
      </w:r>
      <w:r w:rsidRPr="00FD4D54">
        <w:rPr>
          <w:rFonts w:ascii="Times New Roman" w:hAnsi="Times New Roman" w:cs="Times New Roman"/>
          <w:sz w:val="28"/>
          <w:szCs w:val="28"/>
        </w:rPr>
        <w:t xml:space="preserve"> образования город Новомосковск», утвержденной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Новомосковск от 07.10.2022</w:t>
      </w:r>
      <w:r w:rsidRPr="00FD4D5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299</w:t>
      </w:r>
      <w:r w:rsidRPr="00FD4D54">
        <w:rPr>
          <w:rFonts w:ascii="Times New Roman" w:hAnsi="Times New Roman" w:cs="Times New Roman"/>
          <w:sz w:val="28"/>
          <w:szCs w:val="28"/>
        </w:rPr>
        <w:t>2 «Об утверждении муниципальной программы «Экономическое развитие и формирование инвестиционной привлекательности муниципального образования город Новомосковск» (далее – Подпрограмма)</w:t>
      </w:r>
      <w:r w:rsidRPr="0045132E">
        <w:rPr>
          <w:rFonts w:ascii="Times New Roman" w:hAnsi="Times New Roman" w:cs="Times New Roman"/>
          <w:sz w:val="28"/>
          <w:szCs w:val="28"/>
        </w:rPr>
        <w:t>.</w:t>
      </w:r>
    </w:p>
    <w:p w:rsidR="001A0DDC" w:rsidRPr="0045132E" w:rsidRDefault="001A0DDC" w:rsidP="001A0D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2E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132E">
        <w:rPr>
          <w:rFonts w:ascii="Times New Roman" w:hAnsi="Times New Roman" w:cs="Times New Roman"/>
          <w:sz w:val="28"/>
          <w:szCs w:val="28"/>
        </w:rPr>
        <w:t xml:space="preserve">мотра-конкурса является создание праздничной атмосферы, повышение эстетической культуры населения муниципального образования город Новомосковск, а также </w:t>
      </w:r>
      <w:r>
        <w:rPr>
          <w:rFonts w:ascii="Times New Roman" w:hAnsi="Times New Roman" w:cs="Times New Roman"/>
          <w:sz w:val="28"/>
          <w:szCs w:val="28"/>
        </w:rPr>
        <w:t xml:space="preserve">активизация инициативы, выявления </w:t>
      </w:r>
      <w:r w:rsidRPr="0045132E">
        <w:rPr>
          <w:rFonts w:ascii="Times New Roman" w:hAnsi="Times New Roman" w:cs="Times New Roman"/>
          <w:sz w:val="28"/>
          <w:szCs w:val="28"/>
        </w:rPr>
        <w:t>творческого потенциала работников предприятий потребительского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DDC" w:rsidRPr="007E115A" w:rsidRDefault="001A0DDC" w:rsidP="001A0DD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32E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132E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132E">
        <w:rPr>
          <w:rFonts w:ascii="Times New Roman" w:hAnsi="Times New Roman" w:cs="Times New Roman"/>
          <w:sz w:val="28"/>
          <w:szCs w:val="28"/>
        </w:rPr>
        <w:t xml:space="preserve">мотра-конкурса является администрация муниципального образования город Новомосковск в лице управления предпринимательства и потребительского </w:t>
      </w:r>
      <w:r w:rsidRPr="007E115A">
        <w:rPr>
          <w:rFonts w:ascii="Times New Roman" w:hAnsi="Times New Roman" w:cs="Times New Roman"/>
          <w:sz w:val="28"/>
          <w:szCs w:val="28"/>
        </w:rPr>
        <w:t>рынка администрации муниципального образования город Новомосковск (далее – организатор).</w:t>
      </w:r>
    </w:p>
    <w:p w:rsidR="001A0DDC" w:rsidRPr="007E115A" w:rsidRDefault="001A0DDC" w:rsidP="001A0DDC">
      <w:pPr>
        <w:pStyle w:val="ConsPlusNormal"/>
        <w:widowControl/>
        <w:ind w:firstLine="900"/>
        <w:rPr>
          <w:rFonts w:ascii="Times New Roman" w:hAnsi="Times New Roman" w:cs="Times New Roman"/>
          <w:sz w:val="28"/>
          <w:szCs w:val="28"/>
        </w:rPr>
      </w:pPr>
    </w:p>
    <w:p w:rsidR="001A0DDC" w:rsidRPr="0045132E" w:rsidRDefault="001A0DDC" w:rsidP="001A0DDC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7E115A">
        <w:rPr>
          <w:rFonts w:ascii="Times New Roman" w:hAnsi="Times New Roman" w:cs="Times New Roman"/>
          <w:sz w:val="28"/>
          <w:szCs w:val="28"/>
        </w:rPr>
        <w:t xml:space="preserve">2. Задачи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115A">
        <w:rPr>
          <w:rFonts w:ascii="Times New Roman" w:hAnsi="Times New Roman" w:cs="Times New Roman"/>
          <w:sz w:val="28"/>
          <w:szCs w:val="28"/>
        </w:rPr>
        <w:t>мотра-конкурса</w:t>
      </w:r>
    </w:p>
    <w:p w:rsidR="001A0DDC" w:rsidRPr="0045132E" w:rsidRDefault="001A0DDC" w:rsidP="001A0DDC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1A0DDC" w:rsidRPr="00AA2AC9" w:rsidRDefault="001A0DDC" w:rsidP="001A0D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2E">
        <w:rPr>
          <w:rFonts w:ascii="Times New Roman" w:hAnsi="Times New Roman" w:cs="Times New Roman"/>
          <w:sz w:val="28"/>
          <w:szCs w:val="28"/>
        </w:rPr>
        <w:t xml:space="preserve">2.1. Задачами </w:t>
      </w:r>
      <w:r w:rsidRPr="00AA2AC9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2AC9">
        <w:rPr>
          <w:rFonts w:ascii="Times New Roman" w:hAnsi="Times New Roman" w:cs="Times New Roman"/>
          <w:sz w:val="28"/>
          <w:szCs w:val="28"/>
        </w:rPr>
        <w:t>мотра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2AC9">
        <w:rPr>
          <w:rFonts w:ascii="Times New Roman" w:hAnsi="Times New Roman" w:cs="Times New Roman"/>
          <w:sz w:val="28"/>
          <w:szCs w:val="28"/>
        </w:rPr>
        <w:t>конкурса являются:</w:t>
      </w:r>
    </w:p>
    <w:p w:rsidR="001A0DDC" w:rsidRPr="00864CD3" w:rsidRDefault="001A0DDC" w:rsidP="001A0D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C9">
        <w:rPr>
          <w:rFonts w:ascii="Times New Roman" w:hAnsi="Times New Roman" w:cs="Times New Roman"/>
          <w:sz w:val="28"/>
          <w:szCs w:val="28"/>
        </w:rPr>
        <w:t xml:space="preserve">2.1.1. Выявление </w:t>
      </w:r>
      <w:r w:rsidRPr="00AA2AC9">
        <w:rPr>
          <w:rFonts w:ascii="Times New Roman" w:hAnsi="Times New Roman" w:cs="Times New Roman"/>
          <w:color w:val="252525"/>
          <w:sz w:val="28"/>
          <w:szCs w:val="28"/>
        </w:rPr>
        <w:t xml:space="preserve">лучшего </w:t>
      </w:r>
      <w:r>
        <w:rPr>
          <w:rFonts w:ascii="Times New Roman" w:hAnsi="Times New Roman" w:cs="Times New Roman"/>
          <w:color w:val="252525"/>
          <w:sz w:val="28"/>
          <w:szCs w:val="28"/>
        </w:rPr>
        <w:t>экстерьерного</w:t>
      </w:r>
      <w:r w:rsidRPr="00AA2AC9">
        <w:rPr>
          <w:rFonts w:ascii="Times New Roman" w:hAnsi="Times New Roman" w:cs="Times New Roman"/>
          <w:color w:val="252525"/>
          <w:sz w:val="28"/>
          <w:szCs w:val="28"/>
        </w:rPr>
        <w:t>, цветового и светового решения новогоднего оформления фасадов</w:t>
      </w:r>
      <w:r>
        <w:rPr>
          <w:rFonts w:ascii="Times New Roman" w:hAnsi="Times New Roman" w:cs="Times New Roman"/>
          <w:color w:val="252525"/>
          <w:sz w:val="28"/>
          <w:szCs w:val="28"/>
        </w:rPr>
        <w:t>, прилегающих</w:t>
      </w:r>
      <w:r w:rsidRPr="00AA2AC9">
        <w:rPr>
          <w:rFonts w:ascii="Times New Roman" w:hAnsi="Times New Roman" w:cs="Times New Roman"/>
          <w:color w:val="252525"/>
          <w:sz w:val="28"/>
          <w:szCs w:val="28"/>
        </w:rPr>
        <w:t xml:space="preserve"> территорий</w:t>
      </w:r>
      <w:r w:rsidRPr="00AA2AC9">
        <w:rPr>
          <w:rFonts w:ascii="Times New Roman" w:hAnsi="Times New Roman" w:cs="Times New Roman"/>
          <w:sz w:val="28"/>
          <w:szCs w:val="28"/>
        </w:rPr>
        <w:t xml:space="preserve"> предприятий потребительского рынка, интерьеров предприятий на высоком профессиональном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2AC9">
        <w:rPr>
          <w:rFonts w:ascii="Times New Roman" w:hAnsi="Times New Roman" w:cs="Times New Roman"/>
          <w:sz w:val="28"/>
          <w:szCs w:val="28"/>
        </w:rPr>
        <w:t xml:space="preserve"> ху</w:t>
      </w:r>
      <w:r>
        <w:rPr>
          <w:rFonts w:ascii="Times New Roman" w:hAnsi="Times New Roman" w:cs="Times New Roman"/>
          <w:sz w:val="28"/>
          <w:szCs w:val="28"/>
        </w:rPr>
        <w:t>дожественно-декоративном уровне и определение  у</w:t>
      </w:r>
      <w:r w:rsidRPr="00864CD3">
        <w:rPr>
          <w:rFonts w:ascii="Times New Roman" w:hAnsi="Times New Roman" w:cs="Times New Roman"/>
          <w:bCs/>
          <w:sz w:val="28"/>
          <w:szCs w:val="28"/>
        </w:rPr>
        <w:t>ровня культуры применения праздничного стиля обслуживания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0DDC" w:rsidRPr="00AA2AC9" w:rsidRDefault="001A0DDC" w:rsidP="001A0D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C9">
        <w:rPr>
          <w:rFonts w:ascii="Times New Roman" w:hAnsi="Times New Roman" w:cs="Times New Roman"/>
          <w:sz w:val="28"/>
          <w:szCs w:val="28"/>
        </w:rPr>
        <w:t xml:space="preserve">2.1.2. Привлечение предприятий потребительского рынка с новаторскими идеями к формированию </w:t>
      </w:r>
      <w:r w:rsidRPr="00917F03">
        <w:rPr>
          <w:rFonts w:ascii="Times New Roman" w:hAnsi="Times New Roman" w:cs="Times New Roman"/>
          <w:sz w:val="28"/>
          <w:szCs w:val="28"/>
        </w:rPr>
        <w:t xml:space="preserve">праздничного облика зданий и улиц города, </w:t>
      </w:r>
      <w:r w:rsidRPr="00917F03">
        <w:rPr>
          <w:rFonts w:ascii="Times New Roman" w:hAnsi="Times New Roman" w:cs="Times New Roman"/>
          <w:color w:val="252525"/>
          <w:sz w:val="28"/>
          <w:szCs w:val="28"/>
        </w:rPr>
        <w:t>выполнению дополнительного локального освещения улиц</w:t>
      </w:r>
      <w:r w:rsidRPr="00917F03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 праздников: Нового года и Рождества.</w:t>
      </w:r>
      <w:r w:rsidRPr="00AA2AC9"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</w:p>
    <w:p w:rsidR="001A0DDC" w:rsidRDefault="001A0DDC" w:rsidP="001A0DDC">
      <w:pPr>
        <w:jc w:val="center"/>
        <w:rPr>
          <w:sz w:val="28"/>
          <w:szCs w:val="28"/>
        </w:rPr>
      </w:pPr>
    </w:p>
    <w:p w:rsidR="001A0DDC" w:rsidRDefault="001A0DDC" w:rsidP="001A0DDC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и порядок проведения смотра-конкурса</w:t>
      </w:r>
    </w:p>
    <w:p w:rsidR="001A0DDC" w:rsidRDefault="001A0DDC" w:rsidP="001A0DDC">
      <w:pPr>
        <w:tabs>
          <w:tab w:val="left" w:pos="709"/>
        </w:tabs>
        <w:jc w:val="center"/>
        <w:rPr>
          <w:sz w:val="28"/>
          <w:szCs w:val="28"/>
          <w:u w:val="single"/>
        </w:rPr>
      </w:pPr>
    </w:p>
    <w:p w:rsidR="001A0DDC" w:rsidRPr="007E115A" w:rsidRDefault="001A0DDC" w:rsidP="001A0DDC">
      <w:pPr>
        <w:tabs>
          <w:tab w:val="num" w:pos="-180"/>
          <w:tab w:val="left" w:pos="709"/>
        </w:tabs>
        <w:ind w:firstLine="709"/>
        <w:jc w:val="both"/>
        <w:rPr>
          <w:sz w:val="28"/>
          <w:szCs w:val="28"/>
        </w:rPr>
      </w:pPr>
      <w:r w:rsidRPr="00AF1899">
        <w:rPr>
          <w:sz w:val="28"/>
          <w:szCs w:val="28"/>
        </w:rPr>
        <w:t xml:space="preserve">3.1. В </w:t>
      </w:r>
      <w:r>
        <w:rPr>
          <w:sz w:val="28"/>
          <w:szCs w:val="28"/>
        </w:rPr>
        <w:t>с</w:t>
      </w:r>
      <w:r w:rsidRPr="00AF1899">
        <w:rPr>
          <w:sz w:val="28"/>
          <w:szCs w:val="28"/>
        </w:rPr>
        <w:t>мотре-конкурсе принимают участие</w:t>
      </w:r>
      <w:r>
        <w:rPr>
          <w:sz w:val="28"/>
          <w:szCs w:val="28"/>
        </w:rPr>
        <w:t xml:space="preserve"> </w:t>
      </w:r>
      <w:r w:rsidRPr="007E115A">
        <w:rPr>
          <w:sz w:val="28"/>
          <w:szCs w:val="28"/>
        </w:rPr>
        <w:t>работники, ответственные за новогоднее оформление предприятий потребительского рынка, подавши</w:t>
      </w:r>
      <w:r>
        <w:rPr>
          <w:sz w:val="28"/>
          <w:szCs w:val="28"/>
        </w:rPr>
        <w:t>е</w:t>
      </w:r>
      <w:r w:rsidRPr="007E115A">
        <w:rPr>
          <w:sz w:val="28"/>
          <w:szCs w:val="28"/>
        </w:rPr>
        <w:t xml:space="preserve"> заявку на участие в </w:t>
      </w:r>
      <w:r>
        <w:rPr>
          <w:sz w:val="28"/>
          <w:szCs w:val="28"/>
        </w:rPr>
        <w:t>с</w:t>
      </w:r>
      <w:r w:rsidRPr="007E115A">
        <w:rPr>
          <w:sz w:val="28"/>
          <w:szCs w:val="28"/>
        </w:rPr>
        <w:t>мотре</w:t>
      </w:r>
      <w:r>
        <w:rPr>
          <w:sz w:val="28"/>
          <w:szCs w:val="28"/>
        </w:rPr>
        <w:t>-</w:t>
      </w:r>
      <w:r w:rsidRPr="007E115A">
        <w:rPr>
          <w:sz w:val="28"/>
          <w:szCs w:val="28"/>
        </w:rPr>
        <w:t>конкурсе установленной формы</w:t>
      </w:r>
      <w:r>
        <w:rPr>
          <w:sz w:val="28"/>
          <w:szCs w:val="28"/>
        </w:rPr>
        <w:t xml:space="preserve"> (далее – участник с</w:t>
      </w:r>
      <w:r w:rsidRPr="007E115A">
        <w:rPr>
          <w:sz w:val="28"/>
          <w:szCs w:val="28"/>
        </w:rPr>
        <w:t>мотра-конкурса) (приложение 1 к настоящему Порядку).</w:t>
      </w:r>
    </w:p>
    <w:p w:rsidR="001A0DDC" w:rsidRPr="007E115A" w:rsidRDefault="001A0DDC" w:rsidP="001A0DD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E115A">
        <w:rPr>
          <w:sz w:val="28"/>
          <w:szCs w:val="28"/>
        </w:rPr>
        <w:t xml:space="preserve">3.2. Для проведения </w:t>
      </w:r>
      <w:r>
        <w:rPr>
          <w:sz w:val="28"/>
          <w:szCs w:val="28"/>
        </w:rPr>
        <w:t>с</w:t>
      </w:r>
      <w:r w:rsidRPr="007E115A">
        <w:rPr>
          <w:sz w:val="28"/>
          <w:szCs w:val="28"/>
        </w:rPr>
        <w:t>мотра-конкурса создается комиссия по проведению смотра</w:t>
      </w:r>
      <w:r>
        <w:rPr>
          <w:sz w:val="28"/>
          <w:szCs w:val="28"/>
        </w:rPr>
        <w:t>-к</w:t>
      </w:r>
      <w:r w:rsidRPr="007E115A">
        <w:rPr>
          <w:sz w:val="28"/>
          <w:szCs w:val="28"/>
        </w:rPr>
        <w:t xml:space="preserve">онкурса </w:t>
      </w:r>
      <w:r w:rsidRPr="004018F6">
        <w:rPr>
          <w:sz w:val="28"/>
          <w:szCs w:val="28"/>
        </w:rPr>
        <w:t>«Лучшее новогоднее оформление предприятий потребительского рынка 202</w:t>
      </w:r>
      <w:r>
        <w:rPr>
          <w:sz w:val="28"/>
          <w:szCs w:val="28"/>
        </w:rPr>
        <w:t>3</w:t>
      </w:r>
      <w:r w:rsidRPr="004018F6">
        <w:rPr>
          <w:sz w:val="28"/>
          <w:szCs w:val="28"/>
        </w:rPr>
        <w:t xml:space="preserve"> года»</w:t>
      </w:r>
      <w:r w:rsidRPr="007E115A">
        <w:rPr>
          <w:sz w:val="28"/>
          <w:szCs w:val="28"/>
        </w:rPr>
        <w:t xml:space="preserve"> (далее – комиссия). </w:t>
      </w:r>
    </w:p>
    <w:p w:rsidR="001A0DDC" w:rsidRPr="007E115A" w:rsidRDefault="001A0DDC" w:rsidP="001A0DDC">
      <w:pPr>
        <w:pStyle w:val="af4"/>
        <w:numPr>
          <w:ilvl w:val="1"/>
          <w:numId w:val="4"/>
        </w:numPr>
        <w:tabs>
          <w:tab w:val="left" w:pos="709"/>
        </w:tabs>
        <w:suppressAutoHyphens w:val="0"/>
        <w:ind w:left="0" w:firstLine="709"/>
        <w:jc w:val="both"/>
        <w:rPr>
          <w:sz w:val="28"/>
          <w:szCs w:val="28"/>
        </w:rPr>
      </w:pPr>
      <w:r w:rsidRPr="007E115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Заявка на участие в с</w:t>
      </w:r>
      <w:r w:rsidRPr="007E115A">
        <w:rPr>
          <w:sz w:val="28"/>
          <w:szCs w:val="28"/>
        </w:rPr>
        <w:t>мотре-конкурсе (далее</w:t>
      </w:r>
      <w:r>
        <w:rPr>
          <w:sz w:val="28"/>
          <w:szCs w:val="28"/>
        </w:rPr>
        <w:t xml:space="preserve"> </w:t>
      </w:r>
      <w:r w:rsidRPr="007E115A">
        <w:rPr>
          <w:sz w:val="28"/>
          <w:szCs w:val="28"/>
        </w:rPr>
        <w:t>– заявка)</w:t>
      </w:r>
      <w:r w:rsidRPr="007E115A">
        <w:rPr>
          <w:strike/>
          <w:color w:val="FF0000"/>
          <w:sz w:val="28"/>
          <w:szCs w:val="28"/>
        </w:rPr>
        <w:t xml:space="preserve"> </w:t>
      </w:r>
      <w:r w:rsidRPr="00917F03">
        <w:rPr>
          <w:sz w:val="28"/>
          <w:szCs w:val="28"/>
        </w:rPr>
        <w:t>предоставляется предприятием потребительского рынка</w:t>
      </w:r>
      <w:r w:rsidRPr="007E115A">
        <w:rPr>
          <w:sz w:val="28"/>
          <w:szCs w:val="28"/>
        </w:rPr>
        <w:t xml:space="preserve"> в управление предпринимательства и потребительского рынка администрации муниципального </w:t>
      </w:r>
      <w:r w:rsidRPr="004A641E">
        <w:rPr>
          <w:sz w:val="28"/>
          <w:szCs w:val="28"/>
        </w:rPr>
        <w:t>образования город Новомосковск с 0</w:t>
      </w:r>
      <w:r w:rsidR="00120C69">
        <w:rPr>
          <w:sz w:val="28"/>
          <w:szCs w:val="28"/>
        </w:rPr>
        <w:t>2</w:t>
      </w:r>
      <w:r w:rsidRPr="004A641E">
        <w:rPr>
          <w:sz w:val="28"/>
          <w:szCs w:val="28"/>
        </w:rPr>
        <w:t xml:space="preserve"> декабря по 20 декабря 202</w:t>
      </w:r>
      <w:r w:rsidR="00120C69">
        <w:rPr>
          <w:sz w:val="28"/>
          <w:szCs w:val="28"/>
        </w:rPr>
        <w:t>4</w:t>
      </w:r>
      <w:r w:rsidRPr="004A641E">
        <w:rPr>
          <w:sz w:val="28"/>
          <w:szCs w:val="28"/>
        </w:rPr>
        <w:t xml:space="preserve"> года в рабочие дни с 08 час. 48 мин. </w:t>
      </w:r>
      <w:r>
        <w:rPr>
          <w:sz w:val="28"/>
          <w:szCs w:val="28"/>
        </w:rPr>
        <w:t xml:space="preserve"> </w:t>
      </w:r>
      <w:r w:rsidRPr="004A641E">
        <w:rPr>
          <w:sz w:val="28"/>
          <w:szCs w:val="28"/>
        </w:rPr>
        <w:t>до 13 час. 00 мин. и с 14 час. 00 мин. до 17 час. 00 мин. по адресу</w:t>
      </w:r>
      <w:r w:rsidRPr="007E115A">
        <w:rPr>
          <w:sz w:val="28"/>
          <w:szCs w:val="28"/>
        </w:rPr>
        <w:t>: 301650, Тульская область, г.</w:t>
      </w:r>
      <w:r>
        <w:rPr>
          <w:sz w:val="28"/>
          <w:szCs w:val="28"/>
        </w:rPr>
        <w:t xml:space="preserve"> </w:t>
      </w:r>
      <w:r w:rsidRPr="007E115A">
        <w:rPr>
          <w:sz w:val="28"/>
          <w:szCs w:val="28"/>
        </w:rPr>
        <w:t>Новомосков</w:t>
      </w:r>
      <w:r>
        <w:rPr>
          <w:sz w:val="28"/>
          <w:szCs w:val="28"/>
        </w:rPr>
        <w:t>ск, ул. Комсомольская, д.32/32</w:t>
      </w:r>
      <w:r w:rsidRPr="007E115A">
        <w:rPr>
          <w:sz w:val="28"/>
          <w:szCs w:val="28"/>
        </w:rPr>
        <w:t xml:space="preserve"> или по электронной почте: Kononova@nmosk.ru, Yurakova@nmosk.ru.</w:t>
      </w:r>
    </w:p>
    <w:p w:rsidR="001A0DDC" w:rsidRPr="007E115A" w:rsidRDefault="001A0DDC" w:rsidP="001A0DDC">
      <w:pPr>
        <w:tabs>
          <w:tab w:val="num" w:pos="1713"/>
        </w:tabs>
        <w:ind w:firstLine="709"/>
        <w:jc w:val="both"/>
        <w:rPr>
          <w:sz w:val="28"/>
          <w:szCs w:val="28"/>
        </w:rPr>
      </w:pPr>
      <w:r w:rsidRPr="007E115A">
        <w:rPr>
          <w:sz w:val="28"/>
          <w:szCs w:val="28"/>
        </w:rPr>
        <w:t>3.3.1. Вместе с заявкой</w:t>
      </w:r>
      <w:r w:rsidRPr="007E115A">
        <w:t xml:space="preserve"> </w:t>
      </w:r>
      <w:r w:rsidRPr="007E115A">
        <w:rPr>
          <w:sz w:val="28"/>
          <w:szCs w:val="28"/>
        </w:rPr>
        <w:t>предоставляется согласие на обработку персональных данных</w:t>
      </w:r>
      <w:r w:rsidRPr="007E115A">
        <w:t xml:space="preserve"> </w:t>
      </w:r>
      <w:r w:rsidRPr="007E115A">
        <w:rPr>
          <w:sz w:val="28"/>
          <w:szCs w:val="28"/>
        </w:rPr>
        <w:t>работника, ответственного за новогоднее оформление предприятия потребительского рынка, оформленное по образцу согласно приложению 2 к настоящему Порядку.</w:t>
      </w:r>
    </w:p>
    <w:p w:rsidR="001A0DDC" w:rsidRPr="004A641E" w:rsidRDefault="001A0DDC" w:rsidP="001A0DDC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41E">
        <w:rPr>
          <w:rFonts w:ascii="Times New Roman" w:hAnsi="Times New Roman" w:cs="Times New Roman"/>
          <w:sz w:val="28"/>
          <w:szCs w:val="28"/>
        </w:rPr>
        <w:t>3.4. Смотр-конкурс проводится как дистанционно по фото- и видеоматериалам, так и с выездом членов жюри в предприятия участников.</w:t>
      </w:r>
    </w:p>
    <w:p w:rsidR="001A0DDC" w:rsidRPr="007E115A" w:rsidRDefault="001A0DDC" w:rsidP="001A0DDC">
      <w:pPr>
        <w:ind w:firstLine="709"/>
        <w:jc w:val="both"/>
        <w:rPr>
          <w:sz w:val="28"/>
          <w:szCs w:val="28"/>
        </w:rPr>
      </w:pPr>
      <w:r w:rsidRPr="004A641E">
        <w:rPr>
          <w:sz w:val="28"/>
          <w:szCs w:val="28"/>
        </w:rPr>
        <w:t>3.5. С выездом на место (или по фото- и видеоматериалам) комиссия</w:t>
      </w:r>
      <w:r w:rsidRPr="007E115A">
        <w:rPr>
          <w:sz w:val="28"/>
          <w:szCs w:val="28"/>
        </w:rPr>
        <w:t xml:space="preserve"> оценивает уровень новогоднего декоративно-художественного оформления предприятия</w:t>
      </w:r>
      <w:r w:rsidRPr="007E115A">
        <w:t xml:space="preserve"> </w:t>
      </w:r>
      <w:r w:rsidRPr="007E115A">
        <w:rPr>
          <w:sz w:val="28"/>
          <w:szCs w:val="28"/>
        </w:rPr>
        <w:t>потребительского рынка и определяет победителей</w:t>
      </w:r>
      <w:r w:rsidRPr="007E115A">
        <w:t xml:space="preserve"> </w:t>
      </w:r>
      <w:r w:rsidRPr="007E115A">
        <w:rPr>
          <w:sz w:val="28"/>
          <w:szCs w:val="28"/>
        </w:rPr>
        <w:t xml:space="preserve">в соответствии с условиями </w:t>
      </w:r>
      <w:r>
        <w:rPr>
          <w:sz w:val="28"/>
          <w:szCs w:val="28"/>
        </w:rPr>
        <w:t>смотра-</w:t>
      </w:r>
      <w:r w:rsidRPr="007E115A">
        <w:rPr>
          <w:sz w:val="28"/>
          <w:szCs w:val="28"/>
        </w:rPr>
        <w:t>конкурса.</w:t>
      </w:r>
    </w:p>
    <w:p w:rsidR="001A0DDC" w:rsidRDefault="001A0DDC" w:rsidP="001A0DDC">
      <w:pPr>
        <w:tabs>
          <w:tab w:val="num" w:pos="1713"/>
        </w:tabs>
        <w:ind w:firstLine="709"/>
        <w:jc w:val="both"/>
        <w:rPr>
          <w:sz w:val="28"/>
          <w:szCs w:val="28"/>
        </w:rPr>
      </w:pPr>
      <w:r w:rsidRPr="007E115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E115A">
        <w:rPr>
          <w:sz w:val="28"/>
          <w:szCs w:val="28"/>
        </w:rPr>
        <w:t xml:space="preserve">. Комиссия подводит итоги и определяет </w:t>
      </w:r>
      <w:r w:rsidRPr="00C74037">
        <w:rPr>
          <w:sz w:val="28"/>
          <w:szCs w:val="28"/>
        </w:rPr>
        <w:t>победителей</w:t>
      </w:r>
      <w:r w:rsidRPr="007E115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E115A">
        <w:rPr>
          <w:sz w:val="28"/>
          <w:szCs w:val="28"/>
        </w:rPr>
        <w:t>мотра</w:t>
      </w:r>
      <w:r>
        <w:rPr>
          <w:sz w:val="28"/>
          <w:szCs w:val="28"/>
        </w:rPr>
        <w:t>-</w:t>
      </w:r>
      <w:r w:rsidRPr="007E115A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в срок п</w:t>
      </w:r>
      <w:r w:rsidRPr="007E115A">
        <w:rPr>
          <w:sz w:val="28"/>
          <w:szCs w:val="28"/>
        </w:rPr>
        <w:t>о 2</w:t>
      </w:r>
      <w:r w:rsidR="00120C69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202</w:t>
      </w:r>
      <w:r w:rsidR="00120C69">
        <w:rPr>
          <w:sz w:val="28"/>
          <w:szCs w:val="28"/>
        </w:rPr>
        <w:t>4</w:t>
      </w:r>
      <w:r w:rsidRPr="007E115A">
        <w:rPr>
          <w:sz w:val="28"/>
          <w:szCs w:val="28"/>
        </w:rPr>
        <w:t xml:space="preserve"> года.</w:t>
      </w:r>
    </w:p>
    <w:p w:rsidR="00E078D3" w:rsidRDefault="00E078D3" w:rsidP="001A0DDC">
      <w:pPr>
        <w:tabs>
          <w:tab w:val="num" w:pos="1713"/>
        </w:tabs>
        <w:ind w:firstLine="709"/>
        <w:jc w:val="both"/>
        <w:rPr>
          <w:sz w:val="28"/>
          <w:szCs w:val="28"/>
        </w:rPr>
      </w:pPr>
    </w:p>
    <w:p w:rsidR="00E078D3" w:rsidRPr="007E115A" w:rsidRDefault="00E078D3" w:rsidP="001A0DDC">
      <w:pPr>
        <w:tabs>
          <w:tab w:val="num" w:pos="1713"/>
        </w:tabs>
        <w:ind w:firstLine="709"/>
        <w:jc w:val="both"/>
        <w:rPr>
          <w:sz w:val="28"/>
          <w:szCs w:val="28"/>
        </w:rPr>
      </w:pPr>
    </w:p>
    <w:p w:rsidR="001A0DDC" w:rsidRDefault="001A0DDC" w:rsidP="001A0DDC">
      <w:pPr>
        <w:ind w:firstLine="709"/>
        <w:jc w:val="both"/>
        <w:rPr>
          <w:sz w:val="28"/>
          <w:szCs w:val="28"/>
        </w:rPr>
      </w:pPr>
      <w:r w:rsidRPr="007E115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E115A">
        <w:rPr>
          <w:sz w:val="28"/>
          <w:szCs w:val="28"/>
        </w:rPr>
        <w:t xml:space="preserve">. Для участников </w:t>
      </w:r>
      <w:r>
        <w:rPr>
          <w:sz w:val="28"/>
          <w:szCs w:val="28"/>
        </w:rPr>
        <w:t>с</w:t>
      </w:r>
      <w:r w:rsidRPr="007E115A">
        <w:rPr>
          <w:sz w:val="28"/>
          <w:szCs w:val="28"/>
        </w:rPr>
        <w:t>мотра-конкурса устанавливаются следующие номинации:</w:t>
      </w:r>
    </w:p>
    <w:p w:rsidR="001A0DDC" w:rsidRDefault="001A0DDC" w:rsidP="001A0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83">
        <w:rPr>
          <w:sz w:val="28"/>
          <w:szCs w:val="28"/>
        </w:rPr>
        <w:t>Лучшее новогоднее оформление торговых центров, гипермаркетов, супермаркетов и розничных рынков;</w:t>
      </w:r>
    </w:p>
    <w:p w:rsidR="001A0DDC" w:rsidRDefault="001A0DDC" w:rsidP="001A0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83">
        <w:rPr>
          <w:sz w:val="28"/>
          <w:szCs w:val="28"/>
        </w:rPr>
        <w:t>Лучшее новогоднее оформление предприятий розничной торговли</w:t>
      </w:r>
      <w:r>
        <w:rPr>
          <w:sz w:val="28"/>
          <w:szCs w:val="28"/>
        </w:rPr>
        <w:t>;</w:t>
      </w:r>
    </w:p>
    <w:p w:rsidR="001A0DDC" w:rsidRDefault="001A0DDC" w:rsidP="001A0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83">
        <w:rPr>
          <w:sz w:val="28"/>
          <w:szCs w:val="28"/>
        </w:rPr>
        <w:t>Лучшее новогоднее оформление предприятий по оказанию услуг, бытового обслуживания населения, офисов и агентств</w:t>
      </w:r>
      <w:r>
        <w:rPr>
          <w:sz w:val="28"/>
          <w:szCs w:val="28"/>
        </w:rPr>
        <w:t>;</w:t>
      </w:r>
    </w:p>
    <w:p w:rsidR="001A0DDC" w:rsidRDefault="001A0DDC" w:rsidP="001A0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83">
        <w:rPr>
          <w:sz w:val="28"/>
          <w:szCs w:val="28"/>
        </w:rPr>
        <w:t>Лучшее новогоднее оформление предприятий общественного питания</w:t>
      </w:r>
      <w:r>
        <w:rPr>
          <w:sz w:val="28"/>
          <w:szCs w:val="28"/>
        </w:rPr>
        <w:t>;</w:t>
      </w:r>
    </w:p>
    <w:p w:rsidR="001A0DDC" w:rsidRDefault="001A0DDC" w:rsidP="001A0DDC">
      <w:pPr>
        <w:ind w:firstLine="708"/>
        <w:jc w:val="both"/>
        <w:rPr>
          <w:sz w:val="28"/>
          <w:szCs w:val="28"/>
        </w:rPr>
      </w:pPr>
      <w:r w:rsidRPr="00991710">
        <w:rPr>
          <w:sz w:val="28"/>
          <w:szCs w:val="28"/>
        </w:rPr>
        <w:t xml:space="preserve">- </w:t>
      </w:r>
      <w:r>
        <w:rPr>
          <w:sz w:val="28"/>
          <w:szCs w:val="28"/>
        </w:rPr>
        <w:t>Лучшее новогоднее оформление нестационарного торгового объекта;</w:t>
      </w:r>
    </w:p>
    <w:p w:rsidR="001A0DDC" w:rsidRDefault="001A0DDC" w:rsidP="001A0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83">
        <w:rPr>
          <w:sz w:val="28"/>
          <w:szCs w:val="28"/>
        </w:rPr>
        <w:t xml:space="preserve">Лучшее новогоднее оформление предприятий по индивидуальному </w:t>
      </w:r>
      <w:r>
        <w:rPr>
          <w:sz w:val="28"/>
          <w:szCs w:val="28"/>
        </w:rPr>
        <w:t xml:space="preserve">и креативному </w:t>
      </w:r>
      <w:r w:rsidRPr="00D54B83">
        <w:rPr>
          <w:sz w:val="28"/>
          <w:szCs w:val="28"/>
        </w:rPr>
        <w:t>дизайн-про</w:t>
      </w:r>
      <w:r>
        <w:rPr>
          <w:sz w:val="28"/>
          <w:szCs w:val="28"/>
        </w:rPr>
        <w:t>екту;</w:t>
      </w:r>
    </w:p>
    <w:p w:rsidR="001A0DDC" w:rsidRDefault="001A0DDC" w:rsidP="001A0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B83">
        <w:rPr>
          <w:sz w:val="28"/>
          <w:szCs w:val="28"/>
        </w:rPr>
        <w:t>Приз покупательских симпатий</w:t>
      </w:r>
      <w:r>
        <w:rPr>
          <w:sz w:val="28"/>
          <w:szCs w:val="28"/>
        </w:rPr>
        <w:t>.</w:t>
      </w:r>
    </w:p>
    <w:p w:rsidR="001A0DDC" w:rsidRPr="00AF1899" w:rsidRDefault="001A0DDC" w:rsidP="001A0DDC">
      <w:pPr>
        <w:ind w:firstLine="709"/>
        <w:jc w:val="both"/>
        <w:rPr>
          <w:sz w:val="28"/>
          <w:szCs w:val="28"/>
        </w:rPr>
      </w:pPr>
      <w:r w:rsidRPr="00C74037">
        <w:rPr>
          <w:sz w:val="28"/>
          <w:szCs w:val="28"/>
        </w:rPr>
        <w:t xml:space="preserve">3.8. В случае отсутствия участника смотра-конкурса, претендующего </w:t>
      </w:r>
      <w:r w:rsidRPr="00AF1899">
        <w:rPr>
          <w:sz w:val="28"/>
          <w:szCs w:val="28"/>
        </w:rPr>
        <w:t>на награждение в рамках одной номинации,</w:t>
      </w:r>
      <w:r>
        <w:rPr>
          <w:sz w:val="28"/>
          <w:szCs w:val="28"/>
        </w:rPr>
        <w:t xml:space="preserve"> </w:t>
      </w:r>
      <w:r w:rsidRPr="00AF1899">
        <w:rPr>
          <w:sz w:val="28"/>
          <w:szCs w:val="28"/>
        </w:rPr>
        <w:t xml:space="preserve">комиссия вправе исключить призовое место из одной номинации и включить в другую номинацию, в соответствии с номиналом денежного поощрения. </w:t>
      </w:r>
    </w:p>
    <w:p w:rsidR="001A0DDC" w:rsidRPr="00AF1899" w:rsidRDefault="001A0DDC" w:rsidP="001A0DDC">
      <w:pPr>
        <w:ind w:firstLine="851"/>
        <w:jc w:val="both"/>
        <w:rPr>
          <w:sz w:val="28"/>
          <w:szCs w:val="28"/>
        </w:rPr>
      </w:pPr>
      <w:r w:rsidRPr="00AF1899">
        <w:rPr>
          <w:sz w:val="28"/>
          <w:szCs w:val="28"/>
        </w:rPr>
        <w:t xml:space="preserve"> </w:t>
      </w:r>
    </w:p>
    <w:p w:rsidR="001A0DDC" w:rsidRPr="00AF1899" w:rsidRDefault="001A0DDC" w:rsidP="001A0DDC">
      <w:pPr>
        <w:ind w:left="420" w:firstLine="851"/>
        <w:rPr>
          <w:b/>
          <w:bCs/>
          <w:sz w:val="28"/>
          <w:szCs w:val="28"/>
        </w:rPr>
      </w:pPr>
      <w:r w:rsidRPr="00AF1899">
        <w:rPr>
          <w:sz w:val="28"/>
          <w:szCs w:val="28"/>
        </w:rPr>
        <w:t>4. Основные критерии для по</w:t>
      </w:r>
      <w:r>
        <w:rPr>
          <w:sz w:val="28"/>
          <w:szCs w:val="28"/>
        </w:rPr>
        <w:t>дведения итогов смотра-конкурса</w:t>
      </w:r>
    </w:p>
    <w:p w:rsidR="001A0DDC" w:rsidRPr="007A3EC4" w:rsidRDefault="001A0DDC" w:rsidP="001A0DDC">
      <w:pPr>
        <w:ind w:firstLine="851"/>
        <w:jc w:val="center"/>
        <w:rPr>
          <w:sz w:val="16"/>
          <w:szCs w:val="16"/>
        </w:rPr>
      </w:pPr>
    </w:p>
    <w:p w:rsidR="001A0DDC" w:rsidRDefault="001A0DDC" w:rsidP="001A0DDC">
      <w:pPr>
        <w:ind w:firstLine="709"/>
        <w:jc w:val="both"/>
        <w:rPr>
          <w:sz w:val="28"/>
          <w:szCs w:val="28"/>
        </w:rPr>
      </w:pPr>
      <w:r w:rsidRPr="00221BF8">
        <w:rPr>
          <w:sz w:val="28"/>
          <w:szCs w:val="28"/>
        </w:rPr>
        <w:t>4.1. В номинациях, установленных в пункте 3.</w:t>
      </w:r>
      <w:r>
        <w:rPr>
          <w:sz w:val="28"/>
          <w:szCs w:val="28"/>
        </w:rPr>
        <w:t>7</w:t>
      </w:r>
      <w:r w:rsidRPr="00221BF8">
        <w:rPr>
          <w:sz w:val="28"/>
          <w:szCs w:val="28"/>
        </w:rPr>
        <w:t xml:space="preserve"> настоящего Порядка, определить следующие основные  критерии оценки участников </w:t>
      </w:r>
      <w:r>
        <w:rPr>
          <w:sz w:val="28"/>
          <w:szCs w:val="28"/>
        </w:rPr>
        <w:t>с</w:t>
      </w:r>
      <w:r w:rsidRPr="00221BF8">
        <w:rPr>
          <w:sz w:val="28"/>
          <w:szCs w:val="28"/>
        </w:rPr>
        <w:t>мотра-конкурса в баллах для подведения итогов по каждой из номинаций:</w:t>
      </w:r>
    </w:p>
    <w:p w:rsidR="001A0DDC" w:rsidRPr="00D9158F" w:rsidRDefault="001A0DDC" w:rsidP="001A0DDC">
      <w:pPr>
        <w:ind w:firstLine="900"/>
        <w:jc w:val="both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410"/>
      </w:tblGrid>
      <w:tr w:rsidR="001A0DDC" w:rsidRPr="00F72C9D" w:rsidTr="00BE366A">
        <w:tc>
          <w:tcPr>
            <w:tcW w:w="6946" w:type="dxa"/>
            <w:vAlign w:val="center"/>
          </w:tcPr>
          <w:p w:rsidR="001A0DDC" w:rsidRPr="00F72C9D" w:rsidRDefault="001A0DDC" w:rsidP="00BE366A">
            <w:pPr>
              <w:jc w:val="center"/>
              <w:rPr>
                <w:b/>
                <w:bCs/>
              </w:rPr>
            </w:pPr>
            <w:r w:rsidRPr="00F72C9D">
              <w:rPr>
                <w:b/>
                <w:bCs/>
              </w:rPr>
              <w:t>Оцениваемый параметр</w:t>
            </w:r>
          </w:p>
        </w:tc>
        <w:tc>
          <w:tcPr>
            <w:tcW w:w="2410" w:type="dxa"/>
            <w:vAlign w:val="center"/>
          </w:tcPr>
          <w:p w:rsidR="001A0DDC" w:rsidRPr="00F72C9D" w:rsidRDefault="001A0DDC" w:rsidP="00BE366A">
            <w:pPr>
              <w:jc w:val="center"/>
              <w:rPr>
                <w:b/>
                <w:bCs/>
              </w:rPr>
            </w:pPr>
            <w:r w:rsidRPr="00F72C9D">
              <w:rPr>
                <w:b/>
                <w:bCs/>
              </w:rPr>
              <w:t>Максимальная оценка (в баллах)</w:t>
            </w:r>
          </w:p>
        </w:tc>
      </w:tr>
      <w:tr w:rsidR="001A0DDC" w:rsidTr="00BE366A">
        <w:tc>
          <w:tcPr>
            <w:tcW w:w="6946" w:type="dxa"/>
          </w:tcPr>
          <w:p w:rsidR="001A0DDC" w:rsidRDefault="001A0DDC" w:rsidP="00BE366A">
            <w:pPr>
              <w:ind w:left="317" w:hanging="14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Художественно-декоративное и световое     оформление фасада </w:t>
            </w:r>
          </w:p>
          <w:p w:rsidR="001A0DDC" w:rsidRDefault="001A0DDC" w:rsidP="00BE366A">
            <w:pPr>
              <w:ind w:left="317" w:hanging="141"/>
            </w:pPr>
            <w:r>
              <w:rPr>
                <w:sz w:val="28"/>
                <w:szCs w:val="28"/>
              </w:rPr>
              <w:t xml:space="preserve">- </w:t>
            </w:r>
            <w:r w:rsidRPr="00005936">
              <w:t>световое оформление, праздничная иллюминация фасада</w:t>
            </w:r>
            <w:r>
              <w:t xml:space="preserve"> </w:t>
            </w:r>
          </w:p>
          <w:p w:rsidR="001A0DDC" w:rsidRPr="00005936" w:rsidRDefault="001A0DDC" w:rsidP="00BE366A">
            <w:pPr>
              <w:ind w:left="317" w:hanging="141"/>
            </w:pPr>
            <w:r>
              <w:t xml:space="preserve">  (в виде светодиодов, различных светильников, неоновых </w:t>
            </w:r>
            <w:r>
              <w:lastRenderedPageBreak/>
              <w:t>устройств, лазерных проекторов для зимних праздников)</w:t>
            </w:r>
            <w:r w:rsidRPr="00005936">
              <w:t>;</w:t>
            </w:r>
          </w:p>
          <w:p w:rsidR="001A0DDC" w:rsidRPr="00005936" w:rsidRDefault="001A0DDC" w:rsidP="00BE366A">
            <w:pPr>
              <w:ind w:left="317" w:hanging="141"/>
            </w:pPr>
            <w:r w:rsidRPr="00005936">
              <w:t>- оформление витрин и входных групп</w:t>
            </w:r>
            <w:r>
              <w:t xml:space="preserve"> (в виде светового дождя, </w:t>
            </w:r>
            <w:r w:rsidRPr="0032478A">
              <w:t>дюралайта,</w:t>
            </w:r>
            <w:r>
              <w:t xml:space="preserve"> световых фигур и других материалов)</w:t>
            </w:r>
            <w:r w:rsidRPr="00005936">
              <w:t>;</w:t>
            </w:r>
          </w:p>
          <w:p w:rsidR="001A0DDC" w:rsidRPr="00005936" w:rsidRDefault="001A0DDC" w:rsidP="00BE366A">
            <w:pPr>
              <w:ind w:left="317" w:hanging="141"/>
            </w:pPr>
            <w:r w:rsidRPr="00005936">
              <w:t>- декоративное освещение крон деревьев</w:t>
            </w:r>
            <w:r>
              <w:t xml:space="preserve"> современными светотехническими средствами</w:t>
            </w:r>
            <w:r w:rsidRPr="00005936">
              <w:t>;</w:t>
            </w:r>
          </w:p>
          <w:p w:rsidR="001A0DDC" w:rsidRPr="00005936" w:rsidRDefault="001A0DDC" w:rsidP="00BE366A">
            <w:pPr>
              <w:ind w:left="317" w:hanging="141"/>
            </w:pPr>
            <w:r w:rsidRPr="00005936">
              <w:t>- установка на прилегающей территории</w:t>
            </w:r>
            <w:r>
              <w:t xml:space="preserve">  </w:t>
            </w:r>
            <w:r w:rsidRPr="00005936">
              <w:t>новогодних к</w:t>
            </w:r>
            <w:r>
              <w:t xml:space="preserve">онструкций, елок, снежных фигур, объемных скульптур сказочных персонажей, выполненных по различным технологиям; </w:t>
            </w:r>
          </w:p>
          <w:p w:rsidR="001A0DDC" w:rsidRDefault="001A0DDC" w:rsidP="00BE366A">
            <w:pPr>
              <w:ind w:left="176"/>
              <w:rPr>
                <w:sz w:val="28"/>
                <w:szCs w:val="28"/>
              </w:rPr>
            </w:pPr>
            <w:r w:rsidRPr="00005936">
              <w:t>- очистка дорожек и тротуаров от снега и льда.</w:t>
            </w:r>
          </w:p>
        </w:tc>
        <w:tc>
          <w:tcPr>
            <w:tcW w:w="2410" w:type="dxa"/>
            <w:vAlign w:val="center"/>
          </w:tcPr>
          <w:p w:rsidR="001A0DDC" w:rsidRDefault="001A0DDC" w:rsidP="00BE3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10</w:t>
            </w:r>
          </w:p>
        </w:tc>
      </w:tr>
      <w:tr w:rsidR="001A0DDC" w:rsidTr="00BE366A">
        <w:tc>
          <w:tcPr>
            <w:tcW w:w="6946" w:type="dxa"/>
          </w:tcPr>
          <w:p w:rsidR="001A0DDC" w:rsidRDefault="001A0DDC" w:rsidP="00BE366A">
            <w:pPr>
              <w:ind w:firstLine="17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Оформление интерьера</w:t>
            </w:r>
          </w:p>
          <w:p w:rsidR="001A0DDC" w:rsidRPr="0032478A" w:rsidRDefault="001A0DDC" w:rsidP="00BE366A">
            <w:pPr>
              <w:ind w:left="317" w:hanging="141"/>
              <w:rPr>
                <w:b/>
                <w:bCs/>
              </w:rPr>
            </w:pPr>
            <w:r w:rsidRPr="0032478A">
              <w:t>- красочность и оригинальность оформления  торговых залов, салонов, офисов, рабочих мест;</w:t>
            </w:r>
          </w:p>
          <w:p w:rsidR="001A0DDC" w:rsidRPr="0032478A" w:rsidRDefault="001A0DDC" w:rsidP="00BE366A">
            <w:pPr>
              <w:ind w:left="317" w:hanging="141"/>
            </w:pPr>
            <w:r w:rsidRPr="0032478A">
              <w:t>- установка и украшение новогодних конструкций, елок в общем зале, холле;</w:t>
            </w:r>
          </w:p>
          <w:p w:rsidR="001A0DDC" w:rsidRPr="0032478A" w:rsidRDefault="001A0DDC" w:rsidP="00BE366A">
            <w:pPr>
              <w:ind w:left="317" w:hanging="141"/>
            </w:pPr>
            <w:r w:rsidRPr="0032478A">
              <w:t>- оформление стенгазет новогодней тематики коллективом предприятия;</w:t>
            </w:r>
          </w:p>
          <w:p w:rsidR="001A0DDC" w:rsidRPr="0032478A" w:rsidRDefault="001A0DDC" w:rsidP="00BE366A">
            <w:pPr>
              <w:ind w:left="317" w:hanging="141"/>
            </w:pPr>
            <w:r w:rsidRPr="0032478A">
              <w:t>- применение декоративных украшений и игрушек новогодней тематики;</w:t>
            </w:r>
          </w:p>
          <w:p w:rsidR="001A0DDC" w:rsidRDefault="001A0DDC" w:rsidP="00BE366A">
            <w:pPr>
              <w:ind w:left="176"/>
            </w:pPr>
            <w:r w:rsidRPr="0032478A">
              <w:t>- креативность украшения залов, холлов, офисов.</w:t>
            </w:r>
          </w:p>
          <w:p w:rsidR="001A0DDC" w:rsidRDefault="001A0DDC" w:rsidP="00BE366A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0DDC" w:rsidRDefault="001A0DDC" w:rsidP="00BE3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</w:tr>
      <w:tr w:rsidR="001A0DDC" w:rsidTr="00BE366A">
        <w:tc>
          <w:tcPr>
            <w:tcW w:w="6946" w:type="dxa"/>
          </w:tcPr>
          <w:p w:rsidR="001A0DDC" w:rsidRDefault="001A0DDC" w:rsidP="00BE366A">
            <w:pPr>
              <w:ind w:left="17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3.Уровень культуры применения праздничного стиля обслуживания </w:t>
            </w:r>
          </w:p>
          <w:p w:rsidR="001A0DDC" w:rsidRPr="0032478A" w:rsidRDefault="001A0DDC" w:rsidP="00BE366A">
            <w:pPr>
              <w:ind w:left="176"/>
            </w:pPr>
            <w:r>
              <w:rPr>
                <w:sz w:val="28"/>
                <w:szCs w:val="28"/>
              </w:rPr>
              <w:t xml:space="preserve"> </w:t>
            </w:r>
            <w:r w:rsidRPr="0032478A">
              <w:t>- оказание дополнительных новогодних услуг;</w:t>
            </w:r>
          </w:p>
          <w:p w:rsidR="001A0DDC" w:rsidRPr="0032478A" w:rsidRDefault="001A0DDC" w:rsidP="00BE366A">
            <w:pPr>
              <w:ind w:left="176"/>
            </w:pPr>
            <w:r w:rsidRPr="0032478A">
              <w:t xml:space="preserve"> - комплектование новогодних подарков;</w:t>
            </w:r>
          </w:p>
          <w:p w:rsidR="001A0DDC" w:rsidRPr="0032478A" w:rsidRDefault="001A0DDC" w:rsidP="00BE366A">
            <w:pPr>
              <w:ind w:left="176"/>
            </w:pPr>
            <w:r w:rsidRPr="0032478A">
              <w:t xml:space="preserve"> - подарки, скидки постоянным клиентам;</w:t>
            </w:r>
          </w:p>
          <w:p w:rsidR="001A0DDC" w:rsidRPr="0032478A" w:rsidRDefault="001A0DDC" w:rsidP="00BE366A">
            <w:pPr>
              <w:ind w:left="176"/>
            </w:pPr>
            <w:r w:rsidRPr="0032478A">
              <w:t xml:space="preserve"> - организация развлекательных программ;</w:t>
            </w:r>
          </w:p>
          <w:p w:rsidR="001A0DDC" w:rsidRDefault="001A0DDC" w:rsidP="00BE366A">
            <w:pPr>
              <w:autoSpaceDE w:val="0"/>
              <w:autoSpaceDN w:val="0"/>
              <w:adjustRightInd w:val="0"/>
              <w:jc w:val="both"/>
            </w:pPr>
            <w:r w:rsidRPr="0032478A">
              <w:t xml:space="preserve"> </w:t>
            </w:r>
            <w:r>
              <w:t xml:space="preserve">   </w:t>
            </w:r>
            <w:r w:rsidRPr="0032478A">
              <w:t>- удобный для клиентов режим работы</w:t>
            </w:r>
            <w:r>
              <w:t>.</w:t>
            </w:r>
          </w:p>
          <w:p w:rsidR="001A0DDC" w:rsidRDefault="001A0DDC" w:rsidP="00BE36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0DDC" w:rsidRDefault="001A0DDC" w:rsidP="00BE3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</w:tr>
    </w:tbl>
    <w:p w:rsidR="001A0DDC" w:rsidRDefault="001A0DDC" w:rsidP="001A0DD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A0DDC" w:rsidRDefault="001A0DDC" w:rsidP="001A0DDC">
      <w:pPr>
        <w:ind w:firstLine="709"/>
        <w:rPr>
          <w:sz w:val="28"/>
          <w:szCs w:val="28"/>
        </w:rPr>
      </w:pPr>
      <w:r w:rsidRPr="00221BF8">
        <w:rPr>
          <w:sz w:val="28"/>
          <w:szCs w:val="28"/>
        </w:rPr>
        <w:t>4.2. Баллы по каждому критерию в номинации определяются каждым членом комисс</w:t>
      </w:r>
      <w:r>
        <w:rPr>
          <w:sz w:val="28"/>
          <w:szCs w:val="28"/>
        </w:rPr>
        <w:t>ии.</w:t>
      </w:r>
    </w:p>
    <w:p w:rsidR="001A0DDC" w:rsidRDefault="001A0DDC" w:rsidP="001A0DDC">
      <w:pPr>
        <w:ind w:firstLine="709"/>
        <w:rPr>
          <w:sz w:val="28"/>
          <w:szCs w:val="28"/>
        </w:rPr>
      </w:pPr>
      <w:r w:rsidRPr="00221BF8">
        <w:rPr>
          <w:sz w:val="28"/>
          <w:szCs w:val="28"/>
        </w:rPr>
        <w:t xml:space="preserve">4.3. </w:t>
      </w:r>
      <w:r>
        <w:rPr>
          <w:sz w:val="28"/>
          <w:szCs w:val="28"/>
        </w:rPr>
        <w:t>Участник с</w:t>
      </w:r>
      <w:r w:rsidRPr="00221BF8">
        <w:rPr>
          <w:sz w:val="28"/>
          <w:szCs w:val="28"/>
        </w:rPr>
        <w:t>мотра-конкурса, набравший наибольшее количество баллов в но</w:t>
      </w:r>
      <w:r>
        <w:rPr>
          <w:sz w:val="28"/>
          <w:szCs w:val="28"/>
        </w:rPr>
        <w:t>минации, признается победителем с</w:t>
      </w:r>
      <w:r w:rsidRPr="00221BF8">
        <w:rPr>
          <w:sz w:val="28"/>
          <w:szCs w:val="28"/>
        </w:rPr>
        <w:t>мотра-конкурса.</w:t>
      </w:r>
    </w:p>
    <w:p w:rsidR="00E078D3" w:rsidRDefault="00E078D3" w:rsidP="001A0DDC">
      <w:pPr>
        <w:ind w:firstLine="709"/>
        <w:rPr>
          <w:sz w:val="28"/>
          <w:szCs w:val="28"/>
        </w:rPr>
      </w:pPr>
    </w:p>
    <w:p w:rsidR="001A0DDC" w:rsidRPr="00965B7E" w:rsidRDefault="001A0DDC" w:rsidP="001A0DDC">
      <w:pPr>
        <w:jc w:val="center"/>
        <w:rPr>
          <w:sz w:val="28"/>
          <w:szCs w:val="28"/>
        </w:rPr>
      </w:pPr>
      <w:r w:rsidRPr="00221BF8">
        <w:rPr>
          <w:sz w:val="28"/>
          <w:szCs w:val="28"/>
        </w:rPr>
        <w:t xml:space="preserve">5. Награждение победителей </w:t>
      </w:r>
      <w:r>
        <w:rPr>
          <w:sz w:val="28"/>
          <w:szCs w:val="28"/>
        </w:rPr>
        <w:t>с</w:t>
      </w:r>
      <w:r w:rsidRPr="00221BF8">
        <w:rPr>
          <w:sz w:val="28"/>
          <w:szCs w:val="28"/>
        </w:rPr>
        <w:t>мотра</w:t>
      </w:r>
      <w:r>
        <w:rPr>
          <w:sz w:val="28"/>
          <w:szCs w:val="28"/>
        </w:rPr>
        <w:t>-</w:t>
      </w:r>
      <w:r w:rsidRPr="00221BF8">
        <w:rPr>
          <w:sz w:val="28"/>
          <w:szCs w:val="28"/>
        </w:rPr>
        <w:t>конкурса</w:t>
      </w:r>
    </w:p>
    <w:p w:rsidR="001A0DDC" w:rsidRPr="00965B7E" w:rsidRDefault="001A0DDC" w:rsidP="001A0DDC">
      <w:pPr>
        <w:jc w:val="center"/>
        <w:rPr>
          <w:sz w:val="28"/>
          <w:szCs w:val="28"/>
        </w:rPr>
      </w:pPr>
    </w:p>
    <w:p w:rsidR="001A0DDC" w:rsidRDefault="001A0DDC" w:rsidP="001A0D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5B7E">
        <w:rPr>
          <w:sz w:val="28"/>
          <w:szCs w:val="28"/>
        </w:rPr>
        <w:t>5.1.</w:t>
      </w:r>
      <w:r w:rsidRPr="00965B7E">
        <w:rPr>
          <w:color w:val="000000"/>
          <w:sz w:val="28"/>
          <w:szCs w:val="28"/>
        </w:rPr>
        <w:t xml:space="preserve"> Награждение победителей и лауреатов </w:t>
      </w:r>
      <w:r>
        <w:rPr>
          <w:color w:val="000000"/>
          <w:sz w:val="28"/>
          <w:szCs w:val="28"/>
        </w:rPr>
        <w:t>с</w:t>
      </w:r>
      <w:r w:rsidRPr="00965B7E">
        <w:rPr>
          <w:color w:val="000000"/>
          <w:sz w:val="28"/>
          <w:szCs w:val="28"/>
        </w:rPr>
        <w:t>мотра</w:t>
      </w:r>
      <w:r>
        <w:rPr>
          <w:color w:val="000000"/>
          <w:sz w:val="28"/>
          <w:szCs w:val="28"/>
        </w:rPr>
        <w:t>-</w:t>
      </w:r>
      <w:r w:rsidRPr="00965B7E">
        <w:rPr>
          <w:color w:val="000000"/>
          <w:sz w:val="28"/>
          <w:szCs w:val="28"/>
        </w:rPr>
        <w:t>конкурса осуществляется главой</w:t>
      </w:r>
      <w:r>
        <w:rPr>
          <w:color w:val="000000"/>
          <w:sz w:val="28"/>
          <w:szCs w:val="28"/>
        </w:rPr>
        <w:t xml:space="preserve"> (заместителем главы)</w:t>
      </w:r>
      <w:r w:rsidRPr="00965B7E">
        <w:rPr>
          <w:color w:val="000000"/>
          <w:sz w:val="28"/>
          <w:szCs w:val="28"/>
        </w:rPr>
        <w:t xml:space="preserve"> администрации муниципального образования город Новомосковск</w:t>
      </w:r>
      <w:r>
        <w:rPr>
          <w:color w:val="000000"/>
          <w:sz w:val="28"/>
          <w:szCs w:val="28"/>
        </w:rPr>
        <w:t xml:space="preserve"> </w:t>
      </w:r>
      <w:r w:rsidR="00120C69">
        <w:rPr>
          <w:color w:val="000000"/>
          <w:sz w:val="28"/>
          <w:szCs w:val="28"/>
        </w:rPr>
        <w:t xml:space="preserve">до </w:t>
      </w:r>
      <w:r w:rsidRPr="00965B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 декабря 202</w:t>
      </w:r>
      <w:r w:rsidR="00120C69">
        <w:rPr>
          <w:color w:val="000000"/>
          <w:sz w:val="28"/>
          <w:szCs w:val="28"/>
        </w:rPr>
        <w:t>4</w:t>
      </w:r>
      <w:r w:rsidRPr="00965B7E">
        <w:rPr>
          <w:color w:val="000000"/>
          <w:sz w:val="28"/>
          <w:szCs w:val="28"/>
        </w:rPr>
        <w:t xml:space="preserve"> года.</w:t>
      </w:r>
    </w:p>
    <w:p w:rsidR="001A0DDC" w:rsidRPr="005A6D5F" w:rsidRDefault="001A0DDC" w:rsidP="001A0D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64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По итогам с</w:t>
      </w:r>
      <w:r w:rsidRPr="00D15264">
        <w:rPr>
          <w:rFonts w:ascii="Times New Roman" w:hAnsi="Times New Roman" w:cs="Times New Roman"/>
          <w:sz w:val="28"/>
          <w:szCs w:val="28"/>
        </w:rPr>
        <w:t>мотра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5264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потребительского рынка - </w:t>
      </w:r>
      <w:r w:rsidRPr="00221BF8">
        <w:rPr>
          <w:rFonts w:ascii="Times New Roman" w:hAnsi="Times New Roman" w:cs="Times New Roman"/>
          <w:sz w:val="28"/>
          <w:szCs w:val="28"/>
        </w:rPr>
        <w:t xml:space="preserve">победители, награждаются Дипломами победителей по каждой из номинаций, остальные участники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21BF8">
        <w:rPr>
          <w:rFonts w:ascii="Times New Roman" w:hAnsi="Times New Roman" w:cs="Times New Roman"/>
          <w:sz w:val="28"/>
          <w:szCs w:val="28"/>
        </w:rPr>
        <w:t>мотра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1BF8">
        <w:rPr>
          <w:rFonts w:ascii="Times New Roman" w:hAnsi="Times New Roman" w:cs="Times New Roman"/>
          <w:sz w:val="28"/>
          <w:szCs w:val="28"/>
        </w:rPr>
        <w:t>конкурса награждаются Дипломами лауреатов. Работники, ответственные за праздничное оформление предприятий потребительского рынка, признанных победителями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BF8">
        <w:rPr>
          <w:rFonts w:ascii="Times New Roman" w:hAnsi="Times New Roman" w:cs="Times New Roman"/>
          <w:sz w:val="28"/>
          <w:szCs w:val="28"/>
        </w:rPr>
        <w:t xml:space="preserve"> поощряются денежными премиями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DDC" w:rsidRPr="005A6D5F" w:rsidRDefault="001A0DDC" w:rsidP="001A0D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3BC" w:rsidRDefault="005633BC" w:rsidP="005633BC">
      <w:pPr>
        <w:rPr>
          <w:b/>
          <w:bCs/>
          <w:sz w:val="28"/>
          <w:szCs w:val="28"/>
        </w:rPr>
      </w:pPr>
    </w:p>
    <w:p w:rsidR="002A5E05" w:rsidRDefault="002A5E05" w:rsidP="005633BC">
      <w:pPr>
        <w:rPr>
          <w:b/>
          <w:bCs/>
          <w:sz w:val="28"/>
          <w:szCs w:val="28"/>
        </w:rPr>
      </w:pPr>
    </w:p>
    <w:p w:rsidR="002A5E05" w:rsidRDefault="002A5E05" w:rsidP="005633BC">
      <w:pPr>
        <w:rPr>
          <w:b/>
          <w:bCs/>
          <w:sz w:val="28"/>
          <w:szCs w:val="28"/>
        </w:rPr>
      </w:pPr>
    </w:p>
    <w:p w:rsidR="002A5E05" w:rsidRDefault="002A5E05" w:rsidP="005633BC">
      <w:pPr>
        <w:rPr>
          <w:b/>
          <w:bCs/>
          <w:sz w:val="28"/>
          <w:szCs w:val="28"/>
        </w:rPr>
      </w:pPr>
    </w:p>
    <w:p w:rsidR="002A5E05" w:rsidRDefault="002A5E05" w:rsidP="005633BC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2A5E05" w:rsidSect="003267A9">
      <w:pgSz w:w="11906" w:h="16838"/>
      <w:pgMar w:top="567" w:right="567" w:bottom="426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C0" w:rsidRDefault="00892AC0">
      <w:r>
        <w:separator/>
      </w:r>
    </w:p>
  </w:endnote>
  <w:endnote w:type="continuationSeparator" w:id="0">
    <w:p w:rsidR="00892AC0" w:rsidRDefault="0089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C0" w:rsidRDefault="00892AC0">
      <w:r>
        <w:separator/>
      </w:r>
    </w:p>
  </w:footnote>
  <w:footnote w:type="continuationSeparator" w:id="0">
    <w:p w:rsidR="00892AC0" w:rsidRDefault="0089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D30D7"/>
    <w:multiLevelType w:val="multilevel"/>
    <w:tmpl w:val="DB9227A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47D916E9"/>
    <w:multiLevelType w:val="hybridMultilevel"/>
    <w:tmpl w:val="4710A6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244ACD"/>
    <w:multiLevelType w:val="hybridMultilevel"/>
    <w:tmpl w:val="A9B2910E"/>
    <w:lvl w:ilvl="0" w:tplc="92C62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23144A"/>
    <w:multiLevelType w:val="multilevel"/>
    <w:tmpl w:val="4BA2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49" w:hanging="1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8" w:hanging="17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7" w:hanging="17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76" w:hanging="17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5" w:hanging="17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94" w:hanging="17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03" w:hanging="17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6E"/>
    <w:rsid w:val="00022139"/>
    <w:rsid w:val="000374CE"/>
    <w:rsid w:val="00045D09"/>
    <w:rsid w:val="00055422"/>
    <w:rsid w:val="00087A99"/>
    <w:rsid w:val="00094D05"/>
    <w:rsid w:val="00097D31"/>
    <w:rsid w:val="000A3749"/>
    <w:rsid w:val="000B252C"/>
    <w:rsid w:val="000C36CF"/>
    <w:rsid w:val="000D49FE"/>
    <w:rsid w:val="000F3DBB"/>
    <w:rsid w:val="00120C69"/>
    <w:rsid w:val="00137CB2"/>
    <w:rsid w:val="00150BBF"/>
    <w:rsid w:val="0015148A"/>
    <w:rsid w:val="001559BD"/>
    <w:rsid w:val="001615A9"/>
    <w:rsid w:val="00193863"/>
    <w:rsid w:val="001A0DDC"/>
    <w:rsid w:val="001A5FBD"/>
    <w:rsid w:val="001C51FE"/>
    <w:rsid w:val="002220F0"/>
    <w:rsid w:val="00247E06"/>
    <w:rsid w:val="002767FB"/>
    <w:rsid w:val="00293A4B"/>
    <w:rsid w:val="00296CF0"/>
    <w:rsid w:val="002A5E05"/>
    <w:rsid w:val="002B775A"/>
    <w:rsid w:val="002C151D"/>
    <w:rsid w:val="002C4D00"/>
    <w:rsid w:val="002D6D6E"/>
    <w:rsid w:val="002D7839"/>
    <w:rsid w:val="002E1F2D"/>
    <w:rsid w:val="002F20D3"/>
    <w:rsid w:val="00307657"/>
    <w:rsid w:val="00320A0D"/>
    <w:rsid w:val="00321C10"/>
    <w:rsid w:val="003267A9"/>
    <w:rsid w:val="00326D2B"/>
    <w:rsid w:val="0034313F"/>
    <w:rsid w:val="00343B36"/>
    <w:rsid w:val="00386623"/>
    <w:rsid w:val="003C3B85"/>
    <w:rsid w:val="00417EED"/>
    <w:rsid w:val="00425EAC"/>
    <w:rsid w:val="0048387B"/>
    <w:rsid w:val="004B78EB"/>
    <w:rsid w:val="004C7AEC"/>
    <w:rsid w:val="004D58DA"/>
    <w:rsid w:val="004E6AC6"/>
    <w:rsid w:val="004F62F2"/>
    <w:rsid w:val="004F7658"/>
    <w:rsid w:val="00502517"/>
    <w:rsid w:val="0051476B"/>
    <w:rsid w:val="0051799C"/>
    <w:rsid w:val="0053428A"/>
    <w:rsid w:val="005412D9"/>
    <w:rsid w:val="00555E7F"/>
    <w:rsid w:val="005633BC"/>
    <w:rsid w:val="005C5E91"/>
    <w:rsid w:val="005D68AC"/>
    <w:rsid w:val="006349F4"/>
    <w:rsid w:val="006418F4"/>
    <w:rsid w:val="00650D0A"/>
    <w:rsid w:val="00651A9B"/>
    <w:rsid w:val="00667A80"/>
    <w:rsid w:val="006906B9"/>
    <w:rsid w:val="006B7B91"/>
    <w:rsid w:val="006B7F6F"/>
    <w:rsid w:val="006F185C"/>
    <w:rsid w:val="006F22B0"/>
    <w:rsid w:val="0070282D"/>
    <w:rsid w:val="0071696F"/>
    <w:rsid w:val="00724719"/>
    <w:rsid w:val="007340D5"/>
    <w:rsid w:val="007360AD"/>
    <w:rsid w:val="00754997"/>
    <w:rsid w:val="00754B10"/>
    <w:rsid w:val="00786BC8"/>
    <w:rsid w:val="00796661"/>
    <w:rsid w:val="007D5C6F"/>
    <w:rsid w:val="007D70F4"/>
    <w:rsid w:val="007E2D7B"/>
    <w:rsid w:val="007F0412"/>
    <w:rsid w:val="00801D0B"/>
    <w:rsid w:val="008200E4"/>
    <w:rsid w:val="00820BCB"/>
    <w:rsid w:val="00846A89"/>
    <w:rsid w:val="00853DE1"/>
    <w:rsid w:val="00854B98"/>
    <w:rsid w:val="00886A38"/>
    <w:rsid w:val="00892AC0"/>
    <w:rsid w:val="00892F91"/>
    <w:rsid w:val="008A1F75"/>
    <w:rsid w:val="008C78BA"/>
    <w:rsid w:val="008D46E2"/>
    <w:rsid w:val="00913EC2"/>
    <w:rsid w:val="00934E0B"/>
    <w:rsid w:val="009362FB"/>
    <w:rsid w:val="00971644"/>
    <w:rsid w:val="00974D1C"/>
    <w:rsid w:val="00975048"/>
    <w:rsid w:val="00982091"/>
    <w:rsid w:val="009D6728"/>
    <w:rsid w:val="009F06F1"/>
    <w:rsid w:val="009F5311"/>
    <w:rsid w:val="00A1196C"/>
    <w:rsid w:val="00A35D8D"/>
    <w:rsid w:val="00A444C6"/>
    <w:rsid w:val="00A61BCA"/>
    <w:rsid w:val="00A85925"/>
    <w:rsid w:val="00AA1B3E"/>
    <w:rsid w:val="00AF2360"/>
    <w:rsid w:val="00B03873"/>
    <w:rsid w:val="00B0593F"/>
    <w:rsid w:val="00B13C87"/>
    <w:rsid w:val="00B15933"/>
    <w:rsid w:val="00B27D53"/>
    <w:rsid w:val="00BC166C"/>
    <w:rsid w:val="00BD2A0C"/>
    <w:rsid w:val="00BE763D"/>
    <w:rsid w:val="00C04F52"/>
    <w:rsid w:val="00C053BA"/>
    <w:rsid w:val="00C16617"/>
    <w:rsid w:val="00C6116F"/>
    <w:rsid w:val="00C6350E"/>
    <w:rsid w:val="00CA5ED6"/>
    <w:rsid w:val="00CB16EC"/>
    <w:rsid w:val="00CC3000"/>
    <w:rsid w:val="00CC3509"/>
    <w:rsid w:val="00CD24AC"/>
    <w:rsid w:val="00CD2BA3"/>
    <w:rsid w:val="00CE42F3"/>
    <w:rsid w:val="00D05B39"/>
    <w:rsid w:val="00D34DF5"/>
    <w:rsid w:val="00D36001"/>
    <w:rsid w:val="00D43EFF"/>
    <w:rsid w:val="00D8437A"/>
    <w:rsid w:val="00D935F9"/>
    <w:rsid w:val="00DC3022"/>
    <w:rsid w:val="00DD5AFE"/>
    <w:rsid w:val="00E01E41"/>
    <w:rsid w:val="00E078D3"/>
    <w:rsid w:val="00E369A3"/>
    <w:rsid w:val="00E475A3"/>
    <w:rsid w:val="00E637A4"/>
    <w:rsid w:val="00E71089"/>
    <w:rsid w:val="00EC3B6B"/>
    <w:rsid w:val="00EF31DE"/>
    <w:rsid w:val="00F06788"/>
    <w:rsid w:val="00F076C5"/>
    <w:rsid w:val="00F20922"/>
    <w:rsid w:val="00F2611C"/>
    <w:rsid w:val="00F3716C"/>
    <w:rsid w:val="00F66723"/>
    <w:rsid w:val="00F737E5"/>
    <w:rsid w:val="00F77BA5"/>
    <w:rsid w:val="00F93FD3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0A8B2F"/>
  <w15:docId w15:val="{A8E99BBE-FF46-480F-BED5-F7A36207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"/>
    <w:basedOn w:val="a"/>
    <w:autoRedefine/>
    <w:rsid w:val="00A35D8D"/>
    <w:pPr>
      <w:suppressAutoHyphens w:val="0"/>
      <w:spacing w:line="240" w:lineRule="exact"/>
      <w:jc w:val="right"/>
    </w:pPr>
    <w:rPr>
      <w:sz w:val="28"/>
      <w:lang w:val="en-US" w:eastAsia="en-US"/>
    </w:rPr>
  </w:style>
  <w:style w:type="paragraph" w:customStyle="1" w:styleId="ConsPlusTitle">
    <w:name w:val="ConsPlusTitle"/>
    <w:uiPriority w:val="99"/>
    <w:rsid w:val="001A0D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No Spacing"/>
    <w:uiPriority w:val="1"/>
    <w:qFormat/>
    <w:rsid w:val="001A0DDC"/>
    <w:rPr>
      <w:rFonts w:asciiTheme="minorHAnsi" w:eastAsiaTheme="minorEastAsia" w:hAnsiTheme="minorHAnsi" w:cstheme="minorBidi"/>
      <w:sz w:val="22"/>
      <w:szCs w:val="22"/>
    </w:rPr>
  </w:style>
  <w:style w:type="paragraph" w:styleId="afc">
    <w:name w:val="Normal (Web)"/>
    <w:basedOn w:val="a"/>
    <w:rsid w:val="001A0DDC"/>
    <w:pPr>
      <w:suppressAutoHyphens w:val="0"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A5E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3;&#1086;&#1074;&#1086;&#1084;&#1086;&#1089;&#1082;&#1086;&#1074;&#1089;&#1082;\&#1055;&#1080;&#1089;&#1100;&#1084;&#1086;%20(&#1075;.%20&#1053;&#1086;&#1074;&#1086;&#1084;&#1086;&#1089;&#1082;&#1086;&#1074;&#1089;&#108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2055-75AA-4667-9EB1-154E8D71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Новомосковск_подразделения).dot</Template>
  <TotalTime>153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-- --</cp:lastModifiedBy>
  <cp:revision>37</cp:revision>
  <cp:lastPrinted>2023-07-07T13:11:00Z</cp:lastPrinted>
  <dcterms:created xsi:type="dcterms:W3CDTF">2022-10-07T08:09:00Z</dcterms:created>
  <dcterms:modified xsi:type="dcterms:W3CDTF">2024-11-28T11:28:00Z</dcterms:modified>
</cp:coreProperties>
</file>